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DB" w:rsidRDefault="00452DDB" w:rsidP="00452DDB">
      <w:pPr>
        <w:tabs>
          <w:tab w:val="left" w:pos="1875"/>
          <w:tab w:val="left" w:pos="3825"/>
          <w:tab w:val="center" w:pos="4419"/>
        </w:tabs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" cy="666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45618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618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6EF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pt" to="193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3DBA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11.65pt" to="34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" strokecolor="windowText" strokeweight=".9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REPUBLIKA E SHQIPËRISË</w:t>
      </w:r>
    </w:p>
    <w:p w:rsidR="00452DDB" w:rsidRDefault="00452DDB" w:rsidP="00452DD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BASHKIA SHIJAK</w:t>
      </w:r>
    </w:p>
    <w:p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:rsidR="00BF1478" w:rsidRDefault="00BF1478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</w:p>
    <w:p w:rsidR="00452DDB" w:rsidRDefault="00452DDB" w:rsidP="00452DDB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                                         </w:t>
      </w:r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Shijak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më</w:t>
      </w:r>
      <w:proofErr w:type="spellEnd"/>
      <w:r w:rsidR="00BF14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____.____.2026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 </w:t>
      </w: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</w:rPr>
      </w:pPr>
    </w:p>
    <w:p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 xml:space="preserve">Lënda: Kthim përgjigje </w:t>
      </w:r>
    </w:p>
    <w:p w:rsidR="00803E93" w:rsidRDefault="00803E93" w:rsidP="00452DD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pt-BR"/>
        </w:rPr>
      </w:pPr>
    </w:p>
    <w:p w:rsidR="00CF6025" w:rsidRPr="00CF6025" w:rsidRDefault="00CF6025" w:rsidP="00CF6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përgjigje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paraqitur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 119/2014 “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performancën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Shijak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periudhën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2023–2024,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6025" w:rsidRDefault="00CF6025" w:rsidP="00CF6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aktual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punonjësve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Shijak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bëjmë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përbëhet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17 persona,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cilët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efektivë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nivelit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Shef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Sektori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CF60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6025" w:rsidRPr="00CF6025" w:rsidRDefault="00CF6025" w:rsidP="00CF6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ndërhyrjeve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realizuara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2024,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:rsidR="00CF6025" w:rsidRPr="00CF6025" w:rsidRDefault="00CF6025" w:rsidP="00CF6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regjistruar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210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raste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ndërhyrje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shpëtim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asistencë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hapje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dyersh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pastrim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rrugësh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prerje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pemësh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CF6025" w:rsidRPr="00CF6025" w:rsidRDefault="00CF6025" w:rsidP="00CF6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proofErr w:type="gram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regjistruar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222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raste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82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ndërhyrje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Default="00CF6025" w:rsidP="00CF60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kohën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mesatare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reagimit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bëjmë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dalja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realizohet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mesatarisht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025">
        <w:rPr>
          <w:rFonts w:ascii="Times New Roman" w:eastAsia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sekondave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ndërsa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koha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mbërritjes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vendngjarje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varet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distanca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vendndodhja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ngjarjes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.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urbane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Shijak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koha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mesatare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mbërritjes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minuta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CF60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F6025" w:rsidRPr="00CF6025" w:rsidRDefault="00CF6025" w:rsidP="0054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katër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numrin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automjeteve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statusin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automjete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automjete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operative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autobot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përdoret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kryesisht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furnizim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ujë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përmasave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mëdha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54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mjetet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qenë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realisht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ndërhyrjeve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bëjmë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ndërhyrjeve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përdorur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automjete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autobot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545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gjashtë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zhvilluara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stafin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2023–2024,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zhvillohen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gradimeve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efektivëve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stërvitjeve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periodike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organizohen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vijimësi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stacionin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CF60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545A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45A3C">
        <w:rPr>
          <w:rFonts w:ascii="Times New Roman" w:eastAsia="Times New Roman" w:hAnsi="Times New Roman" w:cs="Times New Roman"/>
          <w:sz w:val="24"/>
          <w:szCs w:val="24"/>
        </w:rPr>
        <w:t>shtatë</w:t>
      </w:r>
      <w:proofErr w:type="spellEnd"/>
      <w:r w:rsidR="00545A3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buxhetin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dedikuar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:rsidR="00CF6025" w:rsidRPr="00CF6025" w:rsidRDefault="00CF6025" w:rsidP="00CF60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buxheti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qenë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20,342,000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lekë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F6025" w:rsidRPr="00CF6025" w:rsidRDefault="00CF6025" w:rsidP="00CF60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6025">
        <w:rPr>
          <w:rFonts w:ascii="Times New Roman" w:eastAsia="Times New Roman" w:hAnsi="Times New Roman" w:cs="Times New Roman"/>
          <w:sz w:val="24"/>
          <w:szCs w:val="24"/>
        </w:rPr>
        <w:t>buxheti</w:t>
      </w:r>
      <w:proofErr w:type="spellEnd"/>
      <w:proofErr w:type="gram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qenë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26,710,000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lekë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A3C" w:rsidRPr="00CF6025" w:rsidRDefault="00CF6025" w:rsidP="00545A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 w:rsidR="00545A3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545A3C">
        <w:rPr>
          <w:rFonts w:ascii="Times New Roman" w:eastAsia="Times New Roman" w:hAnsi="Times New Roman" w:cs="Times New Roman"/>
          <w:sz w:val="24"/>
          <w:szCs w:val="24"/>
        </w:rPr>
        <w:t>tetë</w:t>
      </w:r>
      <w:proofErr w:type="spellEnd"/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planet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konkrete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rritjen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kapaciteteve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bëjmë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dije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bashkëpunon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ngushtësisht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sektorët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tjerë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Shijak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konkretisht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Civile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Pyjeve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përfaqësuesit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fshatrave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kryepleqtë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Njësitë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Pr="00CF6025" w:rsidRDefault="00CF6025" w:rsidP="00CF60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pikën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545A3C">
        <w:rPr>
          <w:rFonts w:ascii="Times New Roman" w:eastAsia="Times New Roman" w:hAnsi="Times New Roman" w:cs="Times New Roman"/>
          <w:sz w:val="24"/>
          <w:szCs w:val="24"/>
        </w:rPr>
        <w:t>nëntë</w:t>
      </w:r>
      <w:proofErr w:type="spellEnd"/>
      <w:r w:rsidR="00545A3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kërkesës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suaj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kërkohet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mbulohen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vështirësi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mbulim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informojmë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vështirësi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aksesimin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mjete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zjarrfikëse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paraqesin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kodrinore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, në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veçanti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fshati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Shetel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fshatit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Kënetë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025" w:rsidRDefault="00CF6025" w:rsidP="00CF6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025">
        <w:rPr>
          <w:rFonts w:ascii="Times New Roman" w:eastAsia="Times New Roman" w:hAnsi="Times New Roman" w:cs="Times New Roman"/>
          <w:sz w:val="24"/>
          <w:szCs w:val="24"/>
        </w:rPr>
        <w:t>Duke</w:t>
      </w:r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5A3C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proofErr w:type="gramEnd"/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5A3C">
        <w:rPr>
          <w:rFonts w:ascii="Times New Roman" w:eastAsia="Times New Roman" w:hAnsi="Times New Roman" w:cs="Times New Roman"/>
          <w:sz w:val="24"/>
          <w:szCs w:val="24"/>
        </w:rPr>
        <w:t>falënderuar</w:t>
      </w:r>
      <w:proofErr w:type="spellEnd"/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5A3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545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025">
        <w:rPr>
          <w:rFonts w:ascii="Times New Roman" w:eastAsia="Times New Roman" w:hAnsi="Times New Roman" w:cs="Times New Roman"/>
          <w:sz w:val="24"/>
          <w:szCs w:val="24"/>
        </w:rPr>
        <w:t>bashkëpunimin</w:t>
      </w:r>
      <w:proofErr w:type="spellEnd"/>
      <w:r w:rsidRPr="00CF6025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545A3C" w:rsidRDefault="00545A3C" w:rsidP="00CF6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A3C" w:rsidRDefault="00545A3C" w:rsidP="00CF6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A3C" w:rsidRPr="00CF6025" w:rsidRDefault="00545A3C" w:rsidP="00CF6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DDB" w:rsidRDefault="00452DDB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E2340" w:rsidRPr="00452DDB" w:rsidRDefault="006E2340" w:rsidP="00452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6E2340" w:rsidRPr="00452D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0EB" w:rsidRDefault="00F150EB" w:rsidP="0069609E">
      <w:pPr>
        <w:spacing w:after="0" w:line="240" w:lineRule="auto"/>
      </w:pPr>
      <w:r>
        <w:separator/>
      </w:r>
    </w:p>
  </w:endnote>
  <w:endnote w:type="continuationSeparator" w:id="0">
    <w:p w:rsidR="00F150EB" w:rsidRDefault="00F150EB" w:rsidP="0069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9E" w:rsidRPr="0069609E" w:rsidRDefault="0069609E" w:rsidP="0069609E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rPr>
        <w:rFonts w:eastAsiaTheme="minorHAnsi"/>
        <w:lang w:val="en-GB"/>
      </w:rPr>
    </w:pPr>
  </w:p>
  <w:p w:rsidR="0069609E" w:rsidRPr="0069609E" w:rsidRDefault="0069609E" w:rsidP="0069609E">
    <w:pPr>
      <w:spacing w:after="160" w:line="259" w:lineRule="auto"/>
      <w:jc w:val="center"/>
      <w:rPr>
        <w:rFonts w:eastAsiaTheme="minorHAnsi"/>
        <w:color w:val="000000"/>
        <w:sz w:val="19"/>
        <w:szCs w:val="19"/>
        <w:lang w:val="en-GB"/>
      </w:rPr>
    </w:pPr>
    <w:proofErr w:type="spellStart"/>
    <w:r w:rsidRPr="0069609E">
      <w:rPr>
        <w:rFonts w:eastAsiaTheme="minorHAnsi"/>
        <w:color w:val="000000"/>
        <w:sz w:val="19"/>
        <w:szCs w:val="19"/>
      </w:rPr>
      <w:t>Adresa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: </w:t>
    </w:r>
    <w:proofErr w:type="spellStart"/>
    <w:proofErr w:type="gramStart"/>
    <w:r w:rsidRPr="0069609E">
      <w:rPr>
        <w:rFonts w:eastAsiaTheme="minorHAnsi"/>
        <w:color w:val="000000"/>
        <w:sz w:val="19"/>
        <w:szCs w:val="19"/>
      </w:rPr>
      <w:t>Lagja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 ”</w:t>
    </w:r>
    <w:proofErr w:type="spellStart"/>
    <w:proofErr w:type="gramEnd"/>
    <w:r w:rsidRPr="0069609E">
      <w:rPr>
        <w:rFonts w:eastAsiaTheme="minorHAnsi"/>
        <w:color w:val="000000"/>
        <w:sz w:val="19"/>
        <w:szCs w:val="19"/>
      </w:rPr>
      <w:t>Erzen</w:t>
    </w:r>
    <w:proofErr w:type="spellEnd"/>
    <w:r w:rsidRPr="0069609E">
      <w:rPr>
        <w:rFonts w:eastAsiaTheme="minorHAnsi"/>
        <w:color w:val="000000"/>
        <w:sz w:val="19"/>
        <w:szCs w:val="19"/>
      </w:rPr>
      <w:t xml:space="preserve">” </w:t>
    </w:r>
    <w:proofErr w:type="spellStart"/>
    <w:r w:rsidRPr="0069609E">
      <w:rPr>
        <w:rFonts w:eastAsiaTheme="minorHAnsi"/>
        <w:color w:val="000000"/>
        <w:sz w:val="19"/>
        <w:szCs w:val="19"/>
      </w:rPr>
      <w:t>Shijak</w:t>
    </w:r>
    <w:proofErr w:type="spellEnd"/>
    <w:r w:rsidRPr="0069609E">
      <w:rPr>
        <w:rFonts w:eastAsiaTheme="minorHAnsi"/>
        <w:color w:val="000000"/>
        <w:sz w:val="19"/>
        <w:szCs w:val="19"/>
      </w:rPr>
      <w:t>, Tel: +35557122152,  website: www</w:t>
    </w:r>
    <w:hyperlink r:id="rId1" w:history="1">
      <w:r w:rsidRPr="0069609E">
        <w:rPr>
          <w:rFonts w:eastAsiaTheme="minorHAnsi"/>
          <w:color w:val="0000FF"/>
          <w:sz w:val="19"/>
          <w:szCs w:val="19"/>
          <w:u w:val="single"/>
        </w:rPr>
        <w:t>.shijak.gov.al</w:t>
      </w:r>
    </w:hyperlink>
    <w:r w:rsidRPr="0069609E">
      <w:rPr>
        <w:rFonts w:eastAsiaTheme="minorHAnsi"/>
        <w:color w:val="000000"/>
        <w:sz w:val="19"/>
        <w:szCs w:val="19"/>
      </w:rPr>
      <w:t xml:space="preserve">, </w:t>
    </w:r>
    <w:proofErr w:type="spellStart"/>
    <w:r w:rsidRPr="0069609E">
      <w:rPr>
        <w:rFonts w:eastAsiaTheme="minorHAnsi"/>
        <w:color w:val="000000"/>
        <w:sz w:val="19"/>
        <w:szCs w:val="19"/>
      </w:rPr>
      <w:t>e-mail:info@shijak.gov.al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0EB" w:rsidRDefault="00F150EB" w:rsidP="0069609E">
      <w:pPr>
        <w:spacing w:after="0" w:line="240" w:lineRule="auto"/>
      </w:pPr>
      <w:r>
        <w:separator/>
      </w:r>
    </w:p>
  </w:footnote>
  <w:footnote w:type="continuationSeparator" w:id="0">
    <w:p w:rsidR="00F150EB" w:rsidRDefault="00F150EB" w:rsidP="0069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F09"/>
    <w:multiLevelType w:val="multilevel"/>
    <w:tmpl w:val="31C60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2F15"/>
    <w:multiLevelType w:val="multilevel"/>
    <w:tmpl w:val="0E10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E1E2A"/>
    <w:multiLevelType w:val="multilevel"/>
    <w:tmpl w:val="BE14BB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423BF"/>
    <w:multiLevelType w:val="multilevel"/>
    <w:tmpl w:val="FED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97303"/>
    <w:multiLevelType w:val="multilevel"/>
    <w:tmpl w:val="28C6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D"/>
    <w:rsid w:val="001E6F08"/>
    <w:rsid w:val="00243BA2"/>
    <w:rsid w:val="002A0347"/>
    <w:rsid w:val="003204A5"/>
    <w:rsid w:val="00385B8F"/>
    <w:rsid w:val="00452DDB"/>
    <w:rsid w:val="004D65BE"/>
    <w:rsid w:val="00545A3C"/>
    <w:rsid w:val="005A5059"/>
    <w:rsid w:val="005B7CF9"/>
    <w:rsid w:val="00670406"/>
    <w:rsid w:val="006945E8"/>
    <w:rsid w:val="0069609E"/>
    <w:rsid w:val="006E2340"/>
    <w:rsid w:val="00734FC1"/>
    <w:rsid w:val="00763ACF"/>
    <w:rsid w:val="00803E93"/>
    <w:rsid w:val="00A25194"/>
    <w:rsid w:val="00AF2213"/>
    <w:rsid w:val="00BF1478"/>
    <w:rsid w:val="00CF6025"/>
    <w:rsid w:val="00D55742"/>
    <w:rsid w:val="00F150EB"/>
    <w:rsid w:val="00F35A8D"/>
    <w:rsid w:val="00F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603B-5F32-4E93-BF20-2EF2A8A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9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6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F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C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Informacioni</cp:lastModifiedBy>
  <cp:revision>4</cp:revision>
  <cp:lastPrinted>2026-05-15T11:15:00Z</cp:lastPrinted>
  <dcterms:created xsi:type="dcterms:W3CDTF">2026-05-15T11:16:00Z</dcterms:created>
  <dcterms:modified xsi:type="dcterms:W3CDTF">2026-06-17T09:54:00Z</dcterms:modified>
</cp:coreProperties>
</file>