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983EB" w14:textId="1189C846" w:rsidR="001607A1" w:rsidRDefault="001607A1" w:rsidP="001607A1">
      <w:pPr>
        <w:jc w:val="center"/>
        <w:rPr>
          <w:rFonts w:ascii="Times New Roman" w:hAnsi="Times New Roman" w:cs="Times New Roman"/>
        </w:rPr>
      </w:pPr>
      <w:r w:rsidRPr="001607A1">
        <w:rPr>
          <w:rFonts w:ascii="Times New Roman" w:hAnsi="Times New Roman" w:cs="Times New Roman"/>
          <w:noProof/>
        </w:rPr>
        <w:drawing>
          <wp:inline distT="0" distB="0" distL="0" distR="0" wp14:anchorId="2204A1A2" wp14:editId="5C6C6E75">
            <wp:extent cx="1216550" cy="1579630"/>
            <wp:effectExtent l="0" t="0" r="3175" b="1905"/>
            <wp:docPr id="1257304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1856" cy="1599504"/>
                    </a:xfrm>
                    <a:prstGeom prst="rect">
                      <a:avLst/>
                    </a:prstGeom>
                    <a:noFill/>
                    <a:ln>
                      <a:noFill/>
                    </a:ln>
                  </pic:spPr>
                </pic:pic>
              </a:graphicData>
            </a:graphic>
          </wp:inline>
        </w:drawing>
      </w:r>
    </w:p>
    <w:p w14:paraId="60FB866A" w14:textId="0843FA9E" w:rsidR="001607A1" w:rsidRPr="005C488A" w:rsidRDefault="001607A1" w:rsidP="001607A1">
      <w:pPr>
        <w:jc w:val="center"/>
        <w:rPr>
          <w:rFonts w:ascii="Times New Roman" w:hAnsi="Times New Roman" w:cs="Times New Roman"/>
          <w:b/>
          <w:bCs/>
        </w:rPr>
      </w:pPr>
      <w:r w:rsidRPr="005C488A">
        <w:rPr>
          <w:rFonts w:ascii="Times New Roman" w:hAnsi="Times New Roman" w:cs="Times New Roman"/>
          <w:b/>
          <w:bCs/>
        </w:rPr>
        <w:t>REPUBLIKA E SHQIP</w:t>
      </w:r>
      <w:r w:rsidR="005C488A" w:rsidRPr="005C488A">
        <w:rPr>
          <w:rFonts w:ascii="Times New Roman" w:hAnsi="Times New Roman" w:cs="Times New Roman"/>
          <w:b/>
          <w:bCs/>
        </w:rPr>
        <w:t>Ë</w:t>
      </w:r>
      <w:r w:rsidRPr="005C488A">
        <w:rPr>
          <w:rFonts w:ascii="Times New Roman" w:hAnsi="Times New Roman" w:cs="Times New Roman"/>
          <w:b/>
          <w:bCs/>
        </w:rPr>
        <w:t>RIS</w:t>
      </w:r>
      <w:r w:rsidR="005C488A" w:rsidRPr="005C488A">
        <w:rPr>
          <w:rFonts w:ascii="Times New Roman" w:hAnsi="Times New Roman" w:cs="Times New Roman"/>
          <w:b/>
          <w:bCs/>
        </w:rPr>
        <w:t>Ë</w:t>
      </w:r>
    </w:p>
    <w:p w14:paraId="3053A490" w14:textId="50316AE3" w:rsidR="001607A1" w:rsidRPr="005C488A" w:rsidRDefault="001607A1" w:rsidP="001607A1">
      <w:pPr>
        <w:jc w:val="center"/>
        <w:rPr>
          <w:rFonts w:ascii="Times New Roman" w:hAnsi="Times New Roman" w:cs="Times New Roman"/>
          <w:b/>
          <w:bCs/>
        </w:rPr>
      </w:pPr>
      <w:r w:rsidRPr="005C488A">
        <w:rPr>
          <w:rFonts w:ascii="Times New Roman" w:hAnsi="Times New Roman" w:cs="Times New Roman"/>
          <w:b/>
          <w:bCs/>
        </w:rPr>
        <w:t>BASHKIA SHIJAK</w:t>
      </w:r>
    </w:p>
    <w:p w14:paraId="78F8F84E" w14:textId="4C7F066F" w:rsidR="001607A1" w:rsidRDefault="001607A1" w:rsidP="001607A1">
      <w:pPr>
        <w:jc w:val="center"/>
        <w:rPr>
          <w:rFonts w:ascii="Times New Roman" w:hAnsi="Times New Roman" w:cs="Times New Roman"/>
        </w:rPr>
      </w:pPr>
      <w:r>
        <w:rPr>
          <w:rFonts w:ascii="Times New Roman" w:hAnsi="Times New Roman" w:cs="Times New Roman"/>
        </w:rPr>
        <w:t>Adresa: 50 m nga ura, Shijak, Durrës. Tel: +355 (0) 57 122 152</w:t>
      </w:r>
    </w:p>
    <w:p w14:paraId="25B711C4" w14:textId="64F67D7A" w:rsidR="001607A1" w:rsidRDefault="001607A1" w:rsidP="001607A1">
      <w:pPr>
        <w:jc w:val="center"/>
        <w:rPr>
          <w:rFonts w:ascii="Times New Roman" w:hAnsi="Times New Roman" w:cs="Times New Roman"/>
        </w:rPr>
      </w:pPr>
      <w:r>
        <w:rPr>
          <w:rFonts w:ascii="Times New Roman" w:hAnsi="Times New Roman" w:cs="Times New Roman"/>
        </w:rPr>
        <w:t xml:space="preserve">email: </w:t>
      </w:r>
      <w:hyperlink r:id="rId9" w:history="1">
        <w:r w:rsidRPr="00BD2E38">
          <w:rPr>
            <w:rStyle w:val="Hyperlink"/>
            <w:rFonts w:ascii="Times New Roman" w:hAnsi="Times New Roman" w:cs="Times New Roman"/>
          </w:rPr>
          <w:t>info@shijak.gov.al</w:t>
        </w:r>
      </w:hyperlink>
      <w:r>
        <w:rPr>
          <w:rFonts w:ascii="Times New Roman" w:hAnsi="Times New Roman" w:cs="Times New Roman"/>
        </w:rPr>
        <w:t xml:space="preserve"> web: </w:t>
      </w:r>
      <w:hyperlink r:id="rId10" w:history="1">
        <w:r w:rsidRPr="00BD2E38">
          <w:rPr>
            <w:rStyle w:val="Hyperlink"/>
            <w:rFonts w:ascii="Times New Roman" w:hAnsi="Times New Roman" w:cs="Times New Roman"/>
          </w:rPr>
          <w:t>www.shijak.gov.al</w:t>
        </w:r>
      </w:hyperlink>
      <w:r>
        <w:rPr>
          <w:rFonts w:ascii="Times New Roman" w:hAnsi="Times New Roman" w:cs="Times New Roman"/>
        </w:rPr>
        <w:t xml:space="preserve"> </w:t>
      </w:r>
    </w:p>
    <w:p w14:paraId="53633FC7" w14:textId="77777777" w:rsidR="001607A1" w:rsidRDefault="001607A1" w:rsidP="001607A1">
      <w:pPr>
        <w:jc w:val="center"/>
        <w:rPr>
          <w:rFonts w:ascii="Times New Roman" w:hAnsi="Times New Roman" w:cs="Times New Roman"/>
        </w:rPr>
      </w:pPr>
    </w:p>
    <w:p w14:paraId="0D19ED95" w14:textId="77777777" w:rsidR="001607A1" w:rsidRDefault="001607A1" w:rsidP="001607A1">
      <w:pPr>
        <w:jc w:val="center"/>
        <w:rPr>
          <w:rFonts w:ascii="Times New Roman" w:hAnsi="Times New Roman" w:cs="Times New Roman"/>
        </w:rPr>
      </w:pPr>
    </w:p>
    <w:p w14:paraId="4BA93EE2" w14:textId="77777777" w:rsidR="005E7372" w:rsidRDefault="005E7372" w:rsidP="001607A1">
      <w:pPr>
        <w:jc w:val="center"/>
        <w:rPr>
          <w:rFonts w:ascii="Times New Roman" w:hAnsi="Times New Roman" w:cs="Times New Roman"/>
        </w:rPr>
      </w:pPr>
    </w:p>
    <w:p w14:paraId="083A29DF" w14:textId="77777777" w:rsidR="005E7372" w:rsidRDefault="005E7372" w:rsidP="001607A1">
      <w:pPr>
        <w:jc w:val="center"/>
        <w:rPr>
          <w:rFonts w:ascii="Times New Roman" w:hAnsi="Times New Roman" w:cs="Times New Roman"/>
        </w:rPr>
      </w:pPr>
    </w:p>
    <w:p w14:paraId="7B5E4E89" w14:textId="77777777" w:rsidR="001607A1" w:rsidRPr="005E7372" w:rsidRDefault="001607A1" w:rsidP="001607A1">
      <w:pPr>
        <w:jc w:val="center"/>
        <w:rPr>
          <w:rFonts w:ascii="Times New Roman" w:hAnsi="Times New Roman" w:cs="Times New Roman"/>
          <w:b/>
          <w:bCs/>
          <w:sz w:val="40"/>
          <w:szCs w:val="40"/>
        </w:rPr>
      </w:pPr>
      <w:r w:rsidRPr="005E7372">
        <w:rPr>
          <w:rFonts w:ascii="Times New Roman" w:hAnsi="Times New Roman" w:cs="Times New Roman"/>
          <w:b/>
          <w:bCs/>
          <w:sz w:val="40"/>
          <w:szCs w:val="40"/>
        </w:rPr>
        <w:t>DOKUMENTI:</w:t>
      </w:r>
    </w:p>
    <w:p w14:paraId="212347E8" w14:textId="158E3437" w:rsidR="001607A1" w:rsidRPr="005E7372" w:rsidRDefault="001607A1" w:rsidP="001607A1">
      <w:pPr>
        <w:jc w:val="center"/>
        <w:rPr>
          <w:rFonts w:ascii="Times New Roman" w:hAnsi="Times New Roman" w:cs="Times New Roman"/>
          <w:b/>
          <w:bCs/>
          <w:sz w:val="40"/>
          <w:szCs w:val="40"/>
        </w:rPr>
      </w:pPr>
      <w:r w:rsidRPr="005E7372">
        <w:rPr>
          <w:rFonts w:ascii="Times New Roman" w:hAnsi="Times New Roman" w:cs="Times New Roman"/>
          <w:b/>
          <w:bCs/>
          <w:sz w:val="40"/>
          <w:szCs w:val="40"/>
        </w:rPr>
        <w:t>RAPORTI P</w:t>
      </w:r>
      <w:r w:rsidR="005E7372" w:rsidRPr="005E7372">
        <w:rPr>
          <w:rFonts w:ascii="Times New Roman" w:hAnsi="Times New Roman" w:cs="Times New Roman"/>
          <w:b/>
          <w:bCs/>
          <w:sz w:val="40"/>
          <w:szCs w:val="40"/>
        </w:rPr>
        <w:t>ARAPRAK</w:t>
      </w:r>
      <w:r w:rsidRPr="005E7372">
        <w:rPr>
          <w:rFonts w:ascii="Times New Roman" w:hAnsi="Times New Roman" w:cs="Times New Roman"/>
          <w:b/>
          <w:bCs/>
          <w:sz w:val="40"/>
          <w:szCs w:val="40"/>
        </w:rPr>
        <w:t xml:space="preserve"> I VLER</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SIMIT STRATEGJIK MJEDISOR T</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 xml:space="preserve"> PLANIT T</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 xml:space="preserve"> P</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RGJITHSH</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M VENDOR</w:t>
      </w:r>
      <w:r w:rsidR="005E7372">
        <w:rPr>
          <w:rFonts w:ascii="Times New Roman" w:hAnsi="Times New Roman" w:cs="Times New Roman"/>
          <w:b/>
          <w:bCs/>
          <w:sz w:val="40"/>
          <w:szCs w:val="40"/>
        </w:rPr>
        <w:t xml:space="preserve"> (PPV)</w:t>
      </w:r>
      <w:r w:rsidRPr="005E7372">
        <w:rPr>
          <w:rFonts w:ascii="Times New Roman" w:hAnsi="Times New Roman" w:cs="Times New Roman"/>
          <w:b/>
          <w:bCs/>
          <w:sz w:val="40"/>
          <w:szCs w:val="40"/>
        </w:rPr>
        <w:t xml:space="preserve"> T</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 xml:space="preserve"> BASHKIS</w:t>
      </w:r>
      <w:r w:rsidR="005C488A" w:rsidRPr="005E7372">
        <w:rPr>
          <w:rFonts w:ascii="Times New Roman" w:hAnsi="Times New Roman" w:cs="Times New Roman"/>
          <w:b/>
          <w:bCs/>
          <w:sz w:val="40"/>
          <w:szCs w:val="40"/>
        </w:rPr>
        <w:t>Ë</w:t>
      </w:r>
      <w:r w:rsidRPr="005E7372">
        <w:rPr>
          <w:rFonts w:ascii="Times New Roman" w:hAnsi="Times New Roman" w:cs="Times New Roman"/>
          <w:b/>
          <w:bCs/>
          <w:sz w:val="40"/>
          <w:szCs w:val="40"/>
        </w:rPr>
        <w:t xml:space="preserve"> SHIJAK</w:t>
      </w:r>
    </w:p>
    <w:p w14:paraId="10CB258E" w14:textId="77777777" w:rsidR="001607A1" w:rsidRDefault="001607A1" w:rsidP="001607A1">
      <w:pPr>
        <w:jc w:val="center"/>
        <w:rPr>
          <w:rFonts w:ascii="Times New Roman" w:hAnsi="Times New Roman" w:cs="Times New Roman"/>
        </w:rPr>
      </w:pPr>
    </w:p>
    <w:p w14:paraId="2F99ED99" w14:textId="77777777" w:rsidR="00221694" w:rsidRDefault="00221694" w:rsidP="001607A1">
      <w:pPr>
        <w:jc w:val="center"/>
        <w:rPr>
          <w:rFonts w:ascii="Times New Roman" w:hAnsi="Times New Roman" w:cs="Times New Roman"/>
        </w:rPr>
      </w:pPr>
    </w:p>
    <w:p w14:paraId="1A66C458" w14:textId="77777777" w:rsidR="00221694" w:rsidRDefault="00221694" w:rsidP="001607A1">
      <w:pPr>
        <w:jc w:val="center"/>
        <w:rPr>
          <w:rFonts w:ascii="Times New Roman" w:hAnsi="Times New Roman" w:cs="Times New Roman"/>
        </w:rPr>
      </w:pPr>
    </w:p>
    <w:p w14:paraId="23082627" w14:textId="77777777" w:rsidR="00221694" w:rsidRDefault="00221694" w:rsidP="001607A1">
      <w:pPr>
        <w:jc w:val="center"/>
        <w:rPr>
          <w:rFonts w:ascii="Times New Roman" w:hAnsi="Times New Roman" w:cs="Times New Roman"/>
        </w:rPr>
      </w:pPr>
    </w:p>
    <w:p w14:paraId="15812C5E" w14:textId="77777777" w:rsidR="00221694" w:rsidRDefault="00221694" w:rsidP="001607A1">
      <w:pPr>
        <w:jc w:val="center"/>
        <w:rPr>
          <w:rFonts w:ascii="Times New Roman" w:hAnsi="Times New Roman" w:cs="Times New Roman"/>
        </w:rPr>
      </w:pPr>
    </w:p>
    <w:p w14:paraId="050175BF" w14:textId="77777777" w:rsidR="00221694" w:rsidRDefault="00221694" w:rsidP="001607A1">
      <w:pPr>
        <w:jc w:val="center"/>
        <w:rPr>
          <w:rFonts w:ascii="Times New Roman" w:hAnsi="Times New Roman" w:cs="Times New Roman"/>
        </w:rPr>
      </w:pPr>
    </w:p>
    <w:p w14:paraId="05FC4E9B" w14:textId="77777777" w:rsidR="005E7372" w:rsidRDefault="005E7372" w:rsidP="001607A1">
      <w:pPr>
        <w:jc w:val="center"/>
        <w:rPr>
          <w:rFonts w:ascii="Times New Roman" w:hAnsi="Times New Roman" w:cs="Times New Roman"/>
        </w:rPr>
      </w:pPr>
    </w:p>
    <w:p w14:paraId="320F35ED" w14:textId="77777777" w:rsidR="005E7372" w:rsidRDefault="005E7372" w:rsidP="001607A1">
      <w:pPr>
        <w:jc w:val="center"/>
        <w:rPr>
          <w:rFonts w:ascii="Times New Roman" w:hAnsi="Times New Roman" w:cs="Times New Roman"/>
        </w:rPr>
      </w:pPr>
    </w:p>
    <w:p w14:paraId="3D83C331" w14:textId="77777777" w:rsidR="005E7372" w:rsidRDefault="005E7372" w:rsidP="001607A1">
      <w:pPr>
        <w:jc w:val="center"/>
        <w:rPr>
          <w:rFonts w:ascii="Times New Roman" w:hAnsi="Times New Roman" w:cs="Times New Roman"/>
        </w:rPr>
      </w:pPr>
    </w:p>
    <w:p w14:paraId="34C1A895" w14:textId="3A6505F6" w:rsidR="00221694" w:rsidRPr="005E7372" w:rsidRDefault="00221694" w:rsidP="005E7372">
      <w:pPr>
        <w:jc w:val="center"/>
        <w:rPr>
          <w:rFonts w:ascii="Times New Roman" w:hAnsi="Times New Roman" w:cs="Times New Roman"/>
          <w:b/>
          <w:bCs/>
        </w:rPr>
      </w:pPr>
      <w:r w:rsidRPr="005E7372">
        <w:rPr>
          <w:rFonts w:ascii="Times New Roman" w:hAnsi="Times New Roman" w:cs="Times New Roman"/>
          <w:b/>
          <w:bCs/>
        </w:rPr>
        <w:t xml:space="preserve"> Maj 2026</w:t>
      </w:r>
    </w:p>
    <w:p w14:paraId="6B8B8A79" w14:textId="77777777" w:rsidR="00221694" w:rsidRDefault="00221694" w:rsidP="001607A1">
      <w:pPr>
        <w:jc w:val="center"/>
        <w:rPr>
          <w:rFonts w:ascii="Times New Roman" w:hAnsi="Times New Roman" w:cs="Times New Roman"/>
        </w:rPr>
      </w:pPr>
    </w:p>
    <w:p w14:paraId="7C47D406" w14:textId="77777777" w:rsidR="00221694" w:rsidRDefault="00221694" w:rsidP="001607A1">
      <w:pPr>
        <w:jc w:val="center"/>
        <w:rPr>
          <w:rFonts w:ascii="Times New Roman" w:hAnsi="Times New Roman" w:cs="Times New Roman"/>
        </w:rPr>
      </w:pPr>
    </w:p>
    <w:p w14:paraId="078677AA" w14:textId="2BA52E88" w:rsidR="00815C1D" w:rsidRPr="009330AB" w:rsidRDefault="00815C1D" w:rsidP="00221694">
      <w:pPr>
        <w:jc w:val="both"/>
        <w:rPr>
          <w:rFonts w:ascii="Times New Roman" w:hAnsi="Times New Roman" w:cs="Times New Roman"/>
          <w:b/>
          <w:bCs/>
        </w:rPr>
      </w:pPr>
      <w:r w:rsidRPr="009330AB">
        <w:rPr>
          <w:rFonts w:ascii="Times New Roman" w:hAnsi="Times New Roman" w:cs="Times New Roman"/>
          <w:b/>
          <w:bCs/>
        </w:rPr>
        <w:t>P</w:t>
      </w:r>
      <w:r w:rsidR="005C488A" w:rsidRPr="009330AB">
        <w:rPr>
          <w:rFonts w:ascii="Times New Roman" w:hAnsi="Times New Roman" w:cs="Times New Roman"/>
          <w:b/>
          <w:bCs/>
        </w:rPr>
        <w:t>ë</w:t>
      </w:r>
      <w:r w:rsidRPr="009330AB">
        <w:rPr>
          <w:rFonts w:ascii="Times New Roman" w:hAnsi="Times New Roman" w:cs="Times New Roman"/>
          <w:b/>
          <w:bCs/>
        </w:rPr>
        <w:t>rgatitur nga:</w:t>
      </w:r>
    </w:p>
    <w:tbl>
      <w:tblPr>
        <w:tblStyle w:val="GridTable1Light-Accent13"/>
        <w:tblW w:w="0" w:type="auto"/>
        <w:tblLook w:val="04A0" w:firstRow="1" w:lastRow="0" w:firstColumn="1" w:lastColumn="0" w:noHBand="0" w:noVBand="1"/>
      </w:tblPr>
      <w:tblGrid>
        <w:gridCol w:w="2785"/>
        <w:gridCol w:w="3420"/>
        <w:gridCol w:w="3532"/>
      </w:tblGrid>
      <w:tr w:rsidR="00470A11" w:rsidRPr="009330AB" w14:paraId="0896F6B7" w14:textId="77777777" w:rsidTr="009330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42EA5392" w14:textId="6053763E" w:rsidR="00470A11" w:rsidRPr="009330AB" w:rsidRDefault="00470A11" w:rsidP="00221694">
            <w:pPr>
              <w:jc w:val="both"/>
              <w:rPr>
                <w:rFonts w:ascii="Times New Roman" w:hAnsi="Times New Roman" w:cs="Times New Roman"/>
                <w:sz w:val="22"/>
                <w:szCs w:val="22"/>
              </w:rPr>
            </w:pPr>
            <w:r w:rsidRPr="009330AB">
              <w:rPr>
                <w:rFonts w:ascii="Times New Roman" w:hAnsi="Times New Roman" w:cs="Times New Roman"/>
                <w:sz w:val="22"/>
                <w:szCs w:val="22"/>
              </w:rPr>
              <w:t>Eksperti</w:t>
            </w:r>
          </w:p>
        </w:tc>
        <w:tc>
          <w:tcPr>
            <w:tcW w:w="3420" w:type="dxa"/>
          </w:tcPr>
          <w:p w14:paraId="3294E94C" w14:textId="0345AC5F" w:rsidR="00470A11" w:rsidRPr="009330AB" w:rsidRDefault="00470A11" w:rsidP="0022169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Fusha e ekspertizës</w:t>
            </w:r>
          </w:p>
        </w:tc>
        <w:tc>
          <w:tcPr>
            <w:tcW w:w="3532" w:type="dxa"/>
          </w:tcPr>
          <w:p w14:paraId="15C6D99C" w14:textId="73B2FD07" w:rsidR="00470A11" w:rsidRPr="009330AB" w:rsidRDefault="00470A11" w:rsidP="0022169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Kualifikimet, kompetenca</w:t>
            </w:r>
          </w:p>
        </w:tc>
      </w:tr>
      <w:tr w:rsidR="00470A11" w:rsidRPr="009330AB" w14:paraId="52CF3682" w14:textId="77777777" w:rsidTr="009330AB">
        <w:tc>
          <w:tcPr>
            <w:cnfStyle w:val="001000000000" w:firstRow="0" w:lastRow="0" w:firstColumn="1" w:lastColumn="0" w:oddVBand="0" w:evenVBand="0" w:oddHBand="0" w:evenHBand="0" w:firstRowFirstColumn="0" w:firstRowLastColumn="0" w:lastRowFirstColumn="0" w:lastRowLastColumn="0"/>
            <w:tcW w:w="2785" w:type="dxa"/>
          </w:tcPr>
          <w:p w14:paraId="22837112" w14:textId="2A117D0C" w:rsidR="00470A11" w:rsidRPr="009330AB" w:rsidRDefault="00470A11" w:rsidP="00221694">
            <w:pPr>
              <w:jc w:val="both"/>
              <w:rPr>
                <w:rFonts w:ascii="Times New Roman" w:hAnsi="Times New Roman" w:cs="Times New Roman"/>
                <w:b w:val="0"/>
                <w:bCs w:val="0"/>
                <w:sz w:val="22"/>
                <w:szCs w:val="22"/>
              </w:rPr>
            </w:pPr>
            <w:r w:rsidRPr="009330AB">
              <w:rPr>
                <w:rFonts w:ascii="Times New Roman" w:hAnsi="Times New Roman" w:cs="Times New Roman"/>
                <w:b w:val="0"/>
                <w:bCs w:val="0"/>
                <w:sz w:val="22"/>
                <w:szCs w:val="22"/>
              </w:rPr>
              <w:t>Prof. Dr. Oltion MARKO</w:t>
            </w:r>
          </w:p>
        </w:tc>
        <w:tc>
          <w:tcPr>
            <w:tcW w:w="3420" w:type="dxa"/>
          </w:tcPr>
          <w:p w14:paraId="279587EC" w14:textId="3E16E0DD" w:rsidR="00470A11" w:rsidRPr="009330AB" w:rsidRDefault="00470A11" w:rsidP="0022169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Ing. Pyjesh – Ekspert për erozionin, biodiversitetin, tokën dhe menaxhimin e mbetjeve</w:t>
            </w:r>
          </w:p>
        </w:tc>
        <w:tc>
          <w:tcPr>
            <w:tcW w:w="3532" w:type="dxa"/>
          </w:tcPr>
          <w:p w14:paraId="2E8C2E0B" w14:textId="0E8C153F" w:rsidR="00470A11" w:rsidRPr="009330AB" w:rsidRDefault="00470A11" w:rsidP="0022169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Certfikatë Ekspert n</w:t>
            </w:r>
            <w:r w:rsidR="009330AB" w:rsidRPr="009330AB">
              <w:rPr>
                <w:rFonts w:ascii="Times New Roman" w:hAnsi="Times New Roman" w:cs="Times New Roman"/>
                <w:sz w:val="22"/>
                <w:szCs w:val="22"/>
              </w:rPr>
              <w:t>ë fushën e pyjeve dhe kullotave Nr. 045, datë 30.04.2024, lëshuar nga ministri përgjegjës për mjedisin</w:t>
            </w:r>
          </w:p>
        </w:tc>
      </w:tr>
      <w:tr w:rsidR="00470A11" w:rsidRPr="009330AB" w14:paraId="0B95AE79" w14:textId="77777777" w:rsidTr="009330AB">
        <w:tc>
          <w:tcPr>
            <w:cnfStyle w:val="001000000000" w:firstRow="0" w:lastRow="0" w:firstColumn="1" w:lastColumn="0" w:oddVBand="0" w:evenVBand="0" w:oddHBand="0" w:evenHBand="0" w:firstRowFirstColumn="0" w:firstRowLastColumn="0" w:lastRowFirstColumn="0" w:lastRowLastColumn="0"/>
            <w:tcW w:w="2785" w:type="dxa"/>
          </w:tcPr>
          <w:p w14:paraId="726B033F" w14:textId="4F13B7DC" w:rsidR="00470A11" w:rsidRPr="009330AB" w:rsidRDefault="00470A11" w:rsidP="00221694">
            <w:pPr>
              <w:jc w:val="both"/>
              <w:rPr>
                <w:rFonts w:ascii="Times New Roman" w:hAnsi="Times New Roman" w:cs="Times New Roman"/>
                <w:b w:val="0"/>
                <w:bCs w:val="0"/>
                <w:sz w:val="22"/>
                <w:szCs w:val="22"/>
              </w:rPr>
            </w:pPr>
            <w:r w:rsidRPr="009330AB">
              <w:rPr>
                <w:rFonts w:ascii="Times New Roman" w:hAnsi="Times New Roman" w:cs="Times New Roman"/>
                <w:b w:val="0"/>
                <w:bCs w:val="0"/>
                <w:sz w:val="22"/>
                <w:szCs w:val="22"/>
              </w:rPr>
              <w:t>Msc. Sokol DURMA</w:t>
            </w:r>
          </w:p>
        </w:tc>
        <w:tc>
          <w:tcPr>
            <w:tcW w:w="3420" w:type="dxa"/>
          </w:tcPr>
          <w:p w14:paraId="0E6888EB" w14:textId="6A0280A0" w:rsidR="00470A11" w:rsidRPr="009330AB" w:rsidRDefault="00470A11" w:rsidP="0022169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Ing. Mjedisi – Ekspert për VNM dhe ujërat</w:t>
            </w:r>
          </w:p>
        </w:tc>
        <w:tc>
          <w:tcPr>
            <w:tcW w:w="3532" w:type="dxa"/>
          </w:tcPr>
          <w:p w14:paraId="5B594AC1" w14:textId="6A31CEF5" w:rsidR="00470A11" w:rsidRPr="009330AB" w:rsidRDefault="00470A11" w:rsidP="0022169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Certifikatë Eksperti Nr. 11653 Prot, datë 10.12.2014, Nr. Identifikues 257</w:t>
            </w:r>
            <w:r w:rsidR="009330AB" w:rsidRPr="009330AB">
              <w:rPr>
                <w:rFonts w:ascii="Times New Roman" w:hAnsi="Times New Roman" w:cs="Times New Roman"/>
                <w:sz w:val="22"/>
                <w:szCs w:val="22"/>
              </w:rPr>
              <w:t>, lëshuar nga ministri përgjegjës për mjedisin</w:t>
            </w:r>
          </w:p>
        </w:tc>
      </w:tr>
      <w:tr w:rsidR="00470A11" w:rsidRPr="009330AB" w14:paraId="0118A8D4" w14:textId="77777777" w:rsidTr="009330AB">
        <w:tc>
          <w:tcPr>
            <w:cnfStyle w:val="001000000000" w:firstRow="0" w:lastRow="0" w:firstColumn="1" w:lastColumn="0" w:oddVBand="0" w:evenVBand="0" w:oddHBand="0" w:evenHBand="0" w:firstRowFirstColumn="0" w:firstRowLastColumn="0" w:lastRowFirstColumn="0" w:lastRowLastColumn="0"/>
            <w:tcW w:w="2785" w:type="dxa"/>
          </w:tcPr>
          <w:p w14:paraId="31C73758" w14:textId="31D4D531" w:rsidR="00470A11" w:rsidRPr="009330AB" w:rsidRDefault="00470A11" w:rsidP="00221694">
            <w:pPr>
              <w:jc w:val="both"/>
              <w:rPr>
                <w:rFonts w:ascii="Times New Roman" w:hAnsi="Times New Roman" w:cs="Times New Roman"/>
                <w:b w:val="0"/>
                <w:bCs w:val="0"/>
                <w:sz w:val="22"/>
                <w:szCs w:val="22"/>
              </w:rPr>
            </w:pPr>
            <w:r w:rsidRPr="009330AB">
              <w:rPr>
                <w:rFonts w:ascii="Times New Roman" w:hAnsi="Times New Roman" w:cs="Times New Roman"/>
                <w:b w:val="0"/>
                <w:bCs w:val="0"/>
                <w:sz w:val="22"/>
                <w:szCs w:val="22"/>
              </w:rPr>
              <w:t>Msc. Meivis STRUGA</w:t>
            </w:r>
          </w:p>
        </w:tc>
        <w:tc>
          <w:tcPr>
            <w:tcW w:w="3420" w:type="dxa"/>
          </w:tcPr>
          <w:p w14:paraId="42A2E7BC" w14:textId="3880A77E" w:rsidR="00470A11" w:rsidRPr="009330AB" w:rsidRDefault="00470A11" w:rsidP="0022169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Ing. Mjedisi – Ekspert për VNM, zhurmat, menaxhimin e mbetjeve, legjislacionin dhe çështjet sociale</w:t>
            </w:r>
          </w:p>
        </w:tc>
        <w:tc>
          <w:tcPr>
            <w:tcW w:w="3532" w:type="dxa"/>
          </w:tcPr>
          <w:p w14:paraId="7EA0FD0C" w14:textId="3CC2C131" w:rsidR="00470A11" w:rsidRPr="009330AB" w:rsidRDefault="00470A11" w:rsidP="0022169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330AB">
              <w:rPr>
                <w:rFonts w:ascii="Times New Roman" w:hAnsi="Times New Roman" w:cs="Times New Roman"/>
                <w:sz w:val="22"/>
                <w:szCs w:val="22"/>
              </w:rPr>
              <w:t>CERTIFIKATË EKSPERTI Nr. 5267 Prot, datë 23.06.2017, Nr. Identifikues 631</w:t>
            </w:r>
            <w:r w:rsidR="009330AB" w:rsidRPr="009330AB">
              <w:rPr>
                <w:rFonts w:ascii="Times New Roman" w:hAnsi="Times New Roman" w:cs="Times New Roman"/>
                <w:sz w:val="22"/>
                <w:szCs w:val="22"/>
              </w:rPr>
              <w:t>, lëshuar nga ministri përgjegjës për mjedisin</w:t>
            </w:r>
          </w:p>
        </w:tc>
      </w:tr>
    </w:tbl>
    <w:p w14:paraId="138C31A0" w14:textId="77777777" w:rsidR="00470A11" w:rsidRDefault="00470A11" w:rsidP="00221694">
      <w:pPr>
        <w:jc w:val="both"/>
        <w:rPr>
          <w:rFonts w:ascii="Times New Roman" w:hAnsi="Times New Roman" w:cs="Times New Roman"/>
        </w:rPr>
      </w:pPr>
    </w:p>
    <w:p w14:paraId="40AB6523" w14:textId="77777777" w:rsidR="00470A11" w:rsidRDefault="00470A11" w:rsidP="00221694">
      <w:pPr>
        <w:jc w:val="both"/>
        <w:rPr>
          <w:rFonts w:ascii="Times New Roman" w:hAnsi="Times New Roman" w:cs="Times New Roman"/>
        </w:rPr>
      </w:pPr>
    </w:p>
    <w:p w14:paraId="57162330" w14:textId="77777777" w:rsidR="00815C1D" w:rsidRDefault="00815C1D" w:rsidP="00221694">
      <w:pPr>
        <w:jc w:val="both"/>
        <w:rPr>
          <w:rFonts w:ascii="Times New Roman" w:hAnsi="Times New Roman" w:cs="Times New Roman"/>
        </w:rPr>
      </w:pPr>
    </w:p>
    <w:p w14:paraId="3F70B885" w14:textId="77777777" w:rsidR="00815C1D" w:rsidRDefault="00815C1D" w:rsidP="00221694">
      <w:pPr>
        <w:jc w:val="both"/>
        <w:rPr>
          <w:rFonts w:ascii="Times New Roman" w:hAnsi="Times New Roman" w:cs="Times New Roman"/>
        </w:rPr>
      </w:pPr>
    </w:p>
    <w:p w14:paraId="202F90CC" w14:textId="77777777" w:rsidR="00815C1D" w:rsidRDefault="00815C1D" w:rsidP="00221694">
      <w:pPr>
        <w:jc w:val="both"/>
        <w:rPr>
          <w:rFonts w:ascii="Times New Roman" w:hAnsi="Times New Roman" w:cs="Times New Roman"/>
        </w:rPr>
      </w:pPr>
    </w:p>
    <w:p w14:paraId="3917A949" w14:textId="77777777" w:rsidR="00815C1D" w:rsidRDefault="00815C1D" w:rsidP="00221694">
      <w:pPr>
        <w:jc w:val="both"/>
        <w:rPr>
          <w:rFonts w:ascii="Times New Roman" w:hAnsi="Times New Roman" w:cs="Times New Roman"/>
        </w:rPr>
      </w:pPr>
    </w:p>
    <w:p w14:paraId="5BBABD9D" w14:textId="77777777" w:rsidR="00815C1D" w:rsidRDefault="00815C1D" w:rsidP="00221694">
      <w:pPr>
        <w:jc w:val="both"/>
        <w:rPr>
          <w:rFonts w:ascii="Times New Roman" w:hAnsi="Times New Roman" w:cs="Times New Roman"/>
        </w:rPr>
      </w:pPr>
    </w:p>
    <w:p w14:paraId="431A7011" w14:textId="77777777" w:rsidR="00815C1D" w:rsidRDefault="00815C1D" w:rsidP="00221694">
      <w:pPr>
        <w:jc w:val="both"/>
        <w:rPr>
          <w:rFonts w:ascii="Times New Roman" w:hAnsi="Times New Roman" w:cs="Times New Roman"/>
        </w:rPr>
      </w:pPr>
    </w:p>
    <w:p w14:paraId="7B360066" w14:textId="77777777" w:rsidR="00815C1D" w:rsidRDefault="00815C1D" w:rsidP="00221694">
      <w:pPr>
        <w:jc w:val="both"/>
        <w:rPr>
          <w:rFonts w:ascii="Times New Roman" w:hAnsi="Times New Roman" w:cs="Times New Roman"/>
        </w:rPr>
      </w:pPr>
    </w:p>
    <w:p w14:paraId="44766541" w14:textId="77777777" w:rsidR="00815C1D" w:rsidRDefault="00815C1D" w:rsidP="00221694">
      <w:pPr>
        <w:jc w:val="both"/>
        <w:rPr>
          <w:rFonts w:ascii="Times New Roman" w:hAnsi="Times New Roman" w:cs="Times New Roman"/>
        </w:rPr>
      </w:pPr>
    </w:p>
    <w:p w14:paraId="5334A570" w14:textId="77777777" w:rsidR="00815C1D" w:rsidRDefault="00815C1D" w:rsidP="00221694">
      <w:pPr>
        <w:jc w:val="both"/>
        <w:rPr>
          <w:rFonts w:ascii="Times New Roman" w:hAnsi="Times New Roman" w:cs="Times New Roman"/>
        </w:rPr>
      </w:pPr>
    </w:p>
    <w:p w14:paraId="7C39D1FF" w14:textId="77777777" w:rsidR="005E7372" w:rsidRDefault="005E7372" w:rsidP="00221694">
      <w:pPr>
        <w:jc w:val="both"/>
        <w:rPr>
          <w:rFonts w:ascii="Times New Roman" w:hAnsi="Times New Roman" w:cs="Times New Roman"/>
        </w:rPr>
      </w:pPr>
    </w:p>
    <w:p w14:paraId="46D2738B" w14:textId="77777777" w:rsidR="00D76F6F" w:rsidRDefault="00D76F6F" w:rsidP="00221694">
      <w:pPr>
        <w:jc w:val="both"/>
        <w:rPr>
          <w:rFonts w:ascii="Times New Roman" w:hAnsi="Times New Roman" w:cs="Times New Roman"/>
        </w:rPr>
      </w:pPr>
    </w:p>
    <w:p w14:paraId="3F46F7CD" w14:textId="77777777" w:rsidR="005E7372" w:rsidRDefault="005E7372" w:rsidP="00221694">
      <w:pPr>
        <w:jc w:val="both"/>
        <w:rPr>
          <w:rFonts w:ascii="Times New Roman" w:hAnsi="Times New Roman" w:cs="Times New Roman"/>
        </w:rPr>
      </w:pPr>
    </w:p>
    <w:p w14:paraId="23CCC69F" w14:textId="5656810B" w:rsidR="00815C1D" w:rsidRPr="005E7372" w:rsidRDefault="005E7372" w:rsidP="00221694">
      <w:pPr>
        <w:jc w:val="both"/>
        <w:rPr>
          <w:rFonts w:ascii="Times New Roman" w:hAnsi="Times New Roman" w:cs="Times New Roman"/>
          <w:i/>
          <w:iCs/>
          <w:sz w:val="20"/>
          <w:szCs w:val="20"/>
        </w:rPr>
      </w:pPr>
      <w:r w:rsidRPr="005E7372">
        <w:rPr>
          <w:rFonts w:ascii="Times New Roman" w:hAnsi="Times New Roman" w:cs="Times New Roman"/>
          <w:i/>
          <w:iCs/>
          <w:sz w:val="20"/>
          <w:szCs w:val="20"/>
        </w:rPr>
        <w:t xml:space="preserve">Shënim: Ky dokument është pronësi intelektuale e </w:t>
      </w:r>
      <w:r>
        <w:rPr>
          <w:rFonts w:ascii="Times New Roman" w:hAnsi="Times New Roman" w:cs="Times New Roman"/>
          <w:i/>
          <w:iCs/>
          <w:sz w:val="20"/>
          <w:szCs w:val="20"/>
        </w:rPr>
        <w:t>shoqërisë</w:t>
      </w:r>
      <w:r w:rsidRPr="005E7372">
        <w:rPr>
          <w:rFonts w:ascii="Times New Roman" w:hAnsi="Times New Roman" w:cs="Times New Roman"/>
          <w:i/>
          <w:iCs/>
          <w:sz w:val="20"/>
          <w:szCs w:val="20"/>
        </w:rPr>
        <w:t xml:space="preserve"> “</w:t>
      </w:r>
      <w:r>
        <w:rPr>
          <w:rFonts w:ascii="Times New Roman" w:hAnsi="Times New Roman" w:cs="Times New Roman"/>
          <w:i/>
          <w:iCs/>
          <w:sz w:val="20"/>
          <w:szCs w:val="20"/>
        </w:rPr>
        <w:t>E.C.D.S-GROUP</w:t>
      </w:r>
      <w:r w:rsidRPr="005E7372">
        <w:rPr>
          <w:rFonts w:ascii="Times New Roman" w:hAnsi="Times New Roman" w:cs="Times New Roman"/>
          <w:i/>
          <w:iCs/>
          <w:sz w:val="20"/>
          <w:szCs w:val="20"/>
        </w:rPr>
        <w:t>” sh.p.k, e për rrjedhojë nuk lejohet kopjimi i plotë apo i pjesshëm i tij dhe shpërndarja e këtij dokumenti personave të tretë, pa marrë më parë miratimin me shkrim nga personat që kanë përgatitur dhe aprovuar këtë dokument.</w:t>
      </w:r>
    </w:p>
    <w:sdt>
      <w:sdtPr>
        <w:rPr>
          <w:rFonts w:asciiTheme="minorHAnsi" w:eastAsiaTheme="minorHAnsi" w:hAnsiTheme="minorHAnsi" w:cstheme="minorBidi"/>
          <w:color w:val="auto"/>
          <w:kern w:val="2"/>
          <w:sz w:val="24"/>
          <w:szCs w:val="24"/>
          <w14:ligatures w14:val="standardContextual"/>
        </w:rPr>
        <w:id w:val="590661095"/>
        <w:docPartObj>
          <w:docPartGallery w:val="Table of Contents"/>
          <w:docPartUnique/>
        </w:docPartObj>
      </w:sdtPr>
      <w:sdtEndPr>
        <w:rPr>
          <w:b/>
          <w:bCs/>
          <w:noProof/>
        </w:rPr>
      </w:sdtEndPr>
      <w:sdtContent>
        <w:p w14:paraId="4D229EBB" w14:textId="432FB5BC" w:rsidR="009330AB" w:rsidRPr="00985361" w:rsidRDefault="004D6342" w:rsidP="00985361">
          <w:pPr>
            <w:pStyle w:val="TOCHeading"/>
            <w:jc w:val="both"/>
            <w:rPr>
              <w:rFonts w:ascii="Times New Roman" w:hAnsi="Times New Roman" w:cs="Times New Roman"/>
              <w:b/>
              <w:bCs/>
            </w:rPr>
          </w:pPr>
          <w:r w:rsidRPr="00985361">
            <w:rPr>
              <w:rFonts w:ascii="Times New Roman" w:hAnsi="Times New Roman" w:cs="Times New Roman"/>
              <w:b/>
              <w:bCs/>
            </w:rPr>
            <w:t>Përmbajtja</w:t>
          </w:r>
        </w:p>
        <w:p w14:paraId="218891FC" w14:textId="1BF034B6" w:rsidR="002826F8" w:rsidRPr="00985361" w:rsidRDefault="009330AB" w:rsidP="00985361">
          <w:pPr>
            <w:pStyle w:val="TOC1"/>
            <w:rPr>
              <w:rFonts w:ascii="Times New Roman" w:eastAsiaTheme="minorEastAsia" w:hAnsi="Times New Roman" w:cs="Times New Roman"/>
              <w:noProof/>
            </w:rPr>
          </w:pPr>
          <w:r w:rsidRPr="00985361">
            <w:rPr>
              <w:rFonts w:ascii="Times New Roman" w:hAnsi="Times New Roman" w:cs="Times New Roman"/>
            </w:rPr>
            <w:fldChar w:fldCharType="begin"/>
          </w:r>
          <w:r w:rsidRPr="00985361">
            <w:rPr>
              <w:rFonts w:ascii="Times New Roman" w:hAnsi="Times New Roman" w:cs="Times New Roman"/>
            </w:rPr>
            <w:instrText xml:space="preserve"> TOC \o "1-3" \h \z \u </w:instrText>
          </w:r>
          <w:r w:rsidRPr="00985361">
            <w:rPr>
              <w:rFonts w:ascii="Times New Roman" w:hAnsi="Times New Roman" w:cs="Times New Roman"/>
            </w:rPr>
            <w:fldChar w:fldCharType="separate"/>
          </w:r>
          <w:hyperlink w:anchor="_Toc231738592" w:history="1">
            <w:r w:rsidR="002826F8" w:rsidRPr="00985361">
              <w:rPr>
                <w:rStyle w:val="Hyperlink"/>
                <w:rFonts w:ascii="Times New Roman" w:hAnsi="Times New Roman" w:cs="Times New Roman"/>
                <w:b/>
                <w:bCs/>
                <w:noProof/>
              </w:rPr>
              <w:t>Përmbledhje Jo-Teknike</w:t>
            </w:r>
            <w:r w:rsidR="002826F8" w:rsidRPr="00985361">
              <w:rPr>
                <w:rFonts w:ascii="Times New Roman" w:hAnsi="Times New Roman" w:cs="Times New Roman"/>
                <w:noProof/>
                <w:webHidden/>
              </w:rPr>
              <w:tab/>
            </w:r>
            <w:r w:rsidR="002826F8" w:rsidRPr="00985361">
              <w:rPr>
                <w:rFonts w:ascii="Times New Roman" w:hAnsi="Times New Roman" w:cs="Times New Roman"/>
                <w:noProof/>
                <w:webHidden/>
              </w:rPr>
              <w:fldChar w:fldCharType="begin"/>
            </w:r>
            <w:r w:rsidR="002826F8" w:rsidRPr="00985361">
              <w:rPr>
                <w:rFonts w:ascii="Times New Roman" w:hAnsi="Times New Roman" w:cs="Times New Roman"/>
                <w:noProof/>
                <w:webHidden/>
              </w:rPr>
              <w:instrText xml:space="preserve"> PAGEREF _Toc231738592 \h </w:instrText>
            </w:r>
            <w:r w:rsidR="002826F8" w:rsidRPr="00985361">
              <w:rPr>
                <w:rFonts w:ascii="Times New Roman" w:hAnsi="Times New Roman" w:cs="Times New Roman"/>
                <w:noProof/>
                <w:webHidden/>
              </w:rPr>
            </w:r>
            <w:r w:rsidR="002826F8" w:rsidRPr="00985361">
              <w:rPr>
                <w:rFonts w:ascii="Times New Roman" w:hAnsi="Times New Roman" w:cs="Times New Roman"/>
                <w:noProof/>
                <w:webHidden/>
              </w:rPr>
              <w:fldChar w:fldCharType="separate"/>
            </w:r>
            <w:r w:rsidR="006F66EB">
              <w:rPr>
                <w:rFonts w:ascii="Times New Roman" w:hAnsi="Times New Roman" w:cs="Times New Roman"/>
                <w:noProof/>
                <w:webHidden/>
              </w:rPr>
              <w:t>12</w:t>
            </w:r>
            <w:r w:rsidR="002826F8" w:rsidRPr="00985361">
              <w:rPr>
                <w:rFonts w:ascii="Times New Roman" w:hAnsi="Times New Roman" w:cs="Times New Roman"/>
                <w:noProof/>
                <w:webHidden/>
              </w:rPr>
              <w:fldChar w:fldCharType="end"/>
            </w:r>
          </w:hyperlink>
        </w:p>
        <w:p w14:paraId="0F552D3E" w14:textId="7A98D682" w:rsidR="002826F8" w:rsidRPr="00985361" w:rsidRDefault="002826F8" w:rsidP="00985361">
          <w:pPr>
            <w:pStyle w:val="TOC1"/>
            <w:rPr>
              <w:rFonts w:ascii="Times New Roman" w:eastAsiaTheme="minorEastAsia" w:hAnsi="Times New Roman" w:cs="Times New Roman"/>
              <w:noProof/>
            </w:rPr>
          </w:pPr>
          <w:hyperlink w:anchor="_Toc231738593" w:history="1">
            <w:r w:rsidRPr="00985361">
              <w:rPr>
                <w:rStyle w:val="Hyperlink"/>
                <w:rFonts w:ascii="Times New Roman" w:hAnsi="Times New Roman" w:cs="Times New Roman"/>
                <w:b/>
                <w:bCs/>
                <w:noProof/>
              </w:rPr>
              <w:t>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Qëllimi dhe objektivat e dokumentit të Vlerësimit Strategjik Mjedisor të bashkisë Shijak</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_Toc231738593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36</w:t>
            </w:r>
            <w:r w:rsidRPr="00985361">
              <w:rPr>
                <w:rFonts w:ascii="Times New Roman" w:hAnsi="Times New Roman" w:cs="Times New Roman"/>
                <w:noProof/>
                <w:webHidden/>
              </w:rPr>
              <w:fldChar w:fldCharType="end"/>
            </w:r>
          </w:hyperlink>
        </w:p>
        <w:p w14:paraId="51B55BF2" w14:textId="077DE17E" w:rsidR="002826F8" w:rsidRPr="00985361" w:rsidRDefault="002826F8" w:rsidP="00985361">
          <w:pPr>
            <w:pStyle w:val="TOC2"/>
            <w:rPr>
              <w:rFonts w:ascii="Times New Roman" w:eastAsiaTheme="minorEastAsia" w:hAnsi="Times New Roman" w:cs="Times New Roman"/>
              <w:noProof/>
            </w:rPr>
          </w:pPr>
          <w:hyperlink w:anchor="_Toc231738594" w:history="1">
            <w:r w:rsidRPr="00985361">
              <w:rPr>
                <w:rStyle w:val="Hyperlink"/>
                <w:rFonts w:ascii="Times New Roman" w:hAnsi="Times New Roman" w:cs="Times New Roman"/>
                <w:b/>
                <w:bCs/>
                <w:noProof/>
              </w:rPr>
              <w:t>1.1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Objektivat Ndërkombëtare dhe të BE-së për zhvillimin e qëndrueshëm</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_Toc231738594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36</w:t>
            </w:r>
            <w:r w:rsidRPr="00985361">
              <w:rPr>
                <w:rFonts w:ascii="Times New Roman" w:hAnsi="Times New Roman" w:cs="Times New Roman"/>
                <w:noProof/>
                <w:webHidden/>
              </w:rPr>
              <w:fldChar w:fldCharType="end"/>
            </w:r>
          </w:hyperlink>
        </w:p>
        <w:p w14:paraId="35952423" w14:textId="541C2461" w:rsidR="002826F8" w:rsidRPr="00985361" w:rsidRDefault="002826F8" w:rsidP="00985361">
          <w:pPr>
            <w:pStyle w:val="TOC3"/>
            <w:rPr>
              <w:rFonts w:eastAsiaTheme="minorEastAsia"/>
              <w:b w:val="0"/>
              <w:bCs w:val="0"/>
            </w:rPr>
          </w:pPr>
          <w:hyperlink w:anchor="_Toc231738595" w:history="1">
            <w:r w:rsidRPr="00985361">
              <w:rPr>
                <w:rStyle w:val="Hyperlink"/>
                <w:b w:val="0"/>
                <w:bCs w:val="0"/>
              </w:rPr>
              <w:t>1.1.1</w:t>
            </w:r>
            <w:r w:rsidRPr="00985361">
              <w:rPr>
                <w:rFonts w:eastAsiaTheme="minorEastAsia"/>
                <w:b w:val="0"/>
                <w:bCs w:val="0"/>
              </w:rPr>
              <w:tab/>
            </w:r>
            <w:r w:rsidRPr="00985361">
              <w:rPr>
                <w:rStyle w:val="Hyperlink"/>
                <w:b w:val="0"/>
                <w:bCs w:val="0"/>
              </w:rPr>
              <w:t>Politikat Ndërkombëtare</w:t>
            </w:r>
            <w:r w:rsidRPr="00985361">
              <w:rPr>
                <w:b w:val="0"/>
                <w:bCs w:val="0"/>
                <w:webHidden/>
              </w:rPr>
              <w:tab/>
            </w:r>
            <w:r w:rsidRPr="00985361">
              <w:rPr>
                <w:b w:val="0"/>
                <w:bCs w:val="0"/>
                <w:webHidden/>
              </w:rPr>
              <w:fldChar w:fldCharType="begin"/>
            </w:r>
            <w:r w:rsidRPr="00985361">
              <w:rPr>
                <w:b w:val="0"/>
                <w:bCs w:val="0"/>
                <w:webHidden/>
              </w:rPr>
              <w:instrText xml:space="preserve"> PAGEREF _Toc231738595 \h </w:instrText>
            </w:r>
            <w:r w:rsidRPr="00985361">
              <w:rPr>
                <w:b w:val="0"/>
                <w:bCs w:val="0"/>
                <w:webHidden/>
              </w:rPr>
            </w:r>
            <w:r w:rsidRPr="00985361">
              <w:rPr>
                <w:b w:val="0"/>
                <w:bCs w:val="0"/>
                <w:webHidden/>
              </w:rPr>
              <w:fldChar w:fldCharType="separate"/>
            </w:r>
            <w:r w:rsidR="006F66EB">
              <w:rPr>
                <w:b w:val="0"/>
                <w:bCs w:val="0"/>
                <w:webHidden/>
              </w:rPr>
              <w:t>36</w:t>
            </w:r>
            <w:r w:rsidRPr="00985361">
              <w:rPr>
                <w:b w:val="0"/>
                <w:bCs w:val="0"/>
                <w:webHidden/>
              </w:rPr>
              <w:fldChar w:fldCharType="end"/>
            </w:r>
          </w:hyperlink>
        </w:p>
        <w:p w14:paraId="359828A9" w14:textId="3432A27B" w:rsidR="002826F8" w:rsidRPr="00985361" w:rsidRDefault="002826F8" w:rsidP="00985361">
          <w:pPr>
            <w:pStyle w:val="TOC2"/>
            <w:rPr>
              <w:rFonts w:ascii="Times New Roman" w:eastAsiaTheme="minorEastAsia" w:hAnsi="Times New Roman" w:cs="Times New Roman"/>
              <w:noProof/>
            </w:rPr>
          </w:pPr>
          <w:hyperlink w:anchor="_Toc231738596" w:history="1">
            <w:r w:rsidRPr="00985361">
              <w:rPr>
                <w:rStyle w:val="Hyperlink"/>
                <w:rFonts w:ascii="Times New Roman" w:hAnsi="Times New Roman" w:cs="Times New Roman"/>
                <w:noProof/>
              </w:rPr>
              <w:t>1.1.2</w:t>
            </w:r>
            <w:r w:rsidRPr="00985361">
              <w:rPr>
                <w:rFonts w:ascii="Times New Roman" w:eastAsiaTheme="minorEastAsia" w:hAnsi="Times New Roman" w:cs="Times New Roman"/>
                <w:noProof/>
              </w:rPr>
              <w:tab/>
            </w:r>
            <w:r w:rsidRPr="00985361">
              <w:rPr>
                <w:rStyle w:val="Hyperlink"/>
                <w:rFonts w:ascii="Times New Roman" w:hAnsi="Times New Roman" w:cs="Times New Roman"/>
                <w:noProof/>
              </w:rPr>
              <w:t>Politikat në Nivel Evropian</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_Toc231738596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37</w:t>
            </w:r>
            <w:r w:rsidRPr="00985361">
              <w:rPr>
                <w:rFonts w:ascii="Times New Roman" w:hAnsi="Times New Roman" w:cs="Times New Roman"/>
                <w:noProof/>
                <w:webHidden/>
              </w:rPr>
              <w:fldChar w:fldCharType="end"/>
            </w:r>
          </w:hyperlink>
        </w:p>
        <w:p w14:paraId="295C9BFC" w14:textId="5452CE51" w:rsidR="002826F8" w:rsidRPr="00985361" w:rsidRDefault="002826F8" w:rsidP="00985361">
          <w:pPr>
            <w:pStyle w:val="TOC3"/>
            <w:rPr>
              <w:rFonts w:eastAsiaTheme="minorEastAsia"/>
              <w:b w:val="0"/>
              <w:bCs w:val="0"/>
            </w:rPr>
          </w:pPr>
          <w:hyperlink w:anchor="_Toc231738597" w:history="1">
            <w:r w:rsidRPr="00985361">
              <w:rPr>
                <w:rStyle w:val="Hyperlink"/>
                <w:b w:val="0"/>
                <w:bCs w:val="0"/>
              </w:rPr>
              <w:t>1.1.3</w:t>
            </w:r>
            <w:r w:rsidRPr="00985361">
              <w:rPr>
                <w:rFonts w:eastAsiaTheme="minorEastAsia"/>
                <w:b w:val="0"/>
                <w:bCs w:val="0"/>
              </w:rPr>
              <w:tab/>
            </w:r>
            <w:r w:rsidRPr="00985361">
              <w:rPr>
                <w:rStyle w:val="Hyperlink"/>
                <w:b w:val="0"/>
                <w:bCs w:val="0"/>
              </w:rPr>
              <w:t>Objektivat e Zhvillimit të Qëndrueshëm në Nivel Kombëtar</w:t>
            </w:r>
            <w:r w:rsidRPr="00985361">
              <w:rPr>
                <w:b w:val="0"/>
                <w:bCs w:val="0"/>
                <w:webHidden/>
              </w:rPr>
              <w:tab/>
            </w:r>
            <w:r w:rsidRPr="00985361">
              <w:rPr>
                <w:b w:val="0"/>
                <w:bCs w:val="0"/>
                <w:webHidden/>
              </w:rPr>
              <w:fldChar w:fldCharType="begin"/>
            </w:r>
            <w:r w:rsidRPr="00985361">
              <w:rPr>
                <w:b w:val="0"/>
                <w:bCs w:val="0"/>
                <w:webHidden/>
              </w:rPr>
              <w:instrText xml:space="preserve"> PAGEREF _Toc231738597 \h </w:instrText>
            </w:r>
            <w:r w:rsidRPr="00985361">
              <w:rPr>
                <w:b w:val="0"/>
                <w:bCs w:val="0"/>
                <w:webHidden/>
              </w:rPr>
            </w:r>
            <w:r w:rsidRPr="00985361">
              <w:rPr>
                <w:b w:val="0"/>
                <w:bCs w:val="0"/>
                <w:webHidden/>
              </w:rPr>
              <w:fldChar w:fldCharType="separate"/>
            </w:r>
            <w:r w:rsidR="006F66EB">
              <w:rPr>
                <w:b w:val="0"/>
                <w:bCs w:val="0"/>
                <w:webHidden/>
              </w:rPr>
              <w:t>42</w:t>
            </w:r>
            <w:r w:rsidRPr="00985361">
              <w:rPr>
                <w:b w:val="0"/>
                <w:bCs w:val="0"/>
                <w:webHidden/>
              </w:rPr>
              <w:fldChar w:fldCharType="end"/>
            </w:r>
          </w:hyperlink>
        </w:p>
        <w:p w14:paraId="60D8DC0D" w14:textId="3536C252" w:rsidR="002826F8" w:rsidRPr="00985361" w:rsidRDefault="002826F8" w:rsidP="00985361">
          <w:pPr>
            <w:pStyle w:val="TOC3"/>
            <w:rPr>
              <w:rFonts w:eastAsiaTheme="minorEastAsia"/>
              <w:b w:val="0"/>
              <w:bCs w:val="0"/>
            </w:rPr>
          </w:pPr>
          <w:hyperlink w:anchor="_Toc231738598" w:history="1">
            <w:r w:rsidRPr="00985361">
              <w:rPr>
                <w:rStyle w:val="Hyperlink"/>
                <w:b w:val="0"/>
                <w:bCs w:val="0"/>
              </w:rPr>
              <w:t>1.1.4</w:t>
            </w:r>
            <w:r w:rsidRPr="00985361">
              <w:rPr>
                <w:rFonts w:eastAsiaTheme="minorEastAsia"/>
                <w:b w:val="0"/>
                <w:bCs w:val="0"/>
              </w:rPr>
              <w:tab/>
            </w:r>
            <w:r w:rsidRPr="00985361">
              <w:rPr>
                <w:rStyle w:val="Hyperlink"/>
                <w:b w:val="0"/>
                <w:bCs w:val="0"/>
              </w:rPr>
              <w:t>Objektivat dhe politikat e Planit të Përgjithshëm Kombëtar</w:t>
            </w:r>
            <w:r w:rsidRPr="00985361">
              <w:rPr>
                <w:b w:val="0"/>
                <w:bCs w:val="0"/>
                <w:webHidden/>
              </w:rPr>
              <w:tab/>
            </w:r>
            <w:r w:rsidRPr="00985361">
              <w:rPr>
                <w:b w:val="0"/>
                <w:bCs w:val="0"/>
                <w:webHidden/>
              </w:rPr>
              <w:fldChar w:fldCharType="begin"/>
            </w:r>
            <w:r w:rsidRPr="00985361">
              <w:rPr>
                <w:b w:val="0"/>
                <w:bCs w:val="0"/>
                <w:webHidden/>
              </w:rPr>
              <w:instrText xml:space="preserve"> PAGEREF _Toc231738598 \h </w:instrText>
            </w:r>
            <w:r w:rsidRPr="00985361">
              <w:rPr>
                <w:b w:val="0"/>
                <w:bCs w:val="0"/>
                <w:webHidden/>
              </w:rPr>
            </w:r>
            <w:r w:rsidRPr="00985361">
              <w:rPr>
                <w:b w:val="0"/>
                <w:bCs w:val="0"/>
                <w:webHidden/>
              </w:rPr>
              <w:fldChar w:fldCharType="separate"/>
            </w:r>
            <w:r w:rsidR="006F66EB">
              <w:rPr>
                <w:b w:val="0"/>
                <w:bCs w:val="0"/>
                <w:webHidden/>
              </w:rPr>
              <w:t>54</w:t>
            </w:r>
            <w:r w:rsidRPr="00985361">
              <w:rPr>
                <w:b w:val="0"/>
                <w:bCs w:val="0"/>
                <w:webHidden/>
              </w:rPr>
              <w:fldChar w:fldCharType="end"/>
            </w:r>
          </w:hyperlink>
        </w:p>
        <w:p w14:paraId="7A7EBFD4" w14:textId="1F16192B" w:rsidR="002826F8" w:rsidRPr="00985361" w:rsidRDefault="002826F8" w:rsidP="00985361">
          <w:pPr>
            <w:pStyle w:val="TOC3"/>
            <w:rPr>
              <w:rFonts w:eastAsiaTheme="minorEastAsia"/>
              <w:b w:val="0"/>
              <w:bCs w:val="0"/>
            </w:rPr>
          </w:pPr>
          <w:hyperlink w:anchor="_Toc231738599" w:history="1">
            <w:r w:rsidRPr="00985361">
              <w:rPr>
                <w:rStyle w:val="Hyperlink"/>
                <w:b w:val="0"/>
                <w:bCs w:val="0"/>
              </w:rPr>
              <w:t>1.1.5</w:t>
            </w:r>
            <w:r w:rsidRPr="00985361">
              <w:rPr>
                <w:rFonts w:eastAsiaTheme="minorEastAsia"/>
                <w:b w:val="0"/>
                <w:bCs w:val="0"/>
              </w:rPr>
              <w:tab/>
            </w:r>
            <w:r w:rsidRPr="00985361">
              <w:rPr>
                <w:rStyle w:val="Hyperlink"/>
                <w:b w:val="0"/>
                <w:bCs w:val="0"/>
              </w:rPr>
              <w:t>Objektivat e Planit të Integruar Ndërsektorial Tiranë - Durrës</w:t>
            </w:r>
            <w:r w:rsidRPr="00985361">
              <w:rPr>
                <w:b w:val="0"/>
                <w:bCs w:val="0"/>
                <w:webHidden/>
              </w:rPr>
              <w:tab/>
            </w:r>
            <w:r w:rsidRPr="00985361">
              <w:rPr>
                <w:b w:val="0"/>
                <w:bCs w:val="0"/>
                <w:webHidden/>
              </w:rPr>
              <w:fldChar w:fldCharType="begin"/>
            </w:r>
            <w:r w:rsidRPr="00985361">
              <w:rPr>
                <w:b w:val="0"/>
                <w:bCs w:val="0"/>
                <w:webHidden/>
              </w:rPr>
              <w:instrText xml:space="preserve"> PAGEREF _Toc231738599 \h </w:instrText>
            </w:r>
            <w:r w:rsidRPr="00985361">
              <w:rPr>
                <w:b w:val="0"/>
                <w:bCs w:val="0"/>
                <w:webHidden/>
              </w:rPr>
            </w:r>
            <w:r w:rsidRPr="00985361">
              <w:rPr>
                <w:b w:val="0"/>
                <w:bCs w:val="0"/>
                <w:webHidden/>
              </w:rPr>
              <w:fldChar w:fldCharType="separate"/>
            </w:r>
            <w:r w:rsidR="006F66EB">
              <w:rPr>
                <w:b w:val="0"/>
                <w:bCs w:val="0"/>
                <w:webHidden/>
              </w:rPr>
              <w:t>55</w:t>
            </w:r>
            <w:r w:rsidRPr="00985361">
              <w:rPr>
                <w:b w:val="0"/>
                <w:bCs w:val="0"/>
                <w:webHidden/>
              </w:rPr>
              <w:fldChar w:fldCharType="end"/>
            </w:r>
          </w:hyperlink>
        </w:p>
        <w:p w14:paraId="6B921170" w14:textId="27CD68B4" w:rsidR="002826F8" w:rsidRPr="00985361" w:rsidRDefault="002826F8" w:rsidP="00985361">
          <w:pPr>
            <w:pStyle w:val="TOC3"/>
            <w:rPr>
              <w:rFonts w:eastAsiaTheme="minorEastAsia"/>
              <w:b w:val="0"/>
              <w:bCs w:val="0"/>
            </w:rPr>
          </w:pPr>
          <w:hyperlink w:anchor="_Toc231738600" w:history="1">
            <w:r w:rsidRPr="00985361">
              <w:rPr>
                <w:rStyle w:val="Hyperlink"/>
                <w:b w:val="0"/>
                <w:bCs w:val="0"/>
              </w:rPr>
              <w:t>1.1.6</w:t>
            </w:r>
            <w:r w:rsidRPr="00985361">
              <w:rPr>
                <w:rFonts w:eastAsiaTheme="minorEastAsia"/>
                <w:b w:val="0"/>
                <w:bCs w:val="0"/>
              </w:rPr>
              <w:tab/>
            </w:r>
            <w:r w:rsidRPr="00985361">
              <w:rPr>
                <w:rStyle w:val="Hyperlink"/>
                <w:b w:val="0"/>
                <w:bCs w:val="0"/>
              </w:rPr>
              <w:t>Objektivat e Planit të Përgjithshëm Vendor (PPV)</w:t>
            </w:r>
            <w:r w:rsidRPr="00985361">
              <w:rPr>
                <w:b w:val="0"/>
                <w:bCs w:val="0"/>
                <w:webHidden/>
              </w:rPr>
              <w:tab/>
            </w:r>
            <w:r w:rsidRPr="00985361">
              <w:rPr>
                <w:b w:val="0"/>
                <w:bCs w:val="0"/>
                <w:webHidden/>
              </w:rPr>
              <w:fldChar w:fldCharType="begin"/>
            </w:r>
            <w:r w:rsidRPr="00985361">
              <w:rPr>
                <w:b w:val="0"/>
                <w:bCs w:val="0"/>
                <w:webHidden/>
              </w:rPr>
              <w:instrText xml:space="preserve"> PAGEREF _Toc231738600 \h </w:instrText>
            </w:r>
            <w:r w:rsidRPr="00985361">
              <w:rPr>
                <w:b w:val="0"/>
                <w:bCs w:val="0"/>
                <w:webHidden/>
              </w:rPr>
            </w:r>
            <w:r w:rsidRPr="00985361">
              <w:rPr>
                <w:b w:val="0"/>
                <w:bCs w:val="0"/>
                <w:webHidden/>
              </w:rPr>
              <w:fldChar w:fldCharType="separate"/>
            </w:r>
            <w:r w:rsidR="006F66EB">
              <w:rPr>
                <w:b w:val="0"/>
                <w:bCs w:val="0"/>
                <w:webHidden/>
              </w:rPr>
              <w:t>56</w:t>
            </w:r>
            <w:r w:rsidRPr="00985361">
              <w:rPr>
                <w:b w:val="0"/>
                <w:bCs w:val="0"/>
                <w:webHidden/>
              </w:rPr>
              <w:fldChar w:fldCharType="end"/>
            </w:r>
          </w:hyperlink>
        </w:p>
        <w:p w14:paraId="5DB3E567" w14:textId="5F867CC2" w:rsidR="002826F8" w:rsidRPr="00985361" w:rsidRDefault="002826F8" w:rsidP="00985361">
          <w:pPr>
            <w:pStyle w:val="TOC3"/>
            <w:rPr>
              <w:rFonts w:eastAsiaTheme="minorEastAsia"/>
              <w:b w:val="0"/>
              <w:bCs w:val="0"/>
            </w:rPr>
          </w:pPr>
          <w:hyperlink w:anchor="_Toc231738601" w:history="1">
            <w:r w:rsidRPr="00985361">
              <w:rPr>
                <w:rStyle w:val="Hyperlink"/>
                <w:b w:val="0"/>
                <w:bCs w:val="0"/>
              </w:rPr>
              <w:t>1.1.7</w:t>
            </w:r>
            <w:r w:rsidRPr="00985361">
              <w:rPr>
                <w:rFonts w:eastAsiaTheme="minorEastAsia"/>
                <w:b w:val="0"/>
                <w:bCs w:val="0"/>
              </w:rPr>
              <w:tab/>
            </w:r>
            <w:r w:rsidRPr="00985361">
              <w:rPr>
                <w:rStyle w:val="Hyperlink"/>
                <w:b w:val="0"/>
                <w:bCs w:val="0"/>
              </w:rPr>
              <w:t>Objektivat Mjedisore të VSM-së dhe ndikimet e mundshme</w:t>
            </w:r>
            <w:r w:rsidRPr="00985361">
              <w:rPr>
                <w:b w:val="0"/>
                <w:bCs w:val="0"/>
                <w:webHidden/>
              </w:rPr>
              <w:tab/>
            </w:r>
            <w:r w:rsidRPr="00985361">
              <w:rPr>
                <w:b w:val="0"/>
                <w:bCs w:val="0"/>
                <w:webHidden/>
              </w:rPr>
              <w:fldChar w:fldCharType="begin"/>
            </w:r>
            <w:r w:rsidRPr="00985361">
              <w:rPr>
                <w:b w:val="0"/>
                <w:bCs w:val="0"/>
                <w:webHidden/>
              </w:rPr>
              <w:instrText xml:space="preserve"> PAGEREF _Toc231738601 \h </w:instrText>
            </w:r>
            <w:r w:rsidRPr="00985361">
              <w:rPr>
                <w:b w:val="0"/>
                <w:bCs w:val="0"/>
                <w:webHidden/>
              </w:rPr>
            </w:r>
            <w:r w:rsidRPr="00985361">
              <w:rPr>
                <w:b w:val="0"/>
                <w:bCs w:val="0"/>
                <w:webHidden/>
              </w:rPr>
              <w:fldChar w:fldCharType="separate"/>
            </w:r>
            <w:r w:rsidR="006F66EB">
              <w:rPr>
                <w:b w:val="0"/>
                <w:bCs w:val="0"/>
                <w:webHidden/>
              </w:rPr>
              <w:t>56</w:t>
            </w:r>
            <w:r w:rsidRPr="00985361">
              <w:rPr>
                <w:b w:val="0"/>
                <w:bCs w:val="0"/>
                <w:webHidden/>
              </w:rPr>
              <w:fldChar w:fldCharType="end"/>
            </w:r>
          </w:hyperlink>
        </w:p>
        <w:p w14:paraId="59749A06" w14:textId="056A1475" w:rsidR="002826F8" w:rsidRPr="00985361" w:rsidRDefault="002826F8" w:rsidP="00985361">
          <w:pPr>
            <w:pStyle w:val="TOC1"/>
            <w:rPr>
              <w:rFonts w:ascii="Times New Roman" w:eastAsiaTheme="minorEastAsia" w:hAnsi="Times New Roman" w:cs="Times New Roman"/>
              <w:noProof/>
            </w:rPr>
          </w:pPr>
          <w:hyperlink w:anchor="_Toc231738602" w:history="1">
            <w:r w:rsidRPr="00985361">
              <w:rPr>
                <w:rStyle w:val="Hyperlink"/>
                <w:rFonts w:ascii="Times New Roman" w:hAnsi="Times New Roman" w:cs="Times New Roman"/>
                <w:b/>
                <w:bCs/>
                <w:noProof/>
              </w:rPr>
              <w:t>2.</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Metodologjia për Hartimin e VSM-së</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_Toc231738602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63</w:t>
            </w:r>
            <w:r w:rsidRPr="00985361">
              <w:rPr>
                <w:rFonts w:ascii="Times New Roman" w:hAnsi="Times New Roman" w:cs="Times New Roman"/>
                <w:noProof/>
                <w:webHidden/>
              </w:rPr>
              <w:fldChar w:fldCharType="end"/>
            </w:r>
          </w:hyperlink>
        </w:p>
        <w:p w14:paraId="6945D0D0" w14:textId="6EA195FE" w:rsidR="002826F8" w:rsidRPr="00985361" w:rsidRDefault="002826F8" w:rsidP="00985361">
          <w:pPr>
            <w:pStyle w:val="TOC2"/>
            <w:rPr>
              <w:rFonts w:ascii="Times New Roman" w:eastAsiaTheme="minorEastAsia" w:hAnsi="Times New Roman" w:cs="Times New Roman"/>
              <w:noProof/>
            </w:rPr>
          </w:pPr>
          <w:hyperlink w:anchor="_Toc231738603" w:history="1">
            <w:r w:rsidRPr="00985361">
              <w:rPr>
                <w:rStyle w:val="Hyperlink"/>
                <w:rFonts w:ascii="Times New Roman" w:hAnsi="Times New Roman" w:cs="Times New Roman"/>
                <w:b/>
                <w:bCs/>
                <w:noProof/>
              </w:rPr>
              <w:t>2.1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Procesi i VSM-së</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_Toc231738603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63</w:t>
            </w:r>
            <w:r w:rsidRPr="00985361">
              <w:rPr>
                <w:rFonts w:ascii="Times New Roman" w:hAnsi="Times New Roman" w:cs="Times New Roman"/>
                <w:noProof/>
                <w:webHidden/>
              </w:rPr>
              <w:fldChar w:fldCharType="end"/>
            </w:r>
          </w:hyperlink>
        </w:p>
        <w:p w14:paraId="3668A656" w14:textId="609DCD16" w:rsidR="002826F8" w:rsidRPr="00985361" w:rsidRDefault="002826F8" w:rsidP="00985361">
          <w:pPr>
            <w:pStyle w:val="TOC2"/>
            <w:rPr>
              <w:rFonts w:ascii="Times New Roman" w:eastAsiaTheme="minorEastAsia" w:hAnsi="Times New Roman" w:cs="Times New Roman"/>
              <w:noProof/>
            </w:rPr>
          </w:pPr>
          <w:hyperlink w:anchor="_Toc231738604" w:history="1">
            <w:r w:rsidRPr="00985361">
              <w:rPr>
                <w:rStyle w:val="Hyperlink"/>
                <w:rFonts w:ascii="Times New Roman" w:hAnsi="Times New Roman" w:cs="Times New Roman"/>
                <w:b/>
                <w:bCs/>
                <w:noProof/>
              </w:rPr>
              <w:t>2.2</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Kuadri ligjor</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_Toc231738604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67</w:t>
            </w:r>
            <w:r w:rsidRPr="00985361">
              <w:rPr>
                <w:rFonts w:ascii="Times New Roman" w:hAnsi="Times New Roman" w:cs="Times New Roman"/>
                <w:noProof/>
                <w:webHidden/>
              </w:rPr>
              <w:fldChar w:fldCharType="end"/>
            </w:r>
          </w:hyperlink>
        </w:p>
        <w:p w14:paraId="67C204DC" w14:textId="2919D143" w:rsidR="002826F8" w:rsidRPr="00985361" w:rsidRDefault="002826F8" w:rsidP="00985361">
          <w:pPr>
            <w:pStyle w:val="TOC3"/>
            <w:rPr>
              <w:rFonts w:eastAsiaTheme="minorEastAsia"/>
              <w:b w:val="0"/>
              <w:bCs w:val="0"/>
            </w:rPr>
          </w:pPr>
          <w:hyperlink w:anchor="_Toc231738605" w:history="1">
            <w:r w:rsidRPr="00985361">
              <w:rPr>
                <w:rStyle w:val="Hyperlink"/>
                <w:b w:val="0"/>
                <w:bCs w:val="0"/>
              </w:rPr>
              <w:t>2.2.1</w:t>
            </w:r>
            <w:r w:rsidRPr="00985361">
              <w:rPr>
                <w:rFonts w:eastAsiaTheme="minorEastAsia"/>
                <w:b w:val="0"/>
                <w:bCs w:val="0"/>
              </w:rPr>
              <w:tab/>
            </w:r>
            <w:r w:rsidRPr="00985361">
              <w:rPr>
                <w:rStyle w:val="Hyperlink"/>
                <w:b w:val="0"/>
                <w:bCs w:val="0"/>
              </w:rPr>
              <w:t>Kuadri ligjor i VSM-së</w:t>
            </w:r>
            <w:r w:rsidRPr="00985361">
              <w:rPr>
                <w:b w:val="0"/>
                <w:bCs w:val="0"/>
                <w:webHidden/>
              </w:rPr>
              <w:tab/>
            </w:r>
            <w:r w:rsidRPr="00985361">
              <w:rPr>
                <w:b w:val="0"/>
                <w:bCs w:val="0"/>
                <w:webHidden/>
              </w:rPr>
              <w:fldChar w:fldCharType="begin"/>
            </w:r>
            <w:r w:rsidRPr="00985361">
              <w:rPr>
                <w:b w:val="0"/>
                <w:bCs w:val="0"/>
                <w:webHidden/>
              </w:rPr>
              <w:instrText xml:space="preserve"> PAGEREF _Toc231738605 \h </w:instrText>
            </w:r>
            <w:r w:rsidRPr="00985361">
              <w:rPr>
                <w:b w:val="0"/>
                <w:bCs w:val="0"/>
                <w:webHidden/>
              </w:rPr>
            </w:r>
            <w:r w:rsidRPr="00985361">
              <w:rPr>
                <w:b w:val="0"/>
                <w:bCs w:val="0"/>
                <w:webHidden/>
              </w:rPr>
              <w:fldChar w:fldCharType="separate"/>
            </w:r>
            <w:r w:rsidR="006F66EB">
              <w:rPr>
                <w:b w:val="0"/>
                <w:bCs w:val="0"/>
                <w:webHidden/>
              </w:rPr>
              <w:t>67</w:t>
            </w:r>
            <w:r w:rsidRPr="00985361">
              <w:rPr>
                <w:b w:val="0"/>
                <w:bCs w:val="0"/>
                <w:webHidden/>
              </w:rPr>
              <w:fldChar w:fldCharType="end"/>
            </w:r>
          </w:hyperlink>
        </w:p>
        <w:p w14:paraId="1941610A" w14:textId="19AF5BD4" w:rsidR="002826F8" w:rsidRPr="00985361" w:rsidRDefault="002826F8" w:rsidP="00985361">
          <w:pPr>
            <w:pStyle w:val="TOC3"/>
            <w:rPr>
              <w:rFonts w:eastAsiaTheme="minorEastAsia"/>
              <w:b w:val="0"/>
              <w:bCs w:val="0"/>
            </w:rPr>
          </w:pPr>
          <w:hyperlink w:anchor="_Toc231738606" w:history="1">
            <w:r w:rsidRPr="00985361">
              <w:rPr>
                <w:rStyle w:val="Hyperlink"/>
                <w:b w:val="0"/>
                <w:bCs w:val="0"/>
              </w:rPr>
              <w:t>2.2.2</w:t>
            </w:r>
            <w:r w:rsidRPr="00985361">
              <w:rPr>
                <w:rFonts w:eastAsiaTheme="minorEastAsia"/>
                <w:b w:val="0"/>
                <w:bCs w:val="0"/>
              </w:rPr>
              <w:tab/>
            </w:r>
            <w:r w:rsidRPr="00985361">
              <w:rPr>
                <w:rStyle w:val="Hyperlink"/>
                <w:b w:val="0"/>
                <w:bCs w:val="0"/>
              </w:rPr>
              <w:t>Kuadri ligjor për mbrojtjen e mjedisit</w:t>
            </w:r>
            <w:r w:rsidRPr="00985361">
              <w:rPr>
                <w:b w:val="0"/>
                <w:bCs w:val="0"/>
                <w:webHidden/>
              </w:rPr>
              <w:tab/>
            </w:r>
            <w:r w:rsidRPr="00985361">
              <w:rPr>
                <w:b w:val="0"/>
                <w:bCs w:val="0"/>
                <w:webHidden/>
              </w:rPr>
              <w:fldChar w:fldCharType="begin"/>
            </w:r>
            <w:r w:rsidRPr="00985361">
              <w:rPr>
                <w:b w:val="0"/>
                <w:bCs w:val="0"/>
                <w:webHidden/>
              </w:rPr>
              <w:instrText xml:space="preserve"> PAGEREF _Toc231738606 \h </w:instrText>
            </w:r>
            <w:r w:rsidRPr="00985361">
              <w:rPr>
                <w:b w:val="0"/>
                <w:bCs w:val="0"/>
                <w:webHidden/>
              </w:rPr>
            </w:r>
            <w:r w:rsidRPr="00985361">
              <w:rPr>
                <w:b w:val="0"/>
                <w:bCs w:val="0"/>
                <w:webHidden/>
              </w:rPr>
              <w:fldChar w:fldCharType="separate"/>
            </w:r>
            <w:r w:rsidR="006F66EB">
              <w:rPr>
                <w:b w:val="0"/>
                <w:bCs w:val="0"/>
                <w:webHidden/>
              </w:rPr>
              <w:t>68</w:t>
            </w:r>
            <w:r w:rsidRPr="00985361">
              <w:rPr>
                <w:b w:val="0"/>
                <w:bCs w:val="0"/>
                <w:webHidden/>
              </w:rPr>
              <w:fldChar w:fldCharType="end"/>
            </w:r>
          </w:hyperlink>
        </w:p>
        <w:p w14:paraId="7C346C6F" w14:textId="1BA10B2E" w:rsidR="002826F8" w:rsidRPr="00985361" w:rsidRDefault="002826F8" w:rsidP="00985361">
          <w:pPr>
            <w:pStyle w:val="TOC2"/>
            <w:rPr>
              <w:rFonts w:ascii="Times New Roman" w:eastAsiaTheme="minorEastAsia" w:hAnsi="Times New Roman" w:cs="Times New Roman"/>
              <w:noProof/>
            </w:rPr>
          </w:pPr>
          <w:hyperlink w:anchor="_Toc231738607" w:history="1">
            <w:r w:rsidRPr="00985361">
              <w:rPr>
                <w:rStyle w:val="Hyperlink"/>
                <w:rFonts w:ascii="Times New Roman" w:hAnsi="Times New Roman" w:cs="Times New Roman"/>
                <w:b/>
                <w:bCs/>
                <w:noProof/>
              </w:rPr>
              <w:t>2.3</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Grumbullimi i informacionit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_Toc231738607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82</w:t>
            </w:r>
            <w:r w:rsidRPr="00985361">
              <w:rPr>
                <w:rFonts w:ascii="Times New Roman" w:hAnsi="Times New Roman" w:cs="Times New Roman"/>
                <w:noProof/>
                <w:webHidden/>
              </w:rPr>
              <w:fldChar w:fldCharType="end"/>
            </w:r>
          </w:hyperlink>
        </w:p>
        <w:p w14:paraId="0230DA2F" w14:textId="253BDF25" w:rsidR="002826F8" w:rsidRPr="00985361" w:rsidRDefault="002826F8" w:rsidP="00985361">
          <w:pPr>
            <w:pStyle w:val="TOC2"/>
            <w:rPr>
              <w:rFonts w:ascii="Times New Roman" w:eastAsiaTheme="minorEastAsia" w:hAnsi="Times New Roman" w:cs="Times New Roman"/>
              <w:noProof/>
            </w:rPr>
          </w:pPr>
          <w:hyperlink w:anchor="_Toc231738608" w:history="1">
            <w:r w:rsidRPr="00985361">
              <w:rPr>
                <w:rStyle w:val="Hyperlink"/>
                <w:rFonts w:ascii="Times New Roman" w:hAnsi="Times New Roman" w:cs="Times New Roman"/>
                <w:b/>
                <w:bCs/>
                <w:noProof/>
              </w:rPr>
              <w:t>2.4</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Format e vlerësimit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_Toc231738608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83</w:t>
            </w:r>
            <w:r w:rsidRPr="00985361">
              <w:rPr>
                <w:rFonts w:ascii="Times New Roman" w:hAnsi="Times New Roman" w:cs="Times New Roman"/>
                <w:noProof/>
                <w:webHidden/>
              </w:rPr>
              <w:fldChar w:fldCharType="end"/>
            </w:r>
          </w:hyperlink>
        </w:p>
        <w:p w14:paraId="272EFA4B" w14:textId="7B892DEA" w:rsidR="002826F8" w:rsidRPr="00985361" w:rsidRDefault="002826F8" w:rsidP="00985361">
          <w:pPr>
            <w:pStyle w:val="TOC2"/>
            <w:rPr>
              <w:rFonts w:ascii="Times New Roman" w:eastAsiaTheme="minorEastAsia" w:hAnsi="Times New Roman" w:cs="Times New Roman"/>
              <w:noProof/>
            </w:rPr>
          </w:pPr>
          <w:hyperlink w:anchor="_Toc231738609" w:history="1">
            <w:r w:rsidRPr="00985361">
              <w:rPr>
                <w:rStyle w:val="Hyperlink"/>
                <w:rFonts w:ascii="Times New Roman" w:hAnsi="Times New Roman" w:cs="Times New Roman"/>
                <w:b/>
                <w:bCs/>
                <w:noProof/>
              </w:rPr>
              <w:t>2.5</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Leximi i Territorit Nëpërmjet Treguesve</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_Toc231738609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84</w:t>
            </w:r>
            <w:r w:rsidRPr="00985361">
              <w:rPr>
                <w:rFonts w:ascii="Times New Roman" w:hAnsi="Times New Roman" w:cs="Times New Roman"/>
                <w:noProof/>
                <w:webHidden/>
              </w:rPr>
              <w:fldChar w:fldCharType="end"/>
            </w:r>
          </w:hyperlink>
        </w:p>
        <w:p w14:paraId="5044D215" w14:textId="725B1543" w:rsidR="002826F8" w:rsidRPr="00985361" w:rsidRDefault="002826F8" w:rsidP="00985361">
          <w:pPr>
            <w:pStyle w:val="TOC3"/>
            <w:rPr>
              <w:rFonts w:eastAsiaTheme="minorEastAsia"/>
              <w:b w:val="0"/>
              <w:bCs w:val="0"/>
            </w:rPr>
          </w:pPr>
          <w:hyperlink w:anchor="_Toc231738610" w:history="1">
            <w:r w:rsidRPr="00985361">
              <w:rPr>
                <w:rStyle w:val="Hyperlink"/>
                <w:b w:val="0"/>
                <w:bCs w:val="0"/>
              </w:rPr>
              <w:t>2.5.1</w:t>
            </w:r>
            <w:r w:rsidRPr="00985361">
              <w:rPr>
                <w:rFonts w:eastAsiaTheme="minorEastAsia"/>
                <w:b w:val="0"/>
                <w:bCs w:val="0"/>
              </w:rPr>
              <w:tab/>
            </w:r>
            <w:r w:rsidRPr="00985361">
              <w:rPr>
                <w:rStyle w:val="Hyperlink"/>
                <w:b w:val="0"/>
                <w:bCs w:val="0"/>
              </w:rPr>
              <w:t>Treguesit e planit për verifikimin e koherencës së planit</w:t>
            </w:r>
            <w:r w:rsidRPr="00985361">
              <w:rPr>
                <w:b w:val="0"/>
                <w:bCs w:val="0"/>
                <w:webHidden/>
              </w:rPr>
              <w:tab/>
            </w:r>
            <w:r w:rsidRPr="00985361">
              <w:rPr>
                <w:b w:val="0"/>
                <w:bCs w:val="0"/>
                <w:webHidden/>
              </w:rPr>
              <w:fldChar w:fldCharType="begin"/>
            </w:r>
            <w:r w:rsidRPr="00985361">
              <w:rPr>
                <w:b w:val="0"/>
                <w:bCs w:val="0"/>
                <w:webHidden/>
              </w:rPr>
              <w:instrText xml:space="preserve"> PAGEREF _Toc231738610 \h </w:instrText>
            </w:r>
            <w:r w:rsidRPr="00985361">
              <w:rPr>
                <w:b w:val="0"/>
                <w:bCs w:val="0"/>
                <w:webHidden/>
              </w:rPr>
            </w:r>
            <w:r w:rsidRPr="00985361">
              <w:rPr>
                <w:b w:val="0"/>
                <w:bCs w:val="0"/>
                <w:webHidden/>
              </w:rPr>
              <w:fldChar w:fldCharType="separate"/>
            </w:r>
            <w:r w:rsidR="006F66EB">
              <w:rPr>
                <w:b w:val="0"/>
                <w:bCs w:val="0"/>
                <w:webHidden/>
              </w:rPr>
              <w:t>85</w:t>
            </w:r>
            <w:r w:rsidRPr="00985361">
              <w:rPr>
                <w:b w:val="0"/>
                <w:bCs w:val="0"/>
                <w:webHidden/>
              </w:rPr>
              <w:fldChar w:fldCharType="end"/>
            </w:r>
          </w:hyperlink>
        </w:p>
        <w:p w14:paraId="7B3C615E" w14:textId="10DB6701" w:rsidR="002826F8" w:rsidRPr="00985361" w:rsidRDefault="002826F8" w:rsidP="00985361">
          <w:pPr>
            <w:pStyle w:val="TOC3"/>
            <w:rPr>
              <w:rFonts w:eastAsiaTheme="minorEastAsia"/>
              <w:b w:val="0"/>
              <w:bCs w:val="0"/>
            </w:rPr>
          </w:pPr>
          <w:hyperlink w:anchor="_Toc231738611" w:history="1">
            <w:r w:rsidRPr="00985361">
              <w:rPr>
                <w:rStyle w:val="Hyperlink"/>
                <w:b w:val="0"/>
                <w:bCs w:val="0"/>
              </w:rPr>
              <w:t>2.5.2</w:t>
            </w:r>
            <w:r w:rsidRPr="00985361">
              <w:rPr>
                <w:rFonts w:eastAsiaTheme="minorEastAsia"/>
                <w:b w:val="0"/>
                <w:bCs w:val="0"/>
              </w:rPr>
              <w:tab/>
            </w:r>
            <w:r w:rsidRPr="00985361">
              <w:rPr>
                <w:rStyle w:val="Hyperlink"/>
                <w:b w:val="0"/>
                <w:bCs w:val="0"/>
              </w:rPr>
              <w:t>Modeli PPGNP për treguesit territorialë</w:t>
            </w:r>
            <w:r w:rsidRPr="00985361">
              <w:rPr>
                <w:b w:val="0"/>
                <w:bCs w:val="0"/>
                <w:webHidden/>
              </w:rPr>
              <w:tab/>
            </w:r>
            <w:r w:rsidRPr="00985361">
              <w:rPr>
                <w:b w:val="0"/>
                <w:bCs w:val="0"/>
                <w:webHidden/>
              </w:rPr>
              <w:fldChar w:fldCharType="begin"/>
            </w:r>
            <w:r w:rsidRPr="00985361">
              <w:rPr>
                <w:b w:val="0"/>
                <w:bCs w:val="0"/>
                <w:webHidden/>
              </w:rPr>
              <w:instrText xml:space="preserve"> PAGEREF _Toc231738611 \h </w:instrText>
            </w:r>
            <w:r w:rsidRPr="00985361">
              <w:rPr>
                <w:b w:val="0"/>
                <w:bCs w:val="0"/>
                <w:webHidden/>
              </w:rPr>
            </w:r>
            <w:r w:rsidRPr="00985361">
              <w:rPr>
                <w:b w:val="0"/>
                <w:bCs w:val="0"/>
                <w:webHidden/>
              </w:rPr>
              <w:fldChar w:fldCharType="separate"/>
            </w:r>
            <w:r w:rsidR="006F66EB">
              <w:rPr>
                <w:b w:val="0"/>
                <w:bCs w:val="0"/>
                <w:webHidden/>
              </w:rPr>
              <w:t>85</w:t>
            </w:r>
            <w:r w:rsidRPr="00985361">
              <w:rPr>
                <w:b w:val="0"/>
                <w:bCs w:val="0"/>
                <w:webHidden/>
              </w:rPr>
              <w:fldChar w:fldCharType="end"/>
            </w:r>
          </w:hyperlink>
        </w:p>
        <w:p w14:paraId="56704902" w14:textId="65E9EE75" w:rsidR="002826F8" w:rsidRPr="00985361" w:rsidRDefault="002826F8" w:rsidP="00985361">
          <w:pPr>
            <w:pStyle w:val="TOC3"/>
            <w:rPr>
              <w:rFonts w:eastAsiaTheme="minorEastAsia"/>
              <w:b w:val="0"/>
              <w:bCs w:val="0"/>
            </w:rPr>
          </w:pPr>
          <w:hyperlink w:anchor="_Toc231738612" w:history="1">
            <w:r w:rsidRPr="00985361">
              <w:rPr>
                <w:rStyle w:val="Hyperlink"/>
                <w:b w:val="0"/>
                <w:bCs w:val="0"/>
              </w:rPr>
              <w:t>2.5.3</w:t>
            </w:r>
            <w:r w:rsidRPr="00985361">
              <w:rPr>
                <w:rFonts w:eastAsiaTheme="minorEastAsia"/>
                <w:b w:val="0"/>
                <w:bCs w:val="0"/>
              </w:rPr>
              <w:tab/>
            </w:r>
            <w:r w:rsidRPr="00985361">
              <w:rPr>
                <w:rStyle w:val="Hyperlink"/>
                <w:b w:val="0"/>
                <w:bCs w:val="0"/>
              </w:rPr>
              <w:t>Vështirësitë e hasura gjatë përgatitjes së raportit të VMS-së</w:t>
            </w:r>
            <w:r w:rsidRPr="00985361">
              <w:rPr>
                <w:b w:val="0"/>
                <w:bCs w:val="0"/>
                <w:webHidden/>
              </w:rPr>
              <w:tab/>
            </w:r>
            <w:r w:rsidRPr="00985361">
              <w:rPr>
                <w:b w:val="0"/>
                <w:bCs w:val="0"/>
                <w:webHidden/>
              </w:rPr>
              <w:fldChar w:fldCharType="begin"/>
            </w:r>
            <w:r w:rsidRPr="00985361">
              <w:rPr>
                <w:b w:val="0"/>
                <w:bCs w:val="0"/>
                <w:webHidden/>
              </w:rPr>
              <w:instrText xml:space="preserve"> PAGEREF _Toc231738612 \h </w:instrText>
            </w:r>
            <w:r w:rsidRPr="00985361">
              <w:rPr>
                <w:b w:val="0"/>
                <w:bCs w:val="0"/>
                <w:webHidden/>
              </w:rPr>
            </w:r>
            <w:r w:rsidRPr="00985361">
              <w:rPr>
                <w:b w:val="0"/>
                <w:bCs w:val="0"/>
                <w:webHidden/>
              </w:rPr>
              <w:fldChar w:fldCharType="separate"/>
            </w:r>
            <w:r w:rsidR="006F66EB">
              <w:rPr>
                <w:b w:val="0"/>
                <w:bCs w:val="0"/>
                <w:webHidden/>
              </w:rPr>
              <w:t>86</w:t>
            </w:r>
            <w:r w:rsidRPr="00985361">
              <w:rPr>
                <w:b w:val="0"/>
                <w:bCs w:val="0"/>
                <w:webHidden/>
              </w:rPr>
              <w:fldChar w:fldCharType="end"/>
            </w:r>
          </w:hyperlink>
        </w:p>
        <w:p w14:paraId="2CADC74A" w14:textId="47EE21A4" w:rsidR="002826F8" w:rsidRPr="00985361" w:rsidRDefault="002826F8" w:rsidP="00985361">
          <w:pPr>
            <w:pStyle w:val="TOC2"/>
            <w:rPr>
              <w:rFonts w:ascii="Times New Roman" w:eastAsiaTheme="minorEastAsia" w:hAnsi="Times New Roman" w:cs="Times New Roman"/>
              <w:noProof/>
            </w:rPr>
          </w:pPr>
          <w:hyperlink w:anchor="_Toc231738613" w:history="1">
            <w:r w:rsidRPr="00985361">
              <w:rPr>
                <w:rStyle w:val="Hyperlink"/>
                <w:rFonts w:ascii="Times New Roman" w:hAnsi="Times New Roman" w:cs="Times New Roman"/>
                <w:b/>
                <w:bCs/>
                <w:noProof/>
              </w:rPr>
              <w:t>2.6</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Vlerësimi i Alternativave të Planit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_Toc231738613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86</w:t>
            </w:r>
            <w:r w:rsidRPr="00985361">
              <w:rPr>
                <w:rFonts w:ascii="Times New Roman" w:hAnsi="Times New Roman" w:cs="Times New Roman"/>
                <w:noProof/>
                <w:webHidden/>
              </w:rPr>
              <w:fldChar w:fldCharType="end"/>
            </w:r>
          </w:hyperlink>
        </w:p>
        <w:p w14:paraId="21C33B80" w14:textId="6FF2DD1D" w:rsidR="002826F8" w:rsidRPr="00985361" w:rsidRDefault="002826F8" w:rsidP="00985361">
          <w:pPr>
            <w:pStyle w:val="TOC2"/>
            <w:rPr>
              <w:rFonts w:ascii="Times New Roman" w:eastAsiaTheme="minorEastAsia" w:hAnsi="Times New Roman" w:cs="Times New Roman"/>
              <w:noProof/>
            </w:rPr>
          </w:pPr>
          <w:hyperlink w:anchor="_Toc231738614" w:history="1">
            <w:r w:rsidRPr="00985361">
              <w:rPr>
                <w:rStyle w:val="Hyperlink"/>
                <w:rFonts w:ascii="Times New Roman" w:hAnsi="Times New Roman" w:cs="Times New Roman"/>
                <w:b/>
                <w:bCs/>
                <w:noProof/>
              </w:rPr>
              <w:t>2.7</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Alternativat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_Toc231738614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89</w:t>
            </w:r>
            <w:r w:rsidRPr="00985361">
              <w:rPr>
                <w:rFonts w:ascii="Times New Roman" w:hAnsi="Times New Roman" w:cs="Times New Roman"/>
                <w:noProof/>
                <w:webHidden/>
              </w:rPr>
              <w:fldChar w:fldCharType="end"/>
            </w:r>
          </w:hyperlink>
        </w:p>
        <w:p w14:paraId="59CE5A44" w14:textId="18B508F7" w:rsidR="002826F8" w:rsidRPr="00985361" w:rsidRDefault="002826F8" w:rsidP="00985361">
          <w:pPr>
            <w:pStyle w:val="TOC2"/>
            <w:rPr>
              <w:rFonts w:ascii="Times New Roman" w:eastAsiaTheme="minorEastAsia" w:hAnsi="Times New Roman" w:cs="Times New Roman"/>
              <w:noProof/>
            </w:rPr>
          </w:pPr>
          <w:hyperlink w:anchor="_Toc231738615" w:history="1">
            <w:r w:rsidRPr="00985361">
              <w:rPr>
                <w:rStyle w:val="Hyperlink"/>
                <w:rFonts w:ascii="Times New Roman" w:hAnsi="Times New Roman" w:cs="Times New Roman"/>
                <w:b/>
                <w:bCs/>
                <w:noProof/>
              </w:rPr>
              <w:t>2.8</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Analiza SWOT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_Toc231738615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94</w:t>
            </w:r>
            <w:r w:rsidRPr="00985361">
              <w:rPr>
                <w:rFonts w:ascii="Times New Roman" w:hAnsi="Times New Roman" w:cs="Times New Roman"/>
                <w:noProof/>
                <w:webHidden/>
              </w:rPr>
              <w:fldChar w:fldCharType="end"/>
            </w:r>
          </w:hyperlink>
        </w:p>
        <w:p w14:paraId="5C69C874" w14:textId="64399054" w:rsidR="002826F8" w:rsidRPr="00985361" w:rsidRDefault="002826F8" w:rsidP="00985361">
          <w:pPr>
            <w:pStyle w:val="TOC1"/>
            <w:rPr>
              <w:rFonts w:ascii="Times New Roman" w:eastAsiaTheme="minorEastAsia" w:hAnsi="Times New Roman" w:cs="Times New Roman"/>
              <w:noProof/>
            </w:rPr>
          </w:pPr>
          <w:hyperlink w:anchor="_Toc231738616" w:history="1">
            <w:r w:rsidRPr="00985361">
              <w:rPr>
                <w:rStyle w:val="Hyperlink"/>
                <w:rFonts w:ascii="Times New Roman" w:hAnsi="Times New Roman" w:cs="Times New Roman"/>
                <w:b/>
                <w:bCs/>
                <w:noProof/>
              </w:rPr>
              <w:t>3.</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Analizë e përgjithshme e Planit të Përgjithshëm Vendor të Bashkisë Shijak</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_Toc231738616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99</w:t>
            </w:r>
            <w:r w:rsidRPr="00985361">
              <w:rPr>
                <w:rFonts w:ascii="Times New Roman" w:hAnsi="Times New Roman" w:cs="Times New Roman"/>
                <w:noProof/>
                <w:webHidden/>
              </w:rPr>
              <w:fldChar w:fldCharType="end"/>
            </w:r>
          </w:hyperlink>
        </w:p>
        <w:p w14:paraId="613BFD9A" w14:textId="5AC4F15E" w:rsidR="002826F8" w:rsidRPr="00985361" w:rsidRDefault="002826F8" w:rsidP="00985361">
          <w:pPr>
            <w:pStyle w:val="TOC2"/>
            <w:rPr>
              <w:rFonts w:ascii="Times New Roman" w:eastAsiaTheme="minorEastAsia" w:hAnsi="Times New Roman" w:cs="Times New Roman"/>
              <w:noProof/>
            </w:rPr>
          </w:pPr>
          <w:hyperlink w:anchor="_Toc231738617" w:history="1">
            <w:r w:rsidRPr="00985361">
              <w:rPr>
                <w:rStyle w:val="Hyperlink"/>
                <w:rFonts w:ascii="Times New Roman" w:hAnsi="Times New Roman" w:cs="Times New Roman"/>
                <w:b/>
                <w:bCs/>
                <w:noProof/>
              </w:rPr>
              <w:t>3.1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Vështrim i përgjithshëm mbi bashkinë Shijak</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_Toc231738617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99</w:t>
            </w:r>
            <w:r w:rsidRPr="00985361">
              <w:rPr>
                <w:rFonts w:ascii="Times New Roman" w:hAnsi="Times New Roman" w:cs="Times New Roman"/>
                <w:noProof/>
                <w:webHidden/>
              </w:rPr>
              <w:fldChar w:fldCharType="end"/>
            </w:r>
          </w:hyperlink>
        </w:p>
        <w:p w14:paraId="557CF9A0" w14:textId="6E233AA6" w:rsidR="002826F8" w:rsidRPr="00985361" w:rsidRDefault="002826F8" w:rsidP="00985361">
          <w:pPr>
            <w:pStyle w:val="TOC2"/>
            <w:rPr>
              <w:rFonts w:ascii="Times New Roman" w:eastAsiaTheme="minorEastAsia" w:hAnsi="Times New Roman" w:cs="Times New Roman"/>
              <w:noProof/>
            </w:rPr>
          </w:pPr>
          <w:hyperlink w:anchor="_Toc231738618" w:history="1">
            <w:r w:rsidRPr="00985361">
              <w:rPr>
                <w:rStyle w:val="Hyperlink"/>
                <w:rFonts w:ascii="Times New Roman" w:hAnsi="Times New Roman" w:cs="Times New Roman"/>
                <w:b/>
                <w:bCs/>
                <w:noProof/>
                <w:lang w:val="sq-AL"/>
              </w:rPr>
              <w:t>3.2</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lang w:val="sq-AL"/>
              </w:rPr>
              <w:t>Të dhënat e përgjithshme të bashkisë</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_Toc231738618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99</w:t>
            </w:r>
            <w:r w:rsidRPr="00985361">
              <w:rPr>
                <w:rFonts w:ascii="Times New Roman" w:hAnsi="Times New Roman" w:cs="Times New Roman"/>
                <w:noProof/>
                <w:webHidden/>
              </w:rPr>
              <w:fldChar w:fldCharType="end"/>
            </w:r>
          </w:hyperlink>
        </w:p>
        <w:p w14:paraId="3681528E" w14:textId="5447A8E4" w:rsidR="002826F8" w:rsidRPr="00985361" w:rsidRDefault="002826F8" w:rsidP="00985361">
          <w:pPr>
            <w:pStyle w:val="TOC2"/>
            <w:rPr>
              <w:rFonts w:ascii="Times New Roman" w:eastAsiaTheme="minorEastAsia" w:hAnsi="Times New Roman" w:cs="Times New Roman"/>
              <w:noProof/>
            </w:rPr>
          </w:pPr>
          <w:hyperlink w:anchor="_Toc231738619" w:history="1">
            <w:r w:rsidRPr="00985361">
              <w:rPr>
                <w:rStyle w:val="Hyperlink"/>
                <w:rFonts w:ascii="Times New Roman" w:hAnsi="Times New Roman" w:cs="Times New Roman"/>
                <w:b/>
                <w:bCs/>
                <w:noProof/>
              </w:rPr>
              <w:t>3.3</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Konteksti i bashkisë së Shijakut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_Toc231738619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101</w:t>
            </w:r>
            <w:r w:rsidRPr="00985361">
              <w:rPr>
                <w:rFonts w:ascii="Times New Roman" w:hAnsi="Times New Roman" w:cs="Times New Roman"/>
                <w:noProof/>
                <w:webHidden/>
              </w:rPr>
              <w:fldChar w:fldCharType="end"/>
            </w:r>
          </w:hyperlink>
        </w:p>
        <w:p w14:paraId="1A48ECDA" w14:textId="64C403C3" w:rsidR="002826F8" w:rsidRPr="00985361" w:rsidRDefault="002826F8" w:rsidP="00985361">
          <w:pPr>
            <w:pStyle w:val="TOC2"/>
            <w:rPr>
              <w:rFonts w:ascii="Times New Roman" w:eastAsiaTheme="minorEastAsia" w:hAnsi="Times New Roman" w:cs="Times New Roman"/>
              <w:noProof/>
            </w:rPr>
          </w:pPr>
          <w:hyperlink w:anchor="_Toc231738620" w:history="1">
            <w:r w:rsidRPr="00985361">
              <w:rPr>
                <w:rStyle w:val="Hyperlink"/>
                <w:rFonts w:ascii="Times New Roman" w:hAnsi="Times New Roman" w:cs="Times New Roman"/>
                <w:b/>
                <w:bCs/>
                <w:noProof/>
              </w:rPr>
              <w:t>3.4</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Nevoja për plan të ri</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_Toc231738620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102</w:t>
            </w:r>
            <w:r w:rsidRPr="00985361">
              <w:rPr>
                <w:rFonts w:ascii="Times New Roman" w:hAnsi="Times New Roman" w:cs="Times New Roman"/>
                <w:noProof/>
                <w:webHidden/>
              </w:rPr>
              <w:fldChar w:fldCharType="end"/>
            </w:r>
          </w:hyperlink>
        </w:p>
        <w:p w14:paraId="7AB323CF" w14:textId="49A8E4D7" w:rsidR="002826F8" w:rsidRPr="00985361" w:rsidRDefault="002826F8" w:rsidP="00985361">
          <w:pPr>
            <w:pStyle w:val="TOC2"/>
            <w:rPr>
              <w:rFonts w:ascii="Times New Roman" w:eastAsiaTheme="minorEastAsia" w:hAnsi="Times New Roman" w:cs="Times New Roman"/>
              <w:noProof/>
            </w:rPr>
          </w:pPr>
          <w:hyperlink w:anchor="_Toc231738621" w:history="1">
            <w:r w:rsidRPr="00985361">
              <w:rPr>
                <w:rStyle w:val="Hyperlink"/>
                <w:rFonts w:ascii="Times New Roman" w:hAnsi="Times New Roman" w:cs="Times New Roman"/>
                <w:b/>
                <w:bCs/>
                <w:noProof/>
                <w:lang w:val="it-IT"/>
              </w:rPr>
              <w:t>3.5</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lang w:val="it-IT"/>
              </w:rPr>
              <w:t>Analiza e thelluar e gjendjes ekzistuese</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_Toc231738621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103</w:t>
            </w:r>
            <w:r w:rsidRPr="00985361">
              <w:rPr>
                <w:rFonts w:ascii="Times New Roman" w:hAnsi="Times New Roman" w:cs="Times New Roman"/>
                <w:noProof/>
                <w:webHidden/>
              </w:rPr>
              <w:fldChar w:fldCharType="end"/>
            </w:r>
          </w:hyperlink>
        </w:p>
        <w:p w14:paraId="4571BA61" w14:textId="4BDD33E8" w:rsidR="002826F8" w:rsidRPr="00985361" w:rsidRDefault="002826F8" w:rsidP="00985361">
          <w:pPr>
            <w:pStyle w:val="TOC2"/>
            <w:rPr>
              <w:rFonts w:ascii="Times New Roman" w:eastAsiaTheme="minorEastAsia" w:hAnsi="Times New Roman" w:cs="Times New Roman"/>
              <w:noProof/>
            </w:rPr>
          </w:pPr>
          <w:hyperlink w:anchor="_Toc231738622" w:history="1">
            <w:r w:rsidRPr="00985361">
              <w:rPr>
                <w:rStyle w:val="Hyperlink"/>
                <w:rFonts w:ascii="Times New Roman" w:hAnsi="Times New Roman" w:cs="Times New Roman"/>
                <w:b/>
                <w:bCs/>
                <w:noProof/>
                <w:lang w:val="it-IT"/>
              </w:rPr>
              <w:t>3.6</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lang w:val="it-IT"/>
              </w:rPr>
              <w:t>Objektivat strategjikë</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_Toc231738622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103</w:t>
            </w:r>
            <w:r w:rsidRPr="00985361">
              <w:rPr>
                <w:rFonts w:ascii="Times New Roman" w:hAnsi="Times New Roman" w:cs="Times New Roman"/>
                <w:noProof/>
                <w:webHidden/>
              </w:rPr>
              <w:fldChar w:fldCharType="end"/>
            </w:r>
          </w:hyperlink>
        </w:p>
        <w:p w14:paraId="3707F095" w14:textId="7976644F" w:rsidR="002826F8" w:rsidRPr="00985361" w:rsidRDefault="002826F8" w:rsidP="00985361">
          <w:pPr>
            <w:pStyle w:val="TOC2"/>
            <w:rPr>
              <w:rFonts w:ascii="Times New Roman" w:eastAsiaTheme="minorEastAsia" w:hAnsi="Times New Roman" w:cs="Times New Roman"/>
              <w:noProof/>
            </w:rPr>
          </w:pPr>
          <w:hyperlink w:anchor="_Toc231738623" w:history="1">
            <w:r w:rsidRPr="00985361">
              <w:rPr>
                <w:rStyle w:val="Hyperlink"/>
                <w:rFonts w:ascii="Times New Roman" w:hAnsi="Times New Roman" w:cs="Times New Roman"/>
                <w:b/>
                <w:bCs/>
                <w:noProof/>
              </w:rPr>
              <w:t>3.7</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Objektivat e planit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_Toc231738623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104</w:t>
            </w:r>
            <w:r w:rsidRPr="00985361">
              <w:rPr>
                <w:rFonts w:ascii="Times New Roman" w:hAnsi="Times New Roman" w:cs="Times New Roman"/>
                <w:noProof/>
                <w:webHidden/>
              </w:rPr>
              <w:fldChar w:fldCharType="end"/>
            </w:r>
          </w:hyperlink>
        </w:p>
        <w:p w14:paraId="46A559B2" w14:textId="04A50159" w:rsidR="002826F8" w:rsidRPr="00985361" w:rsidRDefault="002826F8" w:rsidP="00985361">
          <w:pPr>
            <w:pStyle w:val="TOC3"/>
            <w:rPr>
              <w:rFonts w:eastAsiaTheme="minorEastAsia"/>
              <w:b w:val="0"/>
              <w:bCs w:val="0"/>
            </w:rPr>
          </w:pPr>
          <w:hyperlink w:anchor="_Toc231738624" w:history="1">
            <w:r w:rsidRPr="00985361">
              <w:rPr>
                <w:rStyle w:val="Hyperlink"/>
                <w:b w:val="0"/>
                <w:bCs w:val="0"/>
              </w:rPr>
              <w:t>3.7.1</w:t>
            </w:r>
            <w:r w:rsidRPr="00985361">
              <w:rPr>
                <w:rFonts w:eastAsiaTheme="minorEastAsia"/>
                <w:b w:val="0"/>
                <w:bCs w:val="0"/>
              </w:rPr>
              <w:tab/>
            </w:r>
            <w:r w:rsidRPr="00985361">
              <w:rPr>
                <w:rStyle w:val="Hyperlink"/>
                <w:b w:val="0"/>
                <w:bCs w:val="0"/>
              </w:rPr>
              <w:t>Veprimet strategjke për sistemin urban</w:t>
            </w:r>
            <w:r w:rsidRPr="00985361">
              <w:rPr>
                <w:b w:val="0"/>
                <w:bCs w:val="0"/>
                <w:webHidden/>
              </w:rPr>
              <w:tab/>
            </w:r>
            <w:r w:rsidRPr="00985361">
              <w:rPr>
                <w:b w:val="0"/>
                <w:bCs w:val="0"/>
                <w:webHidden/>
              </w:rPr>
              <w:fldChar w:fldCharType="begin"/>
            </w:r>
            <w:r w:rsidRPr="00985361">
              <w:rPr>
                <w:b w:val="0"/>
                <w:bCs w:val="0"/>
                <w:webHidden/>
              </w:rPr>
              <w:instrText xml:space="preserve"> PAGEREF _Toc231738624 \h </w:instrText>
            </w:r>
            <w:r w:rsidRPr="00985361">
              <w:rPr>
                <w:b w:val="0"/>
                <w:bCs w:val="0"/>
                <w:webHidden/>
              </w:rPr>
            </w:r>
            <w:r w:rsidRPr="00985361">
              <w:rPr>
                <w:b w:val="0"/>
                <w:bCs w:val="0"/>
                <w:webHidden/>
              </w:rPr>
              <w:fldChar w:fldCharType="separate"/>
            </w:r>
            <w:r w:rsidR="006F66EB">
              <w:rPr>
                <w:b w:val="0"/>
                <w:bCs w:val="0"/>
                <w:webHidden/>
              </w:rPr>
              <w:t>105</w:t>
            </w:r>
            <w:r w:rsidRPr="00985361">
              <w:rPr>
                <w:b w:val="0"/>
                <w:bCs w:val="0"/>
                <w:webHidden/>
              </w:rPr>
              <w:fldChar w:fldCharType="end"/>
            </w:r>
          </w:hyperlink>
        </w:p>
        <w:p w14:paraId="506EEC23" w14:textId="07F13CFC" w:rsidR="002826F8" w:rsidRPr="00985361" w:rsidRDefault="002826F8" w:rsidP="00985361">
          <w:pPr>
            <w:pStyle w:val="TOC3"/>
            <w:rPr>
              <w:rFonts w:eastAsiaTheme="minorEastAsia"/>
              <w:b w:val="0"/>
              <w:bCs w:val="0"/>
            </w:rPr>
          </w:pPr>
          <w:hyperlink w:anchor="_Toc231738625" w:history="1">
            <w:r w:rsidRPr="00985361">
              <w:rPr>
                <w:rStyle w:val="Hyperlink"/>
                <w:b w:val="0"/>
                <w:bCs w:val="0"/>
              </w:rPr>
              <w:t>3.7.2</w:t>
            </w:r>
            <w:r w:rsidRPr="00985361">
              <w:rPr>
                <w:rFonts w:eastAsiaTheme="minorEastAsia"/>
                <w:b w:val="0"/>
                <w:bCs w:val="0"/>
              </w:rPr>
              <w:tab/>
            </w:r>
            <w:r w:rsidRPr="00985361">
              <w:rPr>
                <w:rStyle w:val="Hyperlink"/>
                <w:b w:val="0"/>
                <w:bCs w:val="0"/>
              </w:rPr>
              <w:t>Veprimet strategjike për sistemin infrastrukturor</w:t>
            </w:r>
            <w:r w:rsidRPr="00985361">
              <w:rPr>
                <w:b w:val="0"/>
                <w:bCs w:val="0"/>
                <w:webHidden/>
              </w:rPr>
              <w:tab/>
            </w:r>
            <w:r w:rsidRPr="00985361">
              <w:rPr>
                <w:b w:val="0"/>
                <w:bCs w:val="0"/>
                <w:webHidden/>
              </w:rPr>
              <w:fldChar w:fldCharType="begin"/>
            </w:r>
            <w:r w:rsidRPr="00985361">
              <w:rPr>
                <w:b w:val="0"/>
                <w:bCs w:val="0"/>
                <w:webHidden/>
              </w:rPr>
              <w:instrText xml:space="preserve"> PAGEREF _Toc231738625 \h </w:instrText>
            </w:r>
            <w:r w:rsidRPr="00985361">
              <w:rPr>
                <w:b w:val="0"/>
                <w:bCs w:val="0"/>
                <w:webHidden/>
              </w:rPr>
            </w:r>
            <w:r w:rsidRPr="00985361">
              <w:rPr>
                <w:b w:val="0"/>
                <w:bCs w:val="0"/>
                <w:webHidden/>
              </w:rPr>
              <w:fldChar w:fldCharType="separate"/>
            </w:r>
            <w:r w:rsidR="006F66EB">
              <w:rPr>
                <w:b w:val="0"/>
                <w:bCs w:val="0"/>
                <w:webHidden/>
              </w:rPr>
              <w:t>106</w:t>
            </w:r>
            <w:r w:rsidRPr="00985361">
              <w:rPr>
                <w:b w:val="0"/>
                <w:bCs w:val="0"/>
                <w:webHidden/>
              </w:rPr>
              <w:fldChar w:fldCharType="end"/>
            </w:r>
          </w:hyperlink>
        </w:p>
        <w:p w14:paraId="4A65D8D3" w14:textId="16421204" w:rsidR="002826F8" w:rsidRPr="00985361" w:rsidRDefault="002826F8" w:rsidP="00985361">
          <w:pPr>
            <w:pStyle w:val="TOC3"/>
            <w:rPr>
              <w:rFonts w:eastAsiaTheme="minorEastAsia"/>
              <w:b w:val="0"/>
              <w:bCs w:val="0"/>
            </w:rPr>
          </w:pPr>
          <w:hyperlink w:anchor="_Toc231738626" w:history="1">
            <w:r w:rsidRPr="00985361">
              <w:rPr>
                <w:rStyle w:val="Hyperlink"/>
                <w:b w:val="0"/>
                <w:bCs w:val="0"/>
              </w:rPr>
              <w:t>3.7.3</w:t>
            </w:r>
            <w:r w:rsidRPr="00985361">
              <w:rPr>
                <w:rFonts w:eastAsiaTheme="minorEastAsia"/>
                <w:b w:val="0"/>
                <w:bCs w:val="0"/>
              </w:rPr>
              <w:tab/>
            </w:r>
            <w:r w:rsidRPr="00985361">
              <w:rPr>
                <w:rStyle w:val="Hyperlink"/>
                <w:b w:val="0"/>
                <w:bCs w:val="0"/>
              </w:rPr>
              <w:t>Veprimet strategjike për sistemin ujor</w:t>
            </w:r>
            <w:r w:rsidRPr="00985361">
              <w:rPr>
                <w:b w:val="0"/>
                <w:bCs w:val="0"/>
                <w:webHidden/>
              </w:rPr>
              <w:tab/>
            </w:r>
            <w:r w:rsidRPr="00985361">
              <w:rPr>
                <w:b w:val="0"/>
                <w:bCs w:val="0"/>
                <w:webHidden/>
              </w:rPr>
              <w:fldChar w:fldCharType="begin"/>
            </w:r>
            <w:r w:rsidRPr="00985361">
              <w:rPr>
                <w:b w:val="0"/>
                <w:bCs w:val="0"/>
                <w:webHidden/>
              </w:rPr>
              <w:instrText xml:space="preserve"> PAGEREF _Toc231738626 \h </w:instrText>
            </w:r>
            <w:r w:rsidRPr="00985361">
              <w:rPr>
                <w:b w:val="0"/>
                <w:bCs w:val="0"/>
                <w:webHidden/>
              </w:rPr>
            </w:r>
            <w:r w:rsidRPr="00985361">
              <w:rPr>
                <w:b w:val="0"/>
                <w:bCs w:val="0"/>
                <w:webHidden/>
              </w:rPr>
              <w:fldChar w:fldCharType="separate"/>
            </w:r>
            <w:r w:rsidR="006F66EB">
              <w:rPr>
                <w:b w:val="0"/>
                <w:bCs w:val="0"/>
                <w:webHidden/>
              </w:rPr>
              <w:t>107</w:t>
            </w:r>
            <w:r w:rsidRPr="00985361">
              <w:rPr>
                <w:b w:val="0"/>
                <w:bCs w:val="0"/>
                <w:webHidden/>
              </w:rPr>
              <w:fldChar w:fldCharType="end"/>
            </w:r>
          </w:hyperlink>
        </w:p>
        <w:p w14:paraId="403BF5E3" w14:textId="17A817F0" w:rsidR="002826F8" w:rsidRPr="00985361" w:rsidRDefault="002826F8" w:rsidP="00985361">
          <w:pPr>
            <w:pStyle w:val="TOC3"/>
            <w:rPr>
              <w:rFonts w:eastAsiaTheme="minorEastAsia"/>
              <w:b w:val="0"/>
              <w:bCs w:val="0"/>
            </w:rPr>
          </w:pPr>
          <w:hyperlink w:anchor="_Toc231738627" w:history="1">
            <w:r w:rsidRPr="00985361">
              <w:rPr>
                <w:rStyle w:val="Hyperlink"/>
                <w:b w:val="0"/>
                <w:bCs w:val="0"/>
              </w:rPr>
              <w:t>3.7.4</w:t>
            </w:r>
            <w:r w:rsidRPr="00985361">
              <w:rPr>
                <w:rFonts w:eastAsiaTheme="minorEastAsia"/>
                <w:b w:val="0"/>
                <w:bCs w:val="0"/>
              </w:rPr>
              <w:tab/>
            </w:r>
            <w:r w:rsidRPr="00985361">
              <w:rPr>
                <w:rStyle w:val="Hyperlink"/>
                <w:b w:val="0"/>
                <w:bCs w:val="0"/>
              </w:rPr>
              <w:t>Veprimet strategjike për sistemin natyror</w:t>
            </w:r>
            <w:r w:rsidRPr="00985361">
              <w:rPr>
                <w:b w:val="0"/>
                <w:bCs w:val="0"/>
                <w:webHidden/>
              </w:rPr>
              <w:tab/>
            </w:r>
            <w:r w:rsidRPr="00985361">
              <w:rPr>
                <w:b w:val="0"/>
                <w:bCs w:val="0"/>
                <w:webHidden/>
              </w:rPr>
              <w:fldChar w:fldCharType="begin"/>
            </w:r>
            <w:r w:rsidRPr="00985361">
              <w:rPr>
                <w:b w:val="0"/>
                <w:bCs w:val="0"/>
                <w:webHidden/>
              </w:rPr>
              <w:instrText xml:space="preserve"> PAGEREF _Toc231738627 \h </w:instrText>
            </w:r>
            <w:r w:rsidRPr="00985361">
              <w:rPr>
                <w:b w:val="0"/>
                <w:bCs w:val="0"/>
                <w:webHidden/>
              </w:rPr>
            </w:r>
            <w:r w:rsidRPr="00985361">
              <w:rPr>
                <w:b w:val="0"/>
                <w:bCs w:val="0"/>
                <w:webHidden/>
              </w:rPr>
              <w:fldChar w:fldCharType="separate"/>
            </w:r>
            <w:r w:rsidR="006F66EB">
              <w:rPr>
                <w:b w:val="0"/>
                <w:bCs w:val="0"/>
                <w:webHidden/>
              </w:rPr>
              <w:t>108</w:t>
            </w:r>
            <w:r w:rsidRPr="00985361">
              <w:rPr>
                <w:b w:val="0"/>
                <w:bCs w:val="0"/>
                <w:webHidden/>
              </w:rPr>
              <w:fldChar w:fldCharType="end"/>
            </w:r>
          </w:hyperlink>
        </w:p>
        <w:p w14:paraId="5754DA22" w14:textId="0AF69192" w:rsidR="002826F8" w:rsidRPr="00985361" w:rsidRDefault="002826F8" w:rsidP="00985361">
          <w:pPr>
            <w:pStyle w:val="TOC1"/>
            <w:rPr>
              <w:rFonts w:ascii="Times New Roman" w:eastAsiaTheme="minorEastAsia" w:hAnsi="Times New Roman" w:cs="Times New Roman"/>
              <w:noProof/>
            </w:rPr>
          </w:pPr>
          <w:hyperlink w:anchor="_Toc231738628" w:history="1">
            <w:r w:rsidRPr="00985361">
              <w:rPr>
                <w:rStyle w:val="Hyperlink"/>
                <w:rFonts w:ascii="Times New Roman" w:hAnsi="Times New Roman" w:cs="Times New Roman"/>
                <w:b/>
                <w:bCs/>
                <w:noProof/>
              </w:rPr>
              <w:t>4.</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Përshkrimi i gjendjes ekzistuese të territorit të bashkisë Shijak</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_Toc231738628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111</w:t>
            </w:r>
            <w:r w:rsidRPr="00985361">
              <w:rPr>
                <w:rFonts w:ascii="Times New Roman" w:hAnsi="Times New Roman" w:cs="Times New Roman"/>
                <w:noProof/>
                <w:webHidden/>
              </w:rPr>
              <w:fldChar w:fldCharType="end"/>
            </w:r>
          </w:hyperlink>
        </w:p>
        <w:p w14:paraId="6D412DEE" w14:textId="6C1978F3" w:rsidR="002826F8" w:rsidRPr="00985361" w:rsidRDefault="002826F8" w:rsidP="00985361">
          <w:pPr>
            <w:pStyle w:val="TOC2"/>
            <w:rPr>
              <w:rFonts w:ascii="Times New Roman" w:eastAsiaTheme="minorEastAsia" w:hAnsi="Times New Roman" w:cs="Times New Roman"/>
              <w:noProof/>
            </w:rPr>
          </w:pPr>
          <w:hyperlink w:anchor="_Toc231738629" w:history="1">
            <w:r w:rsidRPr="00985361">
              <w:rPr>
                <w:rStyle w:val="Hyperlink"/>
                <w:rFonts w:ascii="Times New Roman" w:hAnsi="Times New Roman" w:cs="Times New Roman"/>
                <w:b/>
                <w:bCs/>
                <w:noProof/>
              </w:rPr>
              <w:t>4.1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Të përgjithshme</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_Toc231738629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111</w:t>
            </w:r>
            <w:r w:rsidRPr="00985361">
              <w:rPr>
                <w:rFonts w:ascii="Times New Roman" w:hAnsi="Times New Roman" w:cs="Times New Roman"/>
                <w:noProof/>
                <w:webHidden/>
              </w:rPr>
              <w:fldChar w:fldCharType="end"/>
            </w:r>
          </w:hyperlink>
        </w:p>
        <w:p w14:paraId="788BECA8" w14:textId="06F2FF9B" w:rsidR="002826F8" w:rsidRPr="00985361" w:rsidRDefault="002826F8" w:rsidP="00985361">
          <w:pPr>
            <w:pStyle w:val="TOC2"/>
            <w:rPr>
              <w:rFonts w:ascii="Times New Roman" w:eastAsiaTheme="minorEastAsia" w:hAnsi="Times New Roman" w:cs="Times New Roman"/>
              <w:noProof/>
            </w:rPr>
          </w:pPr>
          <w:hyperlink w:anchor="_Toc231738630" w:history="1">
            <w:r w:rsidRPr="00985361">
              <w:rPr>
                <w:rStyle w:val="Hyperlink"/>
                <w:rFonts w:ascii="Times New Roman" w:hAnsi="Times New Roman" w:cs="Times New Roman"/>
                <w:b/>
                <w:bCs/>
                <w:noProof/>
              </w:rPr>
              <w:t>4.2</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Të dhëna klimaterike</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_Toc231738630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111</w:t>
            </w:r>
            <w:r w:rsidRPr="00985361">
              <w:rPr>
                <w:rFonts w:ascii="Times New Roman" w:hAnsi="Times New Roman" w:cs="Times New Roman"/>
                <w:noProof/>
                <w:webHidden/>
              </w:rPr>
              <w:fldChar w:fldCharType="end"/>
            </w:r>
          </w:hyperlink>
        </w:p>
        <w:p w14:paraId="2B02EA22" w14:textId="6B2241C8" w:rsidR="002826F8" w:rsidRPr="00985361" w:rsidRDefault="002826F8" w:rsidP="00985361">
          <w:pPr>
            <w:pStyle w:val="TOC3"/>
            <w:rPr>
              <w:rFonts w:eastAsiaTheme="minorEastAsia"/>
              <w:b w:val="0"/>
              <w:bCs w:val="0"/>
            </w:rPr>
          </w:pPr>
          <w:hyperlink w:anchor="_Toc231738631" w:history="1">
            <w:r w:rsidRPr="00985361">
              <w:rPr>
                <w:rStyle w:val="Hyperlink"/>
                <w:b w:val="0"/>
                <w:bCs w:val="0"/>
              </w:rPr>
              <w:t>4.2.1</w:t>
            </w:r>
            <w:r w:rsidRPr="00985361">
              <w:rPr>
                <w:rFonts w:eastAsiaTheme="minorEastAsia"/>
                <w:b w:val="0"/>
                <w:bCs w:val="0"/>
              </w:rPr>
              <w:tab/>
            </w:r>
            <w:r w:rsidRPr="00985361">
              <w:rPr>
                <w:rStyle w:val="Hyperlink"/>
                <w:b w:val="0"/>
                <w:bCs w:val="0"/>
              </w:rPr>
              <w:t>Temperatura e ajrit</w:t>
            </w:r>
            <w:r w:rsidRPr="00985361">
              <w:rPr>
                <w:b w:val="0"/>
                <w:bCs w:val="0"/>
                <w:webHidden/>
              </w:rPr>
              <w:tab/>
            </w:r>
            <w:r w:rsidRPr="00985361">
              <w:rPr>
                <w:b w:val="0"/>
                <w:bCs w:val="0"/>
                <w:webHidden/>
              </w:rPr>
              <w:fldChar w:fldCharType="begin"/>
            </w:r>
            <w:r w:rsidRPr="00985361">
              <w:rPr>
                <w:b w:val="0"/>
                <w:bCs w:val="0"/>
                <w:webHidden/>
              </w:rPr>
              <w:instrText xml:space="preserve"> PAGEREF _Toc231738631 \h </w:instrText>
            </w:r>
            <w:r w:rsidRPr="00985361">
              <w:rPr>
                <w:b w:val="0"/>
                <w:bCs w:val="0"/>
                <w:webHidden/>
              </w:rPr>
            </w:r>
            <w:r w:rsidRPr="00985361">
              <w:rPr>
                <w:b w:val="0"/>
                <w:bCs w:val="0"/>
                <w:webHidden/>
              </w:rPr>
              <w:fldChar w:fldCharType="separate"/>
            </w:r>
            <w:r w:rsidR="006F66EB">
              <w:rPr>
                <w:b w:val="0"/>
                <w:bCs w:val="0"/>
                <w:webHidden/>
              </w:rPr>
              <w:t>111</w:t>
            </w:r>
            <w:r w:rsidRPr="00985361">
              <w:rPr>
                <w:b w:val="0"/>
                <w:bCs w:val="0"/>
                <w:webHidden/>
              </w:rPr>
              <w:fldChar w:fldCharType="end"/>
            </w:r>
          </w:hyperlink>
        </w:p>
        <w:p w14:paraId="29DCF2FE" w14:textId="3D8AF7FD" w:rsidR="002826F8" w:rsidRPr="00985361" w:rsidRDefault="002826F8" w:rsidP="00985361">
          <w:pPr>
            <w:pStyle w:val="TOC3"/>
            <w:rPr>
              <w:rFonts w:eastAsiaTheme="minorEastAsia"/>
              <w:b w:val="0"/>
              <w:bCs w:val="0"/>
            </w:rPr>
          </w:pPr>
          <w:hyperlink w:anchor="_Toc231738632" w:history="1">
            <w:r w:rsidRPr="00985361">
              <w:rPr>
                <w:rStyle w:val="Hyperlink"/>
                <w:b w:val="0"/>
                <w:bCs w:val="0"/>
              </w:rPr>
              <w:t>4.2.2</w:t>
            </w:r>
            <w:r w:rsidRPr="00985361">
              <w:rPr>
                <w:rFonts w:eastAsiaTheme="minorEastAsia"/>
                <w:b w:val="0"/>
                <w:bCs w:val="0"/>
              </w:rPr>
              <w:tab/>
            </w:r>
            <w:r w:rsidRPr="00985361">
              <w:rPr>
                <w:rStyle w:val="Hyperlink"/>
                <w:b w:val="0"/>
                <w:bCs w:val="0"/>
              </w:rPr>
              <w:t>Mjegulla</w:t>
            </w:r>
            <w:r w:rsidRPr="00985361">
              <w:rPr>
                <w:b w:val="0"/>
                <w:bCs w:val="0"/>
                <w:webHidden/>
              </w:rPr>
              <w:tab/>
            </w:r>
            <w:r w:rsidRPr="00985361">
              <w:rPr>
                <w:b w:val="0"/>
                <w:bCs w:val="0"/>
                <w:webHidden/>
              </w:rPr>
              <w:fldChar w:fldCharType="begin"/>
            </w:r>
            <w:r w:rsidRPr="00985361">
              <w:rPr>
                <w:b w:val="0"/>
                <w:bCs w:val="0"/>
                <w:webHidden/>
              </w:rPr>
              <w:instrText xml:space="preserve"> PAGEREF _Toc231738632 \h </w:instrText>
            </w:r>
            <w:r w:rsidRPr="00985361">
              <w:rPr>
                <w:b w:val="0"/>
                <w:bCs w:val="0"/>
                <w:webHidden/>
              </w:rPr>
            </w:r>
            <w:r w:rsidRPr="00985361">
              <w:rPr>
                <w:b w:val="0"/>
                <w:bCs w:val="0"/>
                <w:webHidden/>
              </w:rPr>
              <w:fldChar w:fldCharType="separate"/>
            </w:r>
            <w:r w:rsidR="006F66EB">
              <w:rPr>
                <w:b w:val="0"/>
                <w:bCs w:val="0"/>
                <w:webHidden/>
              </w:rPr>
              <w:t>112</w:t>
            </w:r>
            <w:r w:rsidRPr="00985361">
              <w:rPr>
                <w:b w:val="0"/>
                <w:bCs w:val="0"/>
                <w:webHidden/>
              </w:rPr>
              <w:fldChar w:fldCharType="end"/>
            </w:r>
          </w:hyperlink>
        </w:p>
        <w:p w14:paraId="1C62CF8B" w14:textId="374011BA" w:rsidR="002826F8" w:rsidRPr="00985361" w:rsidRDefault="002826F8" w:rsidP="00985361">
          <w:pPr>
            <w:pStyle w:val="TOC3"/>
            <w:rPr>
              <w:rFonts w:eastAsiaTheme="minorEastAsia"/>
              <w:b w:val="0"/>
              <w:bCs w:val="0"/>
            </w:rPr>
          </w:pPr>
          <w:hyperlink w:anchor="_Toc231738633" w:history="1">
            <w:r w:rsidRPr="00985361">
              <w:rPr>
                <w:rStyle w:val="Hyperlink"/>
                <w:b w:val="0"/>
                <w:bCs w:val="0"/>
              </w:rPr>
              <w:t>4.2.3</w:t>
            </w:r>
            <w:r w:rsidRPr="00985361">
              <w:rPr>
                <w:rFonts w:eastAsiaTheme="minorEastAsia"/>
                <w:b w:val="0"/>
                <w:bCs w:val="0"/>
              </w:rPr>
              <w:tab/>
            </w:r>
            <w:r w:rsidRPr="00985361">
              <w:rPr>
                <w:rStyle w:val="Hyperlink"/>
                <w:b w:val="0"/>
                <w:bCs w:val="0"/>
              </w:rPr>
              <w:t>Reshjet atmosferike</w:t>
            </w:r>
            <w:r w:rsidRPr="00985361">
              <w:rPr>
                <w:b w:val="0"/>
                <w:bCs w:val="0"/>
                <w:webHidden/>
              </w:rPr>
              <w:tab/>
            </w:r>
            <w:r w:rsidRPr="00985361">
              <w:rPr>
                <w:b w:val="0"/>
                <w:bCs w:val="0"/>
                <w:webHidden/>
              </w:rPr>
              <w:fldChar w:fldCharType="begin"/>
            </w:r>
            <w:r w:rsidRPr="00985361">
              <w:rPr>
                <w:b w:val="0"/>
                <w:bCs w:val="0"/>
                <w:webHidden/>
              </w:rPr>
              <w:instrText xml:space="preserve"> PAGEREF _Toc231738633 \h </w:instrText>
            </w:r>
            <w:r w:rsidRPr="00985361">
              <w:rPr>
                <w:b w:val="0"/>
                <w:bCs w:val="0"/>
                <w:webHidden/>
              </w:rPr>
            </w:r>
            <w:r w:rsidRPr="00985361">
              <w:rPr>
                <w:b w:val="0"/>
                <w:bCs w:val="0"/>
                <w:webHidden/>
              </w:rPr>
              <w:fldChar w:fldCharType="separate"/>
            </w:r>
            <w:r w:rsidR="006F66EB">
              <w:rPr>
                <w:b w:val="0"/>
                <w:bCs w:val="0"/>
                <w:webHidden/>
              </w:rPr>
              <w:t>112</w:t>
            </w:r>
            <w:r w:rsidRPr="00985361">
              <w:rPr>
                <w:b w:val="0"/>
                <w:bCs w:val="0"/>
                <w:webHidden/>
              </w:rPr>
              <w:fldChar w:fldCharType="end"/>
            </w:r>
          </w:hyperlink>
        </w:p>
        <w:p w14:paraId="15C0D619" w14:textId="60608584" w:rsidR="002826F8" w:rsidRPr="00985361" w:rsidRDefault="002826F8" w:rsidP="00985361">
          <w:pPr>
            <w:pStyle w:val="TOC3"/>
            <w:rPr>
              <w:rFonts w:eastAsiaTheme="minorEastAsia"/>
              <w:b w:val="0"/>
              <w:bCs w:val="0"/>
            </w:rPr>
          </w:pPr>
          <w:hyperlink w:anchor="_Toc231738634" w:history="1">
            <w:r w:rsidRPr="00985361">
              <w:rPr>
                <w:rStyle w:val="Hyperlink"/>
                <w:b w:val="0"/>
                <w:bCs w:val="0"/>
              </w:rPr>
              <w:t>4.2.4</w:t>
            </w:r>
            <w:r w:rsidRPr="00985361">
              <w:rPr>
                <w:rFonts w:eastAsiaTheme="minorEastAsia"/>
                <w:b w:val="0"/>
                <w:bCs w:val="0"/>
              </w:rPr>
              <w:tab/>
            </w:r>
            <w:r w:rsidRPr="00985361">
              <w:rPr>
                <w:rStyle w:val="Hyperlink"/>
                <w:b w:val="0"/>
                <w:bCs w:val="0"/>
              </w:rPr>
              <w:t>Lagështia e ajrit</w:t>
            </w:r>
            <w:r w:rsidRPr="00985361">
              <w:rPr>
                <w:b w:val="0"/>
                <w:bCs w:val="0"/>
                <w:webHidden/>
              </w:rPr>
              <w:tab/>
            </w:r>
            <w:r w:rsidRPr="00985361">
              <w:rPr>
                <w:b w:val="0"/>
                <w:bCs w:val="0"/>
                <w:webHidden/>
              </w:rPr>
              <w:fldChar w:fldCharType="begin"/>
            </w:r>
            <w:r w:rsidRPr="00985361">
              <w:rPr>
                <w:b w:val="0"/>
                <w:bCs w:val="0"/>
                <w:webHidden/>
              </w:rPr>
              <w:instrText xml:space="preserve"> PAGEREF _Toc231738634 \h </w:instrText>
            </w:r>
            <w:r w:rsidRPr="00985361">
              <w:rPr>
                <w:b w:val="0"/>
                <w:bCs w:val="0"/>
                <w:webHidden/>
              </w:rPr>
            </w:r>
            <w:r w:rsidRPr="00985361">
              <w:rPr>
                <w:b w:val="0"/>
                <w:bCs w:val="0"/>
                <w:webHidden/>
              </w:rPr>
              <w:fldChar w:fldCharType="separate"/>
            </w:r>
            <w:r w:rsidR="006F66EB">
              <w:rPr>
                <w:b w:val="0"/>
                <w:bCs w:val="0"/>
                <w:webHidden/>
              </w:rPr>
              <w:t>112</w:t>
            </w:r>
            <w:r w:rsidRPr="00985361">
              <w:rPr>
                <w:b w:val="0"/>
                <w:bCs w:val="0"/>
                <w:webHidden/>
              </w:rPr>
              <w:fldChar w:fldCharType="end"/>
            </w:r>
          </w:hyperlink>
        </w:p>
        <w:p w14:paraId="21E24551" w14:textId="77274471" w:rsidR="002826F8" w:rsidRPr="00985361" w:rsidRDefault="002826F8" w:rsidP="00985361">
          <w:pPr>
            <w:pStyle w:val="TOC3"/>
            <w:rPr>
              <w:rFonts w:eastAsiaTheme="minorEastAsia"/>
              <w:b w:val="0"/>
              <w:bCs w:val="0"/>
            </w:rPr>
          </w:pPr>
          <w:hyperlink w:anchor="_Toc231738635" w:history="1">
            <w:r w:rsidRPr="00985361">
              <w:rPr>
                <w:rStyle w:val="Hyperlink"/>
                <w:b w:val="0"/>
                <w:bCs w:val="0"/>
              </w:rPr>
              <w:t>4.2.5</w:t>
            </w:r>
            <w:r w:rsidRPr="00985361">
              <w:rPr>
                <w:rFonts w:eastAsiaTheme="minorEastAsia"/>
                <w:b w:val="0"/>
                <w:bCs w:val="0"/>
              </w:rPr>
              <w:tab/>
            </w:r>
            <w:r w:rsidRPr="00985361">
              <w:rPr>
                <w:rStyle w:val="Hyperlink"/>
                <w:b w:val="0"/>
                <w:bCs w:val="0"/>
              </w:rPr>
              <w:t>Ecuria e lagështirës relative gjatë vitit</w:t>
            </w:r>
            <w:r w:rsidRPr="00985361">
              <w:rPr>
                <w:b w:val="0"/>
                <w:bCs w:val="0"/>
                <w:webHidden/>
              </w:rPr>
              <w:tab/>
            </w:r>
            <w:r w:rsidRPr="00985361">
              <w:rPr>
                <w:b w:val="0"/>
                <w:bCs w:val="0"/>
                <w:webHidden/>
              </w:rPr>
              <w:fldChar w:fldCharType="begin"/>
            </w:r>
            <w:r w:rsidRPr="00985361">
              <w:rPr>
                <w:b w:val="0"/>
                <w:bCs w:val="0"/>
                <w:webHidden/>
              </w:rPr>
              <w:instrText xml:space="preserve"> PAGEREF _Toc231738635 \h </w:instrText>
            </w:r>
            <w:r w:rsidRPr="00985361">
              <w:rPr>
                <w:b w:val="0"/>
                <w:bCs w:val="0"/>
                <w:webHidden/>
              </w:rPr>
            </w:r>
            <w:r w:rsidRPr="00985361">
              <w:rPr>
                <w:b w:val="0"/>
                <w:bCs w:val="0"/>
                <w:webHidden/>
              </w:rPr>
              <w:fldChar w:fldCharType="separate"/>
            </w:r>
            <w:r w:rsidR="006F66EB">
              <w:rPr>
                <w:b w:val="0"/>
                <w:bCs w:val="0"/>
                <w:webHidden/>
              </w:rPr>
              <w:t>113</w:t>
            </w:r>
            <w:r w:rsidRPr="00985361">
              <w:rPr>
                <w:b w:val="0"/>
                <w:bCs w:val="0"/>
                <w:webHidden/>
              </w:rPr>
              <w:fldChar w:fldCharType="end"/>
            </w:r>
          </w:hyperlink>
        </w:p>
        <w:p w14:paraId="0089EBCD" w14:textId="2AB5A62D" w:rsidR="002826F8" w:rsidRPr="00985361" w:rsidRDefault="002826F8" w:rsidP="00985361">
          <w:pPr>
            <w:pStyle w:val="TOC3"/>
            <w:rPr>
              <w:rFonts w:eastAsiaTheme="minorEastAsia"/>
              <w:b w:val="0"/>
              <w:bCs w:val="0"/>
            </w:rPr>
          </w:pPr>
          <w:hyperlink w:anchor="_Toc231738636" w:history="1">
            <w:r w:rsidRPr="00985361">
              <w:rPr>
                <w:rStyle w:val="Hyperlink"/>
                <w:b w:val="0"/>
                <w:bCs w:val="0"/>
              </w:rPr>
              <w:t>4.2.6</w:t>
            </w:r>
            <w:r w:rsidRPr="00985361">
              <w:rPr>
                <w:rFonts w:eastAsiaTheme="minorEastAsia"/>
                <w:b w:val="0"/>
                <w:bCs w:val="0"/>
              </w:rPr>
              <w:tab/>
            </w:r>
            <w:r w:rsidRPr="00985361">
              <w:rPr>
                <w:rStyle w:val="Hyperlink"/>
                <w:b w:val="0"/>
                <w:bCs w:val="0"/>
              </w:rPr>
              <w:t>Era</w:t>
            </w:r>
            <w:r w:rsidRPr="00985361">
              <w:rPr>
                <w:b w:val="0"/>
                <w:bCs w:val="0"/>
                <w:webHidden/>
              </w:rPr>
              <w:tab/>
            </w:r>
            <w:r w:rsidRPr="00985361">
              <w:rPr>
                <w:b w:val="0"/>
                <w:bCs w:val="0"/>
                <w:webHidden/>
              </w:rPr>
              <w:fldChar w:fldCharType="begin"/>
            </w:r>
            <w:r w:rsidRPr="00985361">
              <w:rPr>
                <w:b w:val="0"/>
                <w:bCs w:val="0"/>
                <w:webHidden/>
              </w:rPr>
              <w:instrText xml:space="preserve"> PAGEREF _Toc231738636 \h </w:instrText>
            </w:r>
            <w:r w:rsidRPr="00985361">
              <w:rPr>
                <w:b w:val="0"/>
                <w:bCs w:val="0"/>
                <w:webHidden/>
              </w:rPr>
            </w:r>
            <w:r w:rsidRPr="00985361">
              <w:rPr>
                <w:b w:val="0"/>
                <w:bCs w:val="0"/>
                <w:webHidden/>
              </w:rPr>
              <w:fldChar w:fldCharType="separate"/>
            </w:r>
            <w:r w:rsidR="006F66EB">
              <w:rPr>
                <w:b w:val="0"/>
                <w:bCs w:val="0"/>
                <w:webHidden/>
              </w:rPr>
              <w:t>113</w:t>
            </w:r>
            <w:r w:rsidRPr="00985361">
              <w:rPr>
                <w:b w:val="0"/>
                <w:bCs w:val="0"/>
                <w:webHidden/>
              </w:rPr>
              <w:fldChar w:fldCharType="end"/>
            </w:r>
          </w:hyperlink>
        </w:p>
        <w:p w14:paraId="4627D3DD" w14:textId="559C8BE1" w:rsidR="002826F8" w:rsidRPr="00985361" w:rsidRDefault="002826F8" w:rsidP="00985361">
          <w:pPr>
            <w:pStyle w:val="TOC2"/>
            <w:rPr>
              <w:rFonts w:ascii="Times New Roman" w:eastAsiaTheme="minorEastAsia" w:hAnsi="Times New Roman" w:cs="Times New Roman"/>
              <w:noProof/>
            </w:rPr>
          </w:pPr>
          <w:hyperlink w:anchor="_Toc231738637" w:history="1">
            <w:r w:rsidRPr="00985361">
              <w:rPr>
                <w:rStyle w:val="Hyperlink"/>
                <w:rFonts w:ascii="Times New Roman" w:hAnsi="Times New Roman" w:cs="Times New Roman"/>
                <w:b/>
                <w:bCs/>
                <w:noProof/>
              </w:rPr>
              <w:t>4.3</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Karakteristikat gjeologo-inxhinierike të zonës</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_Toc231738637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114</w:t>
            </w:r>
            <w:r w:rsidRPr="00985361">
              <w:rPr>
                <w:rFonts w:ascii="Times New Roman" w:hAnsi="Times New Roman" w:cs="Times New Roman"/>
                <w:noProof/>
                <w:webHidden/>
              </w:rPr>
              <w:fldChar w:fldCharType="end"/>
            </w:r>
          </w:hyperlink>
        </w:p>
        <w:p w14:paraId="00F7AE91" w14:textId="65666090" w:rsidR="002826F8" w:rsidRPr="00985361" w:rsidRDefault="002826F8" w:rsidP="00985361">
          <w:pPr>
            <w:pStyle w:val="TOC3"/>
            <w:rPr>
              <w:rFonts w:eastAsiaTheme="minorEastAsia"/>
              <w:b w:val="0"/>
              <w:bCs w:val="0"/>
            </w:rPr>
          </w:pPr>
          <w:hyperlink w:anchor="_Toc231738638" w:history="1">
            <w:r w:rsidRPr="00985361">
              <w:rPr>
                <w:rStyle w:val="Hyperlink"/>
                <w:b w:val="0"/>
                <w:bCs w:val="0"/>
              </w:rPr>
              <w:t>4.3.1</w:t>
            </w:r>
            <w:r w:rsidRPr="00985361">
              <w:rPr>
                <w:rFonts w:eastAsiaTheme="minorEastAsia"/>
                <w:b w:val="0"/>
                <w:bCs w:val="0"/>
              </w:rPr>
              <w:tab/>
            </w:r>
            <w:r w:rsidRPr="00985361">
              <w:rPr>
                <w:rStyle w:val="Hyperlink"/>
                <w:b w:val="0"/>
                <w:bCs w:val="0"/>
              </w:rPr>
              <w:t>Kushtet gjeomorfologjike të rajonit</w:t>
            </w:r>
            <w:r w:rsidRPr="00985361">
              <w:rPr>
                <w:b w:val="0"/>
                <w:bCs w:val="0"/>
                <w:webHidden/>
              </w:rPr>
              <w:tab/>
            </w:r>
            <w:r w:rsidRPr="00985361">
              <w:rPr>
                <w:b w:val="0"/>
                <w:bCs w:val="0"/>
                <w:webHidden/>
              </w:rPr>
              <w:fldChar w:fldCharType="begin"/>
            </w:r>
            <w:r w:rsidRPr="00985361">
              <w:rPr>
                <w:b w:val="0"/>
                <w:bCs w:val="0"/>
                <w:webHidden/>
              </w:rPr>
              <w:instrText xml:space="preserve"> PAGEREF _Toc231738638 \h </w:instrText>
            </w:r>
            <w:r w:rsidRPr="00985361">
              <w:rPr>
                <w:b w:val="0"/>
                <w:bCs w:val="0"/>
                <w:webHidden/>
              </w:rPr>
            </w:r>
            <w:r w:rsidRPr="00985361">
              <w:rPr>
                <w:b w:val="0"/>
                <w:bCs w:val="0"/>
                <w:webHidden/>
              </w:rPr>
              <w:fldChar w:fldCharType="separate"/>
            </w:r>
            <w:r w:rsidR="006F66EB">
              <w:rPr>
                <w:b w:val="0"/>
                <w:bCs w:val="0"/>
                <w:webHidden/>
              </w:rPr>
              <w:t>114</w:t>
            </w:r>
            <w:r w:rsidRPr="00985361">
              <w:rPr>
                <w:b w:val="0"/>
                <w:bCs w:val="0"/>
                <w:webHidden/>
              </w:rPr>
              <w:fldChar w:fldCharType="end"/>
            </w:r>
          </w:hyperlink>
        </w:p>
        <w:p w14:paraId="38F0911F" w14:textId="68D315AD" w:rsidR="002826F8" w:rsidRPr="00985361" w:rsidRDefault="002826F8" w:rsidP="00985361">
          <w:pPr>
            <w:pStyle w:val="TOC3"/>
            <w:rPr>
              <w:rFonts w:eastAsiaTheme="minorEastAsia"/>
              <w:b w:val="0"/>
              <w:bCs w:val="0"/>
            </w:rPr>
          </w:pPr>
          <w:hyperlink w:anchor="_Toc231738639" w:history="1">
            <w:r w:rsidRPr="00985361">
              <w:rPr>
                <w:rStyle w:val="Hyperlink"/>
                <w:b w:val="0"/>
                <w:bCs w:val="0"/>
              </w:rPr>
              <w:t>4.3.2</w:t>
            </w:r>
            <w:r w:rsidRPr="00985361">
              <w:rPr>
                <w:rFonts w:eastAsiaTheme="minorEastAsia"/>
                <w:b w:val="0"/>
                <w:bCs w:val="0"/>
              </w:rPr>
              <w:tab/>
            </w:r>
            <w:r w:rsidRPr="00985361">
              <w:rPr>
                <w:rStyle w:val="Hyperlink"/>
                <w:b w:val="0"/>
                <w:bCs w:val="0"/>
              </w:rPr>
              <w:t>Ndërtimi gjeologjik</w:t>
            </w:r>
            <w:r w:rsidRPr="00985361">
              <w:rPr>
                <w:b w:val="0"/>
                <w:bCs w:val="0"/>
                <w:webHidden/>
              </w:rPr>
              <w:tab/>
            </w:r>
            <w:r w:rsidRPr="00985361">
              <w:rPr>
                <w:b w:val="0"/>
                <w:bCs w:val="0"/>
                <w:webHidden/>
              </w:rPr>
              <w:fldChar w:fldCharType="begin"/>
            </w:r>
            <w:r w:rsidRPr="00985361">
              <w:rPr>
                <w:b w:val="0"/>
                <w:bCs w:val="0"/>
                <w:webHidden/>
              </w:rPr>
              <w:instrText xml:space="preserve"> PAGEREF _Toc231738639 \h </w:instrText>
            </w:r>
            <w:r w:rsidRPr="00985361">
              <w:rPr>
                <w:b w:val="0"/>
                <w:bCs w:val="0"/>
                <w:webHidden/>
              </w:rPr>
            </w:r>
            <w:r w:rsidRPr="00985361">
              <w:rPr>
                <w:b w:val="0"/>
                <w:bCs w:val="0"/>
                <w:webHidden/>
              </w:rPr>
              <w:fldChar w:fldCharType="separate"/>
            </w:r>
            <w:r w:rsidR="006F66EB">
              <w:rPr>
                <w:b w:val="0"/>
                <w:bCs w:val="0"/>
                <w:webHidden/>
              </w:rPr>
              <w:t>114</w:t>
            </w:r>
            <w:r w:rsidRPr="00985361">
              <w:rPr>
                <w:b w:val="0"/>
                <w:bCs w:val="0"/>
                <w:webHidden/>
              </w:rPr>
              <w:fldChar w:fldCharType="end"/>
            </w:r>
          </w:hyperlink>
        </w:p>
        <w:p w14:paraId="7FFC1EB0" w14:textId="0E6F5C78" w:rsidR="002826F8" w:rsidRPr="00985361" w:rsidRDefault="002826F8" w:rsidP="00985361">
          <w:pPr>
            <w:pStyle w:val="TOC3"/>
            <w:rPr>
              <w:rFonts w:eastAsiaTheme="minorEastAsia"/>
              <w:b w:val="0"/>
              <w:bCs w:val="0"/>
            </w:rPr>
          </w:pPr>
          <w:hyperlink w:anchor="_Toc231738640" w:history="1">
            <w:r w:rsidRPr="00985361">
              <w:rPr>
                <w:rStyle w:val="Hyperlink"/>
                <w:b w:val="0"/>
                <w:bCs w:val="0"/>
              </w:rPr>
              <w:t>4.3.3</w:t>
            </w:r>
            <w:r w:rsidRPr="00985361">
              <w:rPr>
                <w:rFonts w:eastAsiaTheme="minorEastAsia"/>
                <w:b w:val="0"/>
                <w:bCs w:val="0"/>
              </w:rPr>
              <w:tab/>
            </w:r>
            <w:r w:rsidRPr="00985361">
              <w:rPr>
                <w:rStyle w:val="Hyperlink"/>
                <w:b w:val="0"/>
                <w:bCs w:val="0"/>
              </w:rPr>
              <w:t>Hidrologjia</w:t>
            </w:r>
            <w:r w:rsidRPr="00985361">
              <w:rPr>
                <w:b w:val="0"/>
                <w:bCs w:val="0"/>
                <w:webHidden/>
              </w:rPr>
              <w:tab/>
            </w:r>
            <w:r w:rsidRPr="00985361">
              <w:rPr>
                <w:b w:val="0"/>
                <w:bCs w:val="0"/>
                <w:webHidden/>
              </w:rPr>
              <w:fldChar w:fldCharType="begin"/>
            </w:r>
            <w:r w:rsidRPr="00985361">
              <w:rPr>
                <w:b w:val="0"/>
                <w:bCs w:val="0"/>
                <w:webHidden/>
              </w:rPr>
              <w:instrText xml:space="preserve"> PAGEREF _Toc231738640 \h </w:instrText>
            </w:r>
            <w:r w:rsidRPr="00985361">
              <w:rPr>
                <w:b w:val="0"/>
                <w:bCs w:val="0"/>
                <w:webHidden/>
              </w:rPr>
            </w:r>
            <w:r w:rsidRPr="00985361">
              <w:rPr>
                <w:b w:val="0"/>
                <w:bCs w:val="0"/>
                <w:webHidden/>
              </w:rPr>
              <w:fldChar w:fldCharType="separate"/>
            </w:r>
            <w:r w:rsidR="006F66EB">
              <w:rPr>
                <w:b w:val="0"/>
                <w:bCs w:val="0"/>
                <w:webHidden/>
              </w:rPr>
              <w:t>116</w:t>
            </w:r>
            <w:r w:rsidRPr="00985361">
              <w:rPr>
                <w:b w:val="0"/>
                <w:bCs w:val="0"/>
                <w:webHidden/>
              </w:rPr>
              <w:fldChar w:fldCharType="end"/>
            </w:r>
          </w:hyperlink>
        </w:p>
        <w:p w14:paraId="063235BC" w14:textId="31DB269C" w:rsidR="002826F8" w:rsidRPr="00985361" w:rsidRDefault="002826F8" w:rsidP="00985361">
          <w:pPr>
            <w:pStyle w:val="TOC3"/>
            <w:rPr>
              <w:rFonts w:eastAsiaTheme="minorEastAsia"/>
              <w:b w:val="0"/>
              <w:bCs w:val="0"/>
            </w:rPr>
          </w:pPr>
          <w:hyperlink w:anchor="_Toc231738641" w:history="1">
            <w:r w:rsidRPr="00985361">
              <w:rPr>
                <w:rStyle w:val="Hyperlink"/>
                <w:b w:val="0"/>
                <w:bCs w:val="0"/>
              </w:rPr>
              <w:t>4.3.4</w:t>
            </w:r>
            <w:r w:rsidRPr="00985361">
              <w:rPr>
                <w:rFonts w:eastAsiaTheme="minorEastAsia"/>
                <w:b w:val="0"/>
                <w:bCs w:val="0"/>
              </w:rPr>
              <w:tab/>
            </w:r>
            <w:r w:rsidRPr="00985361">
              <w:rPr>
                <w:rStyle w:val="Hyperlink"/>
                <w:b w:val="0"/>
                <w:bCs w:val="0"/>
              </w:rPr>
              <w:t>Rrëshqitjet</w:t>
            </w:r>
            <w:r w:rsidRPr="00985361">
              <w:rPr>
                <w:b w:val="0"/>
                <w:bCs w:val="0"/>
                <w:webHidden/>
              </w:rPr>
              <w:tab/>
            </w:r>
            <w:r w:rsidRPr="00985361">
              <w:rPr>
                <w:b w:val="0"/>
                <w:bCs w:val="0"/>
                <w:webHidden/>
              </w:rPr>
              <w:fldChar w:fldCharType="begin"/>
            </w:r>
            <w:r w:rsidRPr="00985361">
              <w:rPr>
                <w:b w:val="0"/>
                <w:bCs w:val="0"/>
                <w:webHidden/>
              </w:rPr>
              <w:instrText xml:space="preserve"> PAGEREF _Toc231738641 \h </w:instrText>
            </w:r>
            <w:r w:rsidRPr="00985361">
              <w:rPr>
                <w:b w:val="0"/>
                <w:bCs w:val="0"/>
                <w:webHidden/>
              </w:rPr>
            </w:r>
            <w:r w:rsidRPr="00985361">
              <w:rPr>
                <w:b w:val="0"/>
                <w:bCs w:val="0"/>
                <w:webHidden/>
              </w:rPr>
              <w:fldChar w:fldCharType="separate"/>
            </w:r>
            <w:r w:rsidR="006F66EB">
              <w:rPr>
                <w:b w:val="0"/>
                <w:bCs w:val="0"/>
                <w:webHidden/>
              </w:rPr>
              <w:t>116</w:t>
            </w:r>
            <w:r w:rsidRPr="00985361">
              <w:rPr>
                <w:b w:val="0"/>
                <w:bCs w:val="0"/>
                <w:webHidden/>
              </w:rPr>
              <w:fldChar w:fldCharType="end"/>
            </w:r>
          </w:hyperlink>
        </w:p>
        <w:p w14:paraId="4F442112" w14:textId="2299D48A" w:rsidR="002826F8" w:rsidRPr="00985361" w:rsidRDefault="002826F8" w:rsidP="00985361">
          <w:pPr>
            <w:pStyle w:val="TOC3"/>
            <w:rPr>
              <w:rFonts w:eastAsiaTheme="minorEastAsia"/>
              <w:b w:val="0"/>
              <w:bCs w:val="0"/>
            </w:rPr>
          </w:pPr>
          <w:hyperlink w:anchor="_Toc231738642" w:history="1">
            <w:r w:rsidRPr="00985361">
              <w:rPr>
                <w:rStyle w:val="Hyperlink"/>
                <w:b w:val="0"/>
                <w:bCs w:val="0"/>
              </w:rPr>
              <w:t>4.3.5</w:t>
            </w:r>
            <w:r w:rsidRPr="00985361">
              <w:rPr>
                <w:rFonts w:eastAsiaTheme="minorEastAsia"/>
                <w:b w:val="0"/>
                <w:bCs w:val="0"/>
              </w:rPr>
              <w:tab/>
            </w:r>
            <w:r w:rsidRPr="00985361">
              <w:rPr>
                <w:rStyle w:val="Hyperlink"/>
                <w:b w:val="0"/>
                <w:bCs w:val="0"/>
              </w:rPr>
              <w:t>Zonimi litologjik i shkëmbinjve</w:t>
            </w:r>
            <w:r w:rsidRPr="00985361">
              <w:rPr>
                <w:b w:val="0"/>
                <w:bCs w:val="0"/>
                <w:webHidden/>
              </w:rPr>
              <w:tab/>
            </w:r>
            <w:r w:rsidRPr="00985361">
              <w:rPr>
                <w:b w:val="0"/>
                <w:bCs w:val="0"/>
                <w:webHidden/>
              </w:rPr>
              <w:fldChar w:fldCharType="begin"/>
            </w:r>
            <w:r w:rsidRPr="00985361">
              <w:rPr>
                <w:b w:val="0"/>
                <w:bCs w:val="0"/>
                <w:webHidden/>
              </w:rPr>
              <w:instrText xml:space="preserve"> PAGEREF _Toc231738642 \h </w:instrText>
            </w:r>
            <w:r w:rsidRPr="00985361">
              <w:rPr>
                <w:b w:val="0"/>
                <w:bCs w:val="0"/>
                <w:webHidden/>
              </w:rPr>
            </w:r>
            <w:r w:rsidRPr="00985361">
              <w:rPr>
                <w:b w:val="0"/>
                <w:bCs w:val="0"/>
                <w:webHidden/>
              </w:rPr>
              <w:fldChar w:fldCharType="separate"/>
            </w:r>
            <w:r w:rsidR="006F66EB">
              <w:rPr>
                <w:b w:val="0"/>
                <w:bCs w:val="0"/>
                <w:webHidden/>
              </w:rPr>
              <w:t>117</w:t>
            </w:r>
            <w:r w:rsidRPr="00985361">
              <w:rPr>
                <w:b w:val="0"/>
                <w:bCs w:val="0"/>
                <w:webHidden/>
              </w:rPr>
              <w:fldChar w:fldCharType="end"/>
            </w:r>
          </w:hyperlink>
        </w:p>
        <w:p w14:paraId="03B59D17" w14:textId="554608B4" w:rsidR="002826F8" w:rsidRPr="00985361" w:rsidRDefault="002826F8" w:rsidP="00985361">
          <w:pPr>
            <w:pStyle w:val="TOC3"/>
            <w:rPr>
              <w:rFonts w:eastAsiaTheme="minorEastAsia"/>
              <w:b w:val="0"/>
              <w:bCs w:val="0"/>
            </w:rPr>
          </w:pPr>
          <w:hyperlink w:anchor="_Toc231738643" w:history="1">
            <w:r w:rsidRPr="00985361">
              <w:rPr>
                <w:rStyle w:val="Hyperlink"/>
                <w:b w:val="0"/>
                <w:bCs w:val="0"/>
              </w:rPr>
              <w:t>4.3.6</w:t>
            </w:r>
            <w:r w:rsidRPr="00985361">
              <w:rPr>
                <w:rFonts w:eastAsiaTheme="minorEastAsia"/>
                <w:b w:val="0"/>
                <w:bCs w:val="0"/>
              </w:rPr>
              <w:tab/>
            </w:r>
            <w:r w:rsidRPr="00985361">
              <w:rPr>
                <w:rStyle w:val="Hyperlink"/>
                <w:b w:val="0"/>
                <w:bCs w:val="0"/>
              </w:rPr>
              <w:t>Klasifikimi gjeoteknik i shkëmbinjve</w:t>
            </w:r>
            <w:r w:rsidRPr="00985361">
              <w:rPr>
                <w:b w:val="0"/>
                <w:bCs w:val="0"/>
                <w:webHidden/>
              </w:rPr>
              <w:tab/>
            </w:r>
            <w:r w:rsidRPr="00985361">
              <w:rPr>
                <w:b w:val="0"/>
                <w:bCs w:val="0"/>
                <w:webHidden/>
              </w:rPr>
              <w:fldChar w:fldCharType="begin"/>
            </w:r>
            <w:r w:rsidRPr="00985361">
              <w:rPr>
                <w:b w:val="0"/>
                <w:bCs w:val="0"/>
                <w:webHidden/>
              </w:rPr>
              <w:instrText xml:space="preserve"> PAGEREF _Toc231738643 \h </w:instrText>
            </w:r>
            <w:r w:rsidRPr="00985361">
              <w:rPr>
                <w:b w:val="0"/>
                <w:bCs w:val="0"/>
                <w:webHidden/>
              </w:rPr>
            </w:r>
            <w:r w:rsidRPr="00985361">
              <w:rPr>
                <w:b w:val="0"/>
                <w:bCs w:val="0"/>
                <w:webHidden/>
              </w:rPr>
              <w:fldChar w:fldCharType="separate"/>
            </w:r>
            <w:r w:rsidR="006F66EB">
              <w:rPr>
                <w:b w:val="0"/>
                <w:bCs w:val="0"/>
                <w:webHidden/>
              </w:rPr>
              <w:t>117</w:t>
            </w:r>
            <w:r w:rsidRPr="00985361">
              <w:rPr>
                <w:b w:val="0"/>
                <w:bCs w:val="0"/>
                <w:webHidden/>
              </w:rPr>
              <w:fldChar w:fldCharType="end"/>
            </w:r>
          </w:hyperlink>
        </w:p>
        <w:p w14:paraId="69581DE5" w14:textId="00F4B86D" w:rsidR="002826F8" w:rsidRPr="00985361" w:rsidRDefault="002826F8" w:rsidP="00985361">
          <w:pPr>
            <w:pStyle w:val="TOC2"/>
            <w:rPr>
              <w:rFonts w:ascii="Times New Roman" w:eastAsiaTheme="minorEastAsia" w:hAnsi="Times New Roman" w:cs="Times New Roman"/>
              <w:noProof/>
            </w:rPr>
          </w:pPr>
          <w:hyperlink w:anchor="_Toc231738644" w:history="1">
            <w:r w:rsidRPr="00985361">
              <w:rPr>
                <w:rStyle w:val="Hyperlink"/>
                <w:rFonts w:ascii="Times New Roman" w:hAnsi="Times New Roman" w:cs="Times New Roman"/>
                <w:b/>
                <w:bCs/>
                <w:noProof/>
              </w:rPr>
              <w:t>4.4</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Lumi Erzen</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_Toc231738644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117</w:t>
            </w:r>
            <w:r w:rsidRPr="00985361">
              <w:rPr>
                <w:rFonts w:ascii="Times New Roman" w:hAnsi="Times New Roman" w:cs="Times New Roman"/>
                <w:noProof/>
                <w:webHidden/>
              </w:rPr>
              <w:fldChar w:fldCharType="end"/>
            </w:r>
          </w:hyperlink>
        </w:p>
        <w:p w14:paraId="747FD047" w14:textId="74FD4975" w:rsidR="002826F8" w:rsidRPr="00985361" w:rsidRDefault="002826F8" w:rsidP="00985361">
          <w:pPr>
            <w:pStyle w:val="TOC2"/>
            <w:rPr>
              <w:rFonts w:ascii="Times New Roman" w:eastAsiaTheme="minorEastAsia" w:hAnsi="Times New Roman" w:cs="Times New Roman"/>
              <w:noProof/>
            </w:rPr>
          </w:pPr>
          <w:hyperlink w:anchor="_Toc231738645" w:history="1">
            <w:r w:rsidRPr="00985361">
              <w:rPr>
                <w:rStyle w:val="Hyperlink"/>
                <w:rFonts w:ascii="Times New Roman" w:hAnsi="Times New Roman" w:cs="Times New Roman"/>
                <w:b/>
                <w:bCs/>
                <w:noProof/>
              </w:rPr>
              <w:t>4.5</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Analiza mjedisore e territorit të bashkisë Shijak</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_Toc231738645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118</w:t>
            </w:r>
            <w:r w:rsidRPr="00985361">
              <w:rPr>
                <w:rFonts w:ascii="Times New Roman" w:hAnsi="Times New Roman" w:cs="Times New Roman"/>
                <w:noProof/>
                <w:webHidden/>
              </w:rPr>
              <w:fldChar w:fldCharType="end"/>
            </w:r>
          </w:hyperlink>
        </w:p>
        <w:p w14:paraId="666617D2" w14:textId="4AEE300F" w:rsidR="002826F8" w:rsidRPr="00985361" w:rsidRDefault="002826F8" w:rsidP="00985361">
          <w:pPr>
            <w:pStyle w:val="TOC3"/>
            <w:rPr>
              <w:rFonts w:eastAsiaTheme="minorEastAsia"/>
              <w:b w:val="0"/>
              <w:bCs w:val="0"/>
            </w:rPr>
          </w:pPr>
          <w:hyperlink w:anchor="_Toc231738646" w:history="1">
            <w:r w:rsidRPr="00985361">
              <w:rPr>
                <w:rStyle w:val="Hyperlink"/>
                <w:b w:val="0"/>
                <w:bCs w:val="0"/>
              </w:rPr>
              <w:t>4.5.1</w:t>
            </w:r>
            <w:r w:rsidRPr="00985361">
              <w:rPr>
                <w:rFonts w:eastAsiaTheme="minorEastAsia"/>
                <w:b w:val="0"/>
                <w:bCs w:val="0"/>
              </w:rPr>
              <w:tab/>
            </w:r>
            <w:r w:rsidRPr="00985361">
              <w:rPr>
                <w:rStyle w:val="Hyperlink"/>
                <w:b w:val="0"/>
                <w:bCs w:val="0"/>
              </w:rPr>
              <w:t>Të përgjithshme</w:t>
            </w:r>
            <w:r w:rsidRPr="00985361">
              <w:rPr>
                <w:b w:val="0"/>
                <w:bCs w:val="0"/>
                <w:webHidden/>
              </w:rPr>
              <w:tab/>
            </w:r>
            <w:r w:rsidRPr="00985361">
              <w:rPr>
                <w:b w:val="0"/>
                <w:bCs w:val="0"/>
                <w:webHidden/>
              </w:rPr>
              <w:fldChar w:fldCharType="begin"/>
            </w:r>
            <w:r w:rsidRPr="00985361">
              <w:rPr>
                <w:b w:val="0"/>
                <w:bCs w:val="0"/>
                <w:webHidden/>
              </w:rPr>
              <w:instrText xml:space="preserve"> PAGEREF _Toc231738646 \h </w:instrText>
            </w:r>
            <w:r w:rsidRPr="00985361">
              <w:rPr>
                <w:b w:val="0"/>
                <w:bCs w:val="0"/>
                <w:webHidden/>
              </w:rPr>
            </w:r>
            <w:r w:rsidRPr="00985361">
              <w:rPr>
                <w:b w:val="0"/>
                <w:bCs w:val="0"/>
                <w:webHidden/>
              </w:rPr>
              <w:fldChar w:fldCharType="separate"/>
            </w:r>
            <w:r w:rsidR="006F66EB">
              <w:rPr>
                <w:b w:val="0"/>
                <w:bCs w:val="0"/>
                <w:webHidden/>
              </w:rPr>
              <w:t>118</w:t>
            </w:r>
            <w:r w:rsidRPr="00985361">
              <w:rPr>
                <w:b w:val="0"/>
                <w:bCs w:val="0"/>
                <w:webHidden/>
              </w:rPr>
              <w:fldChar w:fldCharType="end"/>
            </w:r>
          </w:hyperlink>
        </w:p>
        <w:p w14:paraId="75ACC002" w14:textId="2D2ABD22" w:rsidR="002826F8" w:rsidRPr="00985361" w:rsidRDefault="002826F8" w:rsidP="00985361">
          <w:pPr>
            <w:pStyle w:val="TOC3"/>
            <w:rPr>
              <w:rFonts w:eastAsiaTheme="minorEastAsia"/>
              <w:b w:val="0"/>
              <w:bCs w:val="0"/>
            </w:rPr>
          </w:pPr>
          <w:hyperlink w:anchor="_Toc231738647" w:history="1">
            <w:r w:rsidRPr="00985361">
              <w:rPr>
                <w:rStyle w:val="Hyperlink"/>
                <w:b w:val="0"/>
                <w:bCs w:val="0"/>
              </w:rPr>
              <w:t>4.5.2</w:t>
            </w:r>
            <w:r w:rsidRPr="00985361">
              <w:rPr>
                <w:rFonts w:eastAsiaTheme="minorEastAsia"/>
                <w:b w:val="0"/>
                <w:bCs w:val="0"/>
              </w:rPr>
              <w:tab/>
            </w:r>
            <w:r w:rsidRPr="00985361">
              <w:rPr>
                <w:rStyle w:val="Hyperlink"/>
                <w:b w:val="0"/>
                <w:bCs w:val="0"/>
              </w:rPr>
              <w:t>Ajri</w:t>
            </w:r>
            <w:r w:rsidRPr="00985361">
              <w:rPr>
                <w:b w:val="0"/>
                <w:bCs w:val="0"/>
                <w:webHidden/>
              </w:rPr>
              <w:tab/>
            </w:r>
            <w:r w:rsidRPr="00985361">
              <w:rPr>
                <w:b w:val="0"/>
                <w:bCs w:val="0"/>
                <w:webHidden/>
              </w:rPr>
              <w:fldChar w:fldCharType="begin"/>
            </w:r>
            <w:r w:rsidRPr="00985361">
              <w:rPr>
                <w:b w:val="0"/>
                <w:bCs w:val="0"/>
                <w:webHidden/>
              </w:rPr>
              <w:instrText xml:space="preserve"> PAGEREF _Toc231738647 \h </w:instrText>
            </w:r>
            <w:r w:rsidRPr="00985361">
              <w:rPr>
                <w:b w:val="0"/>
                <w:bCs w:val="0"/>
                <w:webHidden/>
              </w:rPr>
            </w:r>
            <w:r w:rsidRPr="00985361">
              <w:rPr>
                <w:b w:val="0"/>
                <w:bCs w:val="0"/>
                <w:webHidden/>
              </w:rPr>
              <w:fldChar w:fldCharType="separate"/>
            </w:r>
            <w:r w:rsidR="006F66EB">
              <w:rPr>
                <w:b w:val="0"/>
                <w:bCs w:val="0"/>
                <w:webHidden/>
              </w:rPr>
              <w:t>119</w:t>
            </w:r>
            <w:r w:rsidRPr="00985361">
              <w:rPr>
                <w:b w:val="0"/>
                <w:bCs w:val="0"/>
                <w:webHidden/>
              </w:rPr>
              <w:fldChar w:fldCharType="end"/>
            </w:r>
          </w:hyperlink>
        </w:p>
        <w:p w14:paraId="7F4EFC11" w14:textId="1DD983CD" w:rsidR="002826F8" w:rsidRPr="00985361" w:rsidRDefault="002826F8" w:rsidP="00985361">
          <w:pPr>
            <w:pStyle w:val="TOC3"/>
            <w:rPr>
              <w:rFonts w:eastAsiaTheme="minorEastAsia"/>
              <w:b w:val="0"/>
              <w:bCs w:val="0"/>
            </w:rPr>
          </w:pPr>
          <w:hyperlink w:anchor="_Toc231738648" w:history="1">
            <w:r w:rsidRPr="00985361">
              <w:rPr>
                <w:rStyle w:val="Hyperlink"/>
                <w:b w:val="0"/>
                <w:bCs w:val="0"/>
              </w:rPr>
              <w:t>4.5.3</w:t>
            </w:r>
            <w:r w:rsidRPr="00985361">
              <w:rPr>
                <w:rFonts w:eastAsiaTheme="minorEastAsia"/>
                <w:b w:val="0"/>
                <w:bCs w:val="0"/>
              </w:rPr>
              <w:tab/>
            </w:r>
            <w:r w:rsidRPr="00985361">
              <w:rPr>
                <w:rStyle w:val="Hyperlink"/>
                <w:b w:val="0"/>
                <w:bCs w:val="0"/>
              </w:rPr>
              <w:t>Ndryshimet Klimatike</w:t>
            </w:r>
            <w:r w:rsidRPr="00985361">
              <w:rPr>
                <w:b w:val="0"/>
                <w:bCs w:val="0"/>
                <w:webHidden/>
              </w:rPr>
              <w:tab/>
            </w:r>
            <w:r w:rsidRPr="00985361">
              <w:rPr>
                <w:b w:val="0"/>
                <w:bCs w:val="0"/>
                <w:webHidden/>
              </w:rPr>
              <w:fldChar w:fldCharType="begin"/>
            </w:r>
            <w:r w:rsidRPr="00985361">
              <w:rPr>
                <w:b w:val="0"/>
                <w:bCs w:val="0"/>
                <w:webHidden/>
              </w:rPr>
              <w:instrText xml:space="preserve"> PAGEREF _Toc231738648 \h </w:instrText>
            </w:r>
            <w:r w:rsidRPr="00985361">
              <w:rPr>
                <w:b w:val="0"/>
                <w:bCs w:val="0"/>
                <w:webHidden/>
              </w:rPr>
            </w:r>
            <w:r w:rsidRPr="00985361">
              <w:rPr>
                <w:b w:val="0"/>
                <w:bCs w:val="0"/>
                <w:webHidden/>
              </w:rPr>
              <w:fldChar w:fldCharType="separate"/>
            </w:r>
            <w:r w:rsidR="006F66EB">
              <w:rPr>
                <w:b w:val="0"/>
                <w:bCs w:val="0"/>
                <w:webHidden/>
              </w:rPr>
              <w:t>121</w:t>
            </w:r>
            <w:r w:rsidRPr="00985361">
              <w:rPr>
                <w:b w:val="0"/>
                <w:bCs w:val="0"/>
                <w:webHidden/>
              </w:rPr>
              <w:fldChar w:fldCharType="end"/>
            </w:r>
          </w:hyperlink>
        </w:p>
        <w:p w14:paraId="14291562" w14:textId="2E3297A2" w:rsidR="002826F8" w:rsidRPr="00985361" w:rsidRDefault="002826F8" w:rsidP="00985361">
          <w:pPr>
            <w:pStyle w:val="TOC3"/>
            <w:rPr>
              <w:rFonts w:eastAsiaTheme="minorEastAsia"/>
              <w:b w:val="0"/>
              <w:bCs w:val="0"/>
            </w:rPr>
          </w:pPr>
          <w:hyperlink w:anchor="_Toc231738649" w:history="1">
            <w:r w:rsidRPr="00985361">
              <w:rPr>
                <w:rStyle w:val="Hyperlink"/>
                <w:b w:val="0"/>
                <w:bCs w:val="0"/>
              </w:rPr>
              <w:t>4.5.4</w:t>
            </w:r>
            <w:r w:rsidRPr="00985361">
              <w:rPr>
                <w:rFonts w:eastAsiaTheme="minorEastAsia"/>
                <w:b w:val="0"/>
                <w:bCs w:val="0"/>
              </w:rPr>
              <w:tab/>
            </w:r>
            <w:r w:rsidRPr="00985361">
              <w:rPr>
                <w:rStyle w:val="Hyperlink"/>
                <w:b w:val="0"/>
                <w:bCs w:val="0"/>
              </w:rPr>
              <w:t>Uji</w:t>
            </w:r>
            <w:r w:rsidRPr="00985361">
              <w:rPr>
                <w:b w:val="0"/>
                <w:bCs w:val="0"/>
                <w:webHidden/>
              </w:rPr>
              <w:tab/>
            </w:r>
            <w:r w:rsidRPr="00985361">
              <w:rPr>
                <w:b w:val="0"/>
                <w:bCs w:val="0"/>
                <w:webHidden/>
              </w:rPr>
              <w:fldChar w:fldCharType="begin"/>
            </w:r>
            <w:r w:rsidRPr="00985361">
              <w:rPr>
                <w:b w:val="0"/>
                <w:bCs w:val="0"/>
                <w:webHidden/>
              </w:rPr>
              <w:instrText xml:space="preserve"> PAGEREF _Toc231738649 \h </w:instrText>
            </w:r>
            <w:r w:rsidRPr="00985361">
              <w:rPr>
                <w:b w:val="0"/>
                <w:bCs w:val="0"/>
                <w:webHidden/>
              </w:rPr>
            </w:r>
            <w:r w:rsidRPr="00985361">
              <w:rPr>
                <w:b w:val="0"/>
                <w:bCs w:val="0"/>
                <w:webHidden/>
              </w:rPr>
              <w:fldChar w:fldCharType="separate"/>
            </w:r>
            <w:r w:rsidR="006F66EB">
              <w:rPr>
                <w:b w:val="0"/>
                <w:bCs w:val="0"/>
                <w:webHidden/>
              </w:rPr>
              <w:t>124</w:t>
            </w:r>
            <w:r w:rsidRPr="00985361">
              <w:rPr>
                <w:b w:val="0"/>
                <w:bCs w:val="0"/>
                <w:webHidden/>
              </w:rPr>
              <w:fldChar w:fldCharType="end"/>
            </w:r>
          </w:hyperlink>
        </w:p>
        <w:p w14:paraId="07261829" w14:textId="3F0E0FB6" w:rsidR="002826F8" w:rsidRPr="00985361" w:rsidRDefault="002826F8" w:rsidP="00985361">
          <w:pPr>
            <w:pStyle w:val="TOC3"/>
            <w:rPr>
              <w:rFonts w:eastAsiaTheme="minorEastAsia"/>
              <w:b w:val="0"/>
              <w:bCs w:val="0"/>
            </w:rPr>
          </w:pPr>
          <w:hyperlink w:anchor="_Toc231738650" w:history="1">
            <w:r w:rsidRPr="00985361">
              <w:rPr>
                <w:rStyle w:val="Hyperlink"/>
                <w:b w:val="0"/>
                <w:bCs w:val="0"/>
              </w:rPr>
              <w:t>4.5.5</w:t>
            </w:r>
            <w:r w:rsidRPr="00985361">
              <w:rPr>
                <w:rFonts w:eastAsiaTheme="minorEastAsia"/>
                <w:b w:val="0"/>
                <w:bCs w:val="0"/>
              </w:rPr>
              <w:tab/>
            </w:r>
            <w:r w:rsidRPr="00985361">
              <w:rPr>
                <w:rStyle w:val="Hyperlink"/>
                <w:b w:val="0"/>
                <w:bCs w:val="0"/>
              </w:rPr>
              <w:t>Toka Natyrore</w:t>
            </w:r>
            <w:r w:rsidRPr="00985361">
              <w:rPr>
                <w:b w:val="0"/>
                <w:bCs w:val="0"/>
                <w:webHidden/>
              </w:rPr>
              <w:tab/>
            </w:r>
            <w:r w:rsidRPr="00985361">
              <w:rPr>
                <w:b w:val="0"/>
                <w:bCs w:val="0"/>
                <w:webHidden/>
              </w:rPr>
              <w:fldChar w:fldCharType="begin"/>
            </w:r>
            <w:r w:rsidRPr="00985361">
              <w:rPr>
                <w:b w:val="0"/>
                <w:bCs w:val="0"/>
                <w:webHidden/>
              </w:rPr>
              <w:instrText xml:space="preserve"> PAGEREF _Toc231738650 \h </w:instrText>
            </w:r>
            <w:r w:rsidRPr="00985361">
              <w:rPr>
                <w:b w:val="0"/>
                <w:bCs w:val="0"/>
                <w:webHidden/>
              </w:rPr>
            </w:r>
            <w:r w:rsidRPr="00985361">
              <w:rPr>
                <w:b w:val="0"/>
                <w:bCs w:val="0"/>
                <w:webHidden/>
              </w:rPr>
              <w:fldChar w:fldCharType="separate"/>
            </w:r>
            <w:r w:rsidR="006F66EB">
              <w:rPr>
                <w:b w:val="0"/>
                <w:bCs w:val="0"/>
                <w:webHidden/>
              </w:rPr>
              <w:t>131</w:t>
            </w:r>
            <w:r w:rsidRPr="00985361">
              <w:rPr>
                <w:b w:val="0"/>
                <w:bCs w:val="0"/>
                <w:webHidden/>
              </w:rPr>
              <w:fldChar w:fldCharType="end"/>
            </w:r>
          </w:hyperlink>
        </w:p>
        <w:p w14:paraId="5B79A247" w14:textId="007BBE31" w:rsidR="002826F8" w:rsidRPr="00985361" w:rsidRDefault="002826F8" w:rsidP="00985361">
          <w:pPr>
            <w:pStyle w:val="TOC3"/>
            <w:rPr>
              <w:rFonts w:eastAsiaTheme="minorEastAsia"/>
              <w:b w:val="0"/>
              <w:bCs w:val="0"/>
            </w:rPr>
          </w:pPr>
          <w:hyperlink w:anchor="_Toc231738651" w:history="1">
            <w:r w:rsidRPr="00985361">
              <w:rPr>
                <w:rStyle w:val="Hyperlink"/>
                <w:b w:val="0"/>
                <w:bCs w:val="0"/>
              </w:rPr>
              <w:t>4.5.6</w:t>
            </w:r>
            <w:r w:rsidRPr="00985361">
              <w:rPr>
                <w:rFonts w:eastAsiaTheme="minorEastAsia"/>
                <w:b w:val="0"/>
                <w:bCs w:val="0"/>
              </w:rPr>
              <w:tab/>
            </w:r>
            <w:r w:rsidRPr="00985361">
              <w:rPr>
                <w:rStyle w:val="Hyperlink"/>
                <w:b w:val="0"/>
                <w:bCs w:val="0"/>
              </w:rPr>
              <w:t>Biodiversiteti</w:t>
            </w:r>
            <w:r w:rsidRPr="00985361">
              <w:rPr>
                <w:b w:val="0"/>
                <w:bCs w:val="0"/>
                <w:webHidden/>
              </w:rPr>
              <w:tab/>
            </w:r>
            <w:r w:rsidRPr="00985361">
              <w:rPr>
                <w:b w:val="0"/>
                <w:bCs w:val="0"/>
                <w:webHidden/>
              </w:rPr>
              <w:fldChar w:fldCharType="begin"/>
            </w:r>
            <w:r w:rsidRPr="00985361">
              <w:rPr>
                <w:b w:val="0"/>
                <w:bCs w:val="0"/>
                <w:webHidden/>
              </w:rPr>
              <w:instrText xml:space="preserve"> PAGEREF _Toc231738651 \h </w:instrText>
            </w:r>
            <w:r w:rsidRPr="00985361">
              <w:rPr>
                <w:b w:val="0"/>
                <w:bCs w:val="0"/>
                <w:webHidden/>
              </w:rPr>
            </w:r>
            <w:r w:rsidRPr="00985361">
              <w:rPr>
                <w:b w:val="0"/>
                <w:bCs w:val="0"/>
                <w:webHidden/>
              </w:rPr>
              <w:fldChar w:fldCharType="separate"/>
            </w:r>
            <w:r w:rsidR="006F66EB">
              <w:rPr>
                <w:b w:val="0"/>
                <w:bCs w:val="0"/>
                <w:webHidden/>
              </w:rPr>
              <w:t>132</w:t>
            </w:r>
            <w:r w:rsidRPr="00985361">
              <w:rPr>
                <w:b w:val="0"/>
                <w:bCs w:val="0"/>
                <w:webHidden/>
              </w:rPr>
              <w:fldChar w:fldCharType="end"/>
            </w:r>
          </w:hyperlink>
        </w:p>
        <w:p w14:paraId="64535F46" w14:textId="66D7A057" w:rsidR="002826F8" w:rsidRPr="00985361" w:rsidRDefault="002826F8" w:rsidP="00985361">
          <w:pPr>
            <w:pStyle w:val="TOC3"/>
            <w:rPr>
              <w:rFonts w:eastAsiaTheme="minorEastAsia"/>
              <w:b w:val="0"/>
              <w:bCs w:val="0"/>
            </w:rPr>
          </w:pPr>
          <w:hyperlink w:anchor="_Toc231738652" w:history="1">
            <w:r w:rsidRPr="00985361">
              <w:rPr>
                <w:rStyle w:val="Hyperlink"/>
                <w:b w:val="0"/>
                <w:bCs w:val="0"/>
              </w:rPr>
              <w:t>4.5.7</w:t>
            </w:r>
            <w:r w:rsidRPr="00985361">
              <w:rPr>
                <w:rFonts w:eastAsiaTheme="minorEastAsia"/>
                <w:b w:val="0"/>
                <w:bCs w:val="0"/>
              </w:rPr>
              <w:tab/>
            </w:r>
            <w:r w:rsidRPr="00985361">
              <w:rPr>
                <w:rStyle w:val="Hyperlink"/>
                <w:b w:val="0"/>
                <w:bCs w:val="0"/>
              </w:rPr>
              <w:t>Mbetjet Urbane</w:t>
            </w:r>
            <w:r w:rsidRPr="00985361">
              <w:rPr>
                <w:b w:val="0"/>
                <w:bCs w:val="0"/>
                <w:webHidden/>
              </w:rPr>
              <w:tab/>
            </w:r>
            <w:r w:rsidRPr="00985361">
              <w:rPr>
                <w:b w:val="0"/>
                <w:bCs w:val="0"/>
                <w:webHidden/>
              </w:rPr>
              <w:fldChar w:fldCharType="begin"/>
            </w:r>
            <w:r w:rsidRPr="00985361">
              <w:rPr>
                <w:b w:val="0"/>
                <w:bCs w:val="0"/>
                <w:webHidden/>
              </w:rPr>
              <w:instrText xml:space="preserve"> PAGEREF _Toc231738652 \h </w:instrText>
            </w:r>
            <w:r w:rsidRPr="00985361">
              <w:rPr>
                <w:b w:val="0"/>
                <w:bCs w:val="0"/>
                <w:webHidden/>
              </w:rPr>
            </w:r>
            <w:r w:rsidRPr="00985361">
              <w:rPr>
                <w:b w:val="0"/>
                <w:bCs w:val="0"/>
                <w:webHidden/>
              </w:rPr>
              <w:fldChar w:fldCharType="separate"/>
            </w:r>
            <w:r w:rsidR="006F66EB">
              <w:rPr>
                <w:b w:val="0"/>
                <w:bCs w:val="0"/>
                <w:webHidden/>
              </w:rPr>
              <w:t>137</w:t>
            </w:r>
            <w:r w:rsidRPr="00985361">
              <w:rPr>
                <w:b w:val="0"/>
                <w:bCs w:val="0"/>
                <w:webHidden/>
              </w:rPr>
              <w:fldChar w:fldCharType="end"/>
            </w:r>
          </w:hyperlink>
        </w:p>
        <w:p w14:paraId="6D7AE654" w14:textId="1C3AE743" w:rsidR="002826F8" w:rsidRPr="00985361" w:rsidRDefault="002826F8" w:rsidP="00985361">
          <w:pPr>
            <w:pStyle w:val="TOC1"/>
            <w:rPr>
              <w:rFonts w:ascii="Times New Roman" w:eastAsiaTheme="minorEastAsia" w:hAnsi="Times New Roman" w:cs="Times New Roman"/>
              <w:noProof/>
            </w:rPr>
          </w:pPr>
          <w:hyperlink w:anchor="_Toc231738653" w:history="1">
            <w:r w:rsidRPr="00985361">
              <w:rPr>
                <w:rStyle w:val="Hyperlink"/>
                <w:rFonts w:ascii="Times New Roman" w:hAnsi="Times New Roman" w:cs="Times New Roman"/>
                <w:b/>
                <w:bCs/>
                <w:noProof/>
              </w:rPr>
              <w:t>5.</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Vlerësimi i Ndikimeve në Mjedis të PPV-së</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_Toc231738653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138</w:t>
            </w:r>
            <w:r w:rsidRPr="00985361">
              <w:rPr>
                <w:rFonts w:ascii="Times New Roman" w:hAnsi="Times New Roman" w:cs="Times New Roman"/>
                <w:noProof/>
                <w:webHidden/>
              </w:rPr>
              <w:fldChar w:fldCharType="end"/>
            </w:r>
          </w:hyperlink>
        </w:p>
        <w:p w14:paraId="1EE325EB" w14:textId="53C29A87" w:rsidR="002826F8" w:rsidRPr="00985361" w:rsidRDefault="002826F8" w:rsidP="00985361">
          <w:pPr>
            <w:pStyle w:val="TOC2"/>
            <w:rPr>
              <w:rFonts w:ascii="Times New Roman" w:eastAsiaTheme="minorEastAsia" w:hAnsi="Times New Roman" w:cs="Times New Roman"/>
              <w:noProof/>
            </w:rPr>
          </w:pPr>
          <w:hyperlink w:anchor="_Toc231738654" w:history="1">
            <w:r w:rsidRPr="00985361">
              <w:rPr>
                <w:rStyle w:val="Hyperlink"/>
                <w:rFonts w:ascii="Times New Roman" w:hAnsi="Times New Roman" w:cs="Times New Roman"/>
                <w:b/>
                <w:bCs/>
                <w:noProof/>
              </w:rPr>
              <w:t>5.1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Detyrimet ligjore institucionale</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_Toc231738654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138</w:t>
            </w:r>
            <w:r w:rsidRPr="00985361">
              <w:rPr>
                <w:rFonts w:ascii="Times New Roman" w:hAnsi="Times New Roman" w:cs="Times New Roman"/>
                <w:noProof/>
                <w:webHidden/>
              </w:rPr>
              <w:fldChar w:fldCharType="end"/>
            </w:r>
          </w:hyperlink>
        </w:p>
        <w:p w14:paraId="0B327686" w14:textId="338E2A73" w:rsidR="002826F8" w:rsidRPr="00985361" w:rsidRDefault="002826F8" w:rsidP="00985361">
          <w:pPr>
            <w:pStyle w:val="TOC2"/>
            <w:rPr>
              <w:rFonts w:ascii="Times New Roman" w:eastAsiaTheme="minorEastAsia" w:hAnsi="Times New Roman" w:cs="Times New Roman"/>
              <w:noProof/>
            </w:rPr>
          </w:pPr>
          <w:hyperlink w:anchor="_Toc231738655" w:history="1">
            <w:r w:rsidRPr="00985361">
              <w:rPr>
                <w:rStyle w:val="Hyperlink"/>
                <w:rFonts w:ascii="Times New Roman" w:hAnsi="Times New Roman" w:cs="Times New Roman"/>
                <w:b/>
                <w:bCs/>
                <w:noProof/>
              </w:rPr>
              <w:t>5.2</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Vlerësimi i planit të zhvillimit të territorit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_Toc231738655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148</w:t>
            </w:r>
            <w:r w:rsidRPr="00985361">
              <w:rPr>
                <w:rFonts w:ascii="Times New Roman" w:hAnsi="Times New Roman" w:cs="Times New Roman"/>
                <w:noProof/>
                <w:webHidden/>
              </w:rPr>
              <w:fldChar w:fldCharType="end"/>
            </w:r>
          </w:hyperlink>
        </w:p>
        <w:p w14:paraId="29F9B777" w14:textId="2F083A25" w:rsidR="002826F8" w:rsidRPr="00985361" w:rsidRDefault="002826F8" w:rsidP="00985361">
          <w:pPr>
            <w:pStyle w:val="TOC1"/>
            <w:rPr>
              <w:rFonts w:ascii="Times New Roman" w:eastAsiaTheme="minorEastAsia" w:hAnsi="Times New Roman" w:cs="Times New Roman"/>
              <w:noProof/>
            </w:rPr>
          </w:pPr>
          <w:hyperlink w:anchor="_Toc231738656" w:history="1">
            <w:r w:rsidRPr="00985361">
              <w:rPr>
                <w:rStyle w:val="Hyperlink"/>
                <w:rFonts w:ascii="Times New Roman" w:hAnsi="Times New Roman" w:cs="Times New Roman"/>
                <w:b/>
                <w:bCs/>
                <w:noProof/>
              </w:rPr>
              <w:t>6.</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Masat për Mbrojtjen e Mjedisit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_Toc231738656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150</w:t>
            </w:r>
            <w:r w:rsidRPr="00985361">
              <w:rPr>
                <w:rFonts w:ascii="Times New Roman" w:hAnsi="Times New Roman" w:cs="Times New Roman"/>
                <w:noProof/>
                <w:webHidden/>
              </w:rPr>
              <w:fldChar w:fldCharType="end"/>
            </w:r>
          </w:hyperlink>
        </w:p>
        <w:p w14:paraId="6C002054" w14:textId="6FEF6F24" w:rsidR="002826F8" w:rsidRPr="00985361" w:rsidRDefault="002826F8" w:rsidP="00985361">
          <w:pPr>
            <w:pStyle w:val="TOC2"/>
            <w:rPr>
              <w:rFonts w:ascii="Times New Roman" w:eastAsiaTheme="minorEastAsia" w:hAnsi="Times New Roman" w:cs="Times New Roman"/>
              <w:noProof/>
            </w:rPr>
          </w:pPr>
          <w:hyperlink w:anchor="_Toc231738657" w:history="1">
            <w:r w:rsidRPr="00985361">
              <w:rPr>
                <w:rStyle w:val="Hyperlink"/>
                <w:rFonts w:ascii="Times New Roman" w:hAnsi="Times New Roman" w:cs="Times New Roman"/>
                <w:b/>
                <w:bCs/>
                <w:noProof/>
              </w:rPr>
              <w:t>6.1</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 për parandalimin/zbutjen e ndikimeve mjedisore të propozimeve të PPV-së</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_Toc231738657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150</w:t>
            </w:r>
            <w:r w:rsidRPr="00985361">
              <w:rPr>
                <w:rFonts w:ascii="Times New Roman" w:hAnsi="Times New Roman" w:cs="Times New Roman"/>
                <w:noProof/>
                <w:webHidden/>
              </w:rPr>
              <w:fldChar w:fldCharType="end"/>
            </w:r>
          </w:hyperlink>
        </w:p>
        <w:p w14:paraId="5BE51706" w14:textId="2003E9F7" w:rsidR="002826F8" w:rsidRPr="00985361" w:rsidRDefault="002826F8" w:rsidP="00985361">
          <w:pPr>
            <w:pStyle w:val="TOC2"/>
            <w:rPr>
              <w:rFonts w:ascii="Times New Roman" w:eastAsiaTheme="minorEastAsia" w:hAnsi="Times New Roman" w:cs="Times New Roman"/>
              <w:noProof/>
            </w:rPr>
          </w:pPr>
          <w:hyperlink w:anchor="_Toc231738658" w:history="1">
            <w:r w:rsidRPr="00985361">
              <w:rPr>
                <w:rStyle w:val="Hyperlink"/>
                <w:rFonts w:ascii="Times New Roman" w:hAnsi="Times New Roman" w:cs="Times New Roman"/>
                <w:b/>
                <w:bCs/>
                <w:noProof/>
              </w:rPr>
              <w:t>6.2</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 për mbrojtjen e burimeve ujore në Bashkinë Shijak</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_Toc231738658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151</w:t>
            </w:r>
            <w:r w:rsidRPr="00985361">
              <w:rPr>
                <w:rFonts w:ascii="Times New Roman" w:hAnsi="Times New Roman" w:cs="Times New Roman"/>
                <w:noProof/>
                <w:webHidden/>
              </w:rPr>
              <w:fldChar w:fldCharType="end"/>
            </w:r>
          </w:hyperlink>
        </w:p>
        <w:p w14:paraId="7EB11938" w14:textId="3ACF8A24" w:rsidR="002826F8" w:rsidRPr="00985361" w:rsidRDefault="002826F8" w:rsidP="00985361">
          <w:pPr>
            <w:pStyle w:val="TOC3"/>
            <w:rPr>
              <w:rFonts w:eastAsiaTheme="minorEastAsia"/>
              <w:b w:val="0"/>
              <w:bCs w:val="0"/>
            </w:rPr>
          </w:pPr>
          <w:hyperlink w:anchor="_Toc231738659" w:history="1">
            <w:r w:rsidRPr="00985361">
              <w:rPr>
                <w:rStyle w:val="Hyperlink"/>
                <w:b w:val="0"/>
                <w:bCs w:val="0"/>
              </w:rPr>
              <w:t>6.2.1</w:t>
            </w:r>
            <w:r w:rsidRPr="00985361">
              <w:rPr>
                <w:rFonts w:eastAsiaTheme="minorEastAsia"/>
                <w:b w:val="0"/>
                <w:bCs w:val="0"/>
              </w:rPr>
              <w:tab/>
            </w:r>
            <w:r w:rsidRPr="00985361">
              <w:rPr>
                <w:rStyle w:val="Hyperlink"/>
                <w:b w:val="0"/>
                <w:bCs w:val="0"/>
              </w:rPr>
              <w:t>Masa për mbrojtjen e burimeve ujore sipërfaqësore</w:t>
            </w:r>
            <w:r w:rsidRPr="00985361">
              <w:rPr>
                <w:b w:val="0"/>
                <w:bCs w:val="0"/>
                <w:webHidden/>
              </w:rPr>
              <w:tab/>
            </w:r>
            <w:r w:rsidRPr="00985361">
              <w:rPr>
                <w:b w:val="0"/>
                <w:bCs w:val="0"/>
                <w:webHidden/>
              </w:rPr>
              <w:fldChar w:fldCharType="begin"/>
            </w:r>
            <w:r w:rsidRPr="00985361">
              <w:rPr>
                <w:b w:val="0"/>
                <w:bCs w:val="0"/>
                <w:webHidden/>
              </w:rPr>
              <w:instrText xml:space="preserve"> PAGEREF _Toc231738659 \h </w:instrText>
            </w:r>
            <w:r w:rsidRPr="00985361">
              <w:rPr>
                <w:b w:val="0"/>
                <w:bCs w:val="0"/>
                <w:webHidden/>
              </w:rPr>
            </w:r>
            <w:r w:rsidRPr="00985361">
              <w:rPr>
                <w:b w:val="0"/>
                <w:bCs w:val="0"/>
                <w:webHidden/>
              </w:rPr>
              <w:fldChar w:fldCharType="separate"/>
            </w:r>
            <w:r w:rsidR="006F66EB">
              <w:rPr>
                <w:b w:val="0"/>
                <w:bCs w:val="0"/>
                <w:webHidden/>
              </w:rPr>
              <w:t>151</w:t>
            </w:r>
            <w:r w:rsidRPr="00985361">
              <w:rPr>
                <w:b w:val="0"/>
                <w:bCs w:val="0"/>
                <w:webHidden/>
              </w:rPr>
              <w:fldChar w:fldCharType="end"/>
            </w:r>
          </w:hyperlink>
        </w:p>
        <w:p w14:paraId="6B216397" w14:textId="01EE0824" w:rsidR="002826F8" w:rsidRPr="00985361" w:rsidRDefault="002826F8" w:rsidP="00985361">
          <w:pPr>
            <w:pStyle w:val="TOC3"/>
            <w:rPr>
              <w:rFonts w:eastAsiaTheme="minorEastAsia"/>
            </w:rPr>
          </w:pPr>
          <w:hyperlink w:anchor="_Toc231738660" w:history="1">
            <w:r w:rsidRPr="00985361">
              <w:rPr>
                <w:rStyle w:val="Hyperlink"/>
                <w:b w:val="0"/>
                <w:bCs w:val="0"/>
              </w:rPr>
              <w:t>6.2.2</w:t>
            </w:r>
            <w:r w:rsidRPr="00985361">
              <w:rPr>
                <w:rFonts w:eastAsiaTheme="minorEastAsia"/>
                <w:b w:val="0"/>
                <w:bCs w:val="0"/>
              </w:rPr>
              <w:tab/>
            </w:r>
            <w:r w:rsidRPr="00985361">
              <w:rPr>
                <w:rStyle w:val="Hyperlink"/>
                <w:b w:val="0"/>
                <w:bCs w:val="0"/>
              </w:rPr>
              <w:t>Masa për mbrojtjen e burimeve ujore nëntokësore (akuiferët)</w:t>
            </w:r>
            <w:r w:rsidRPr="00985361">
              <w:rPr>
                <w:b w:val="0"/>
                <w:bCs w:val="0"/>
                <w:webHidden/>
              </w:rPr>
              <w:tab/>
            </w:r>
            <w:r w:rsidRPr="00985361">
              <w:rPr>
                <w:b w:val="0"/>
                <w:bCs w:val="0"/>
                <w:webHidden/>
              </w:rPr>
              <w:fldChar w:fldCharType="begin"/>
            </w:r>
            <w:r w:rsidRPr="00985361">
              <w:rPr>
                <w:b w:val="0"/>
                <w:bCs w:val="0"/>
                <w:webHidden/>
              </w:rPr>
              <w:instrText xml:space="preserve"> PAGEREF _Toc231738660 \h </w:instrText>
            </w:r>
            <w:r w:rsidRPr="00985361">
              <w:rPr>
                <w:b w:val="0"/>
                <w:bCs w:val="0"/>
                <w:webHidden/>
              </w:rPr>
            </w:r>
            <w:r w:rsidRPr="00985361">
              <w:rPr>
                <w:b w:val="0"/>
                <w:bCs w:val="0"/>
                <w:webHidden/>
              </w:rPr>
              <w:fldChar w:fldCharType="separate"/>
            </w:r>
            <w:r w:rsidR="006F66EB">
              <w:rPr>
                <w:b w:val="0"/>
                <w:bCs w:val="0"/>
                <w:webHidden/>
              </w:rPr>
              <w:t>155</w:t>
            </w:r>
            <w:r w:rsidRPr="00985361">
              <w:rPr>
                <w:b w:val="0"/>
                <w:bCs w:val="0"/>
                <w:webHidden/>
              </w:rPr>
              <w:fldChar w:fldCharType="end"/>
            </w:r>
          </w:hyperlink>
        </w:p>
        <w:p w14:paraId="7AF68792" w14:textId="596CE99C" w:rsidR="002826F8" w:rsidRPr="00985361" w:rsidRDefault="002826F8" w:rsidP="00985361">
          <w:pPr>
            <w:pStyle w:val="TOC2"/>
            <w:rPr>
              <w:rFonts w:ascii="Times New Roman" w:eastAsiaTheme="minorEastAsia" w:hAnsi="Times New Roman" w:cs="Times New Roman"/>
              <w:noProof/>
            </w:rPr>
          </w:pPr>
          <w:hyperlink w:anchor="_Toc231738661" w:history="1">
            <w:r w:rsidRPr="00985361">
              <w:rPr>
                <w:rStyle w:val="Hyperlink"/>
                <w:rFonts w:ascii="Times New Roman" w:hAnsi="Times New Roman" w:cs="Times New Roman"/>
                <w:b/>
                <w:bCs/>
                <w:noProof/>
              </w:rPr>
              <w:t>6.3</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 për mbrojtjen e peizazhit, biodiversitetit dhe zonave të mbrojtura</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_Toc231738661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156</w:t>
            </w:r>
            <w:r w:rsidRPr="00985361">
              <w:rPr>
                <w:rFonts w:ascii="Times New Roman" w:hAnsi="Times New Roman" w:cs="Times New Roman"/>
                <w:noProof/>
                <w:webHidden/>
              </w:rPr>
              <w:fldChar w:fldCharType="end"/>
            </w:r>
          </w:hyperlink>
        </w:p>
        <w:p w14:paraId="5EBBE5A5" w14:textId="50D18F34" w:rsidR="002826F8" w:rsidRPr="00985361" w:rsidRDefault="002826F8" w:rsidP="00985361">
          <w:pPr>
            <w:pStyle w:val="TOC3"/>
            <w:rPr>
              <w:rFonts w:eastAsiaTheme="minorEastAsia"/>
              <w:b w:val="0"/>
              <w:bCs w:val="0"/>
            </w:rPr>
          </w:pPr>
          <w:hyperlink w:anchor="_Toc231738662" w:history="1">
            <w:r w:rsidRPr="00985361">
              <w:rPr>
                <w:rStyle w:val="Hyperlink"/>
                <w:b w:val="0"/>
                <w:bCs w:val="0"/>
              </w:rPr>
              <w:t>6.3.1</w:t>
            </w:r>
            <w:r w:rsidRPr="00985361">
              <w:rPr>
                <w:rFonts w:eastAsiaTheme="minorEastAsia"/>
                <w:b w:val="0"/>
                <w:bCs w:val="0"/>
              </w:rPr>
              <w:tab/>
            </w:r>
            <w:r w:rsidRPr="00985361">
              <w:rPr>
                <w:rStyle w:val="Hyperlink"/>
                <w:b w:val="0"/>
                <w:bCs w:val="0"/>
              </w:rPr>
              <w:t>Masa për mbrojtjen e peizazhit</w:t>
            </w:r>
            <w:r w:rsidRPr="00985361">
              <w:rPr>
                <w:b w:val="0"/>
                <w:bCs w:val="0"/>
                <w:webHidden/>
              </w:rPr>
              <w:tab/>
            </w:r>
            <w:r w:rsidRPr="00985361">
              <w:rPr>
                <w:b w:val="0"/>
                <w:bCs w:val="0"/>
                <w:webHidden/>
              </w:rPr>
              <w:fldChar w:fldCharType="begin"/>
            </w:r>
            <w:r w:rsidRPr="00985361">
              <w:rPr>
                <w:b w:val="0"/>
                <w:bCs w:val="0"/>
                <w:webHidden/>
              </w:rPr>
              <w:instrText xml:space="preserve"> PAGEREF _Toc231738662 \h </w:instrText>
            </w:r>
            <w:r w:rsidRPr="00985361">
              <w:rPr>
                <w:b w:val="0"/>
                <w:bCs w:val="0"/>
                <w:webHidden/>
              </w:rPr>
            </w:r>
            <w:r w:rsidRPr="00985361">
              <w:rPr>
                <w:b w:val="0"/>
                <w:bCs w:val="0"/>
                <w:webHidden/>
              </w:rPr>
              <w:fldChar w:fldCharType="separate"/>
            </w:r>
            <w:r w:rsidR="006F66EB">
              <w:rPr>
                <w:b w:val="0"/>
                <w:bCs w:val="0"/>
                <w:webHidden/>
              </w:rPr>
              <w:t>156</w:t>
            </w:r>
            <w:r w:rsidRPr="00985361">
              <w:rPr>
                <w:b w:val="0"/>
                <w:bCs w:val="0"/>
                <w:webHidden/>
              </w:rPr>
              <w:fldChar w:fldCharType="end"/>
            </w:r>
          </w:hyperlink>
        </w:p>
        <w:p w14:paraId="6965E3A6" w14:textId="61418E64" w:rsidR="002826F8" w:rsidRPr="00985361" w:rsidRDefault="002826F8" w:rsidP="00985361">
          <w:pPr>
            <w:pStyle w:val="TOC3"/>
            <w:rPr>
              <w:rFonts w:eastAsiaTheme="minorEastAsia"/>
              <w:b w:val="0"/>
              <w:bCs w:val="0"/>
            </w:rPr>
          </w:pPr>
          <w:hyperlink w:anchor="_Toc231738663" w:history="1">
            <w:r w:rsidRPr="00985361">
              <w:rPr>
                <w:rStyle w:val="Hyperlink"/>
                <w:b w:val="0"/>
                <w:bCs w:val="0"/>
              </w:rPr>
              <w:t>6.3.2</w:t>
            </w:r>
            <w:r w:rsidRPr="00985361">
              <w:rPr>
                <w:rFonts w:eastAsiaTheme="minorEastAsia"/>
                <w:b w:val="0"/>
                <w:bCs w:val="0"/>
              </w:rPr>
              <w:tab/>
            </w:r>
            <w:r w:rsidRPr="00985361">
              <w:rPr>
                <w:rStyle w:val="Hyperlink"/>
                <w:b w:val="0"/>
                <w:bCs w:val="0"/>
              </w:rPr>
              <w:t>Masa për mbrojtjen e biodiversiteti</w:t>
            </w:r>
            <w:r w:rsidRPr="00985361">
              <w:rPr>
                <w:b w:val="0"/>
                <w:bCs w:val="0"/>
                <w:webHidden/>
              </w:rPr>
              <w:tab/>
            </w:r>
            <w:r w:rsidRPr="00985361">
              <w:rPr>
                <w:b w:val="0"/>
                <w:bCs w:val="0"/>
                <w:webHidden/>
              </w:rPr>
              <w:fldChar w:fldCharType="begin"/>
            </w:r>
            <w:r w:rsidRPr="00985361">
              <w:rPr>
                <w:b w:val="0"/>
                <w:bCs w:val="0"/>
                <w:webHidden/>
              </w:rPr>
              <w:instrText xml:space="preserve"> PAGEREF _Toc231738663 \h </w:instrText>
            </w:r>
            <w:r w:rsidRPr="00985361">
              <w:rPr>
                <w:b w:val="0"/>
                <w:bCs w:val="0"/>
                <w:webHidden/>
              </w:rPr>
            </w:r>
            <w:r w:rsidRPr="00985361">
              <w:rPr>
                <w:b w:val="0"/>
                <w:bCs w:val="0"/>
                <w:webHidden/>
              </w:rPr>
              <w:fldChar w:fldCharType="separate"/>
            </w:r>
            <w:r w:rsidR="006F66EB">
              <w:rPr>
                <w:b w:val="0"/>
                <w:bCs w:val="0"/>
                <w:webHidden/>
              </w:rPr>
              <w:t>159</w:t>
            </w:r>
            <w:r w:rsidRPr="00985361">
              <w:rPr>
                <w:b w:val="0"/>
                <w:bCs w:val="0"/>
                <w:webHidden/>
              </w:rPr>
              <w:fldChar w:fldCharType="end"/>
            </w:r>
          </w:hyperlink>
        </w:p>
        <w:p w14:paraId="04DB490D" w14:textId="4F7E0307" w:rsidR="002826F8" w:rsidRPr="00985361" w:rsidRDefault="002826F8" w:rsidP="00985361">
          <w:pPr>
            <w:pStyle w:val="TOC2"/>
            <w:rPr>
              <w:rFonts w:ascii="Times New Roman" w:eastAsiaTheme="minorEastAsia" w:hAnsi="Times New Roman" w:cs="Times New Roman"/>
              <w:noProof/>
            </w:rPr>
          </w:pPr>
          <w:hyperlink w:anchor="_Toc231738664" w:history="1">
            <w:r w:rsidRPr="00985361">
              <w:rPr>
                <w:rStyle w:val="Hyperlink"/>
                <w:rFonts w:ascii="Times New Roman" w:hAnsi="Times New Roman" w:cs="Times New Roman"/>
                <w:b/>
                <w:bCs/>
                <w:noProof/>
              </w:rPr>
              <w:t>6.4</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 për mbrojtjen e cilësisë së ajrit</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_Toc231738664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161</w:t>
            </w:r>
            <w:r w:rsidRPr="00985361">
              <w:rPr>
                <w:rFonts w:ascii="Times New Roman" w:hAnsi="Times New Roman" w:cs="Times New Roman"/>
                <w:noProof/>
                <w:webHidden/>
              </w:rPr>
              <w:fldChar w:fldCharType="end"/>
            </w:r>
          </w:hyperlink>
        </w:p>
        <w:p w14:paraId="6B8E20DB" w14:textId="2E0BEEEE" w:rsidR="002826F8" w:rsidRPr="00985361" w:rsidRDefault="002826F8" w:rsidP="00985361">
          <w:pPr>
            <w:pStyle w:val="TOC2"/>
            <w:rPr>
              <w:rFonts w:ascii="Times New Roman" w:eastAsiaTheme="minorEastAsia" w:hAnsi="Times New Roman" w:cs="Times New Roman"/>
              <w:noProof/>
            </w:rPr>
          </w:pPr>
          <w:hyperlink w:anchor="_Toc231738665" w:history="1">
            <w:r w:rsidRPr="00985361">
              <w:rPr>
                <w:rStyle w:val="Hyperlink"/>
                <w:rFonts w:ascii="Times New Roman" w:hAnsi="Times New Roman" w:cs="Times New Roman"/>
                <w:b/>
                <w:bCs/>
                <w:noProof/>
              </w:rPr>
              <w:t>6.5</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 për mbrojtjen e tokës</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_Toc231738665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163</w:t>
            </w:r>
            <w:r w:rsidRPr="00985361">
              <w:rPr>
                <w:rFonts w:ascii="Times New Roman" w:hAnsi="Times New Roman" w:cs="Times New Roman"/>
                <w:noProof/>
                <w:webHidden/>
              </w:rPr>
              <w:fldChar w:fldCharType="end"/>
            </w:r>
          </w:hyperlink>
        </w:p>
        <w:p w14:paraId="468F670C" w14:textId="368F7737" w:rsidR="002826F8" w:rsidRPr="00985361" w:rsidRDefault="002826F8" w:rsidP="00985361">
          <w:pPr>
            <w:pStyle w:val="TOC3"/>
            <w:rPr>
              <w:rFonts w:eastAsiaTheme="minorEastAsia"/>
              <w:b w:val="0"/>
              <w:bCs w:val="0"/>
            </w:rPr>
          </w:pPr>
          <w:hyperlink w:anchor="_Toc231738666" w:history="1">
            <w:r w:rsidRPr="00985361">
              <w:rPr>
                <w:rStyle w:val="Hyperlink"/>
                <w:b w:val="0"/>
                <w:bCs w:val="0"/>
              </w:rPr>
              <w:t>6.5.1</w:t>
            </w:r>
            <w:r w:rsidRPr="00985361">
              <w:rPr>
                <w:rFonts w:eastAsiaTheme="minorEastAsia"/>
                <w:b w:val="0"/>
                <w:bCs w:val="0"/>
              </w:rPr>
              <w:tab/>
            </w:r>
            <w:r w:rsidRPr="00985361">
              <w:rPr>
                <w:rStyle w:val="Hyperlink"/>
                <w:b w:val="0"/>
                <w:bCs w:val="0"/>
              </w:rPr>
              <w:t>Masat për mbrojtjen e tokës/territorit</w:t>
            </w:r>
            <w:r w:rsidRPr="00985361">
              <w:rPr>
                <w:b w:val="0"/>
                <w:bCs w:val="0"/>
                <w:webHidden/>
              </w:rPr>
              <w:tab/>
            </w:r>
            <w:r w:rsidRPr="00985361">
              <w:rPr>
                <w:b w:val="0"/>
                <w:bCs w:val="0"/>
                <w:webHidden/>
              </w:rPr>
              <w:fldChar w:fldCharType="begin"/>
            </w:r>
            <w:r w:rsidRPr="00985361">
              <w:rPr>
                <w:b w:val="0"/>
                <w:bCs w:val="0"/>
                <w:webHidden/>
              </w:rPr>
              <w:instrText xml:space="preserve"> PAGEREF _Toc231738666 \h </w:instrText>
            </w:r>
            <w:r w:rsidRPr="00985361">
              <w:rPr>
                <w:b w:val="0"/>
                <w:bCs w:val="0"/>
                <w:webHidden/>
              </w:rPr>
            </w:r>
            <w:r w:rsidRPr="00985361">
              <w:rPr>
                <w:b w:val="0"/>
                <w:bCs w:val="0"/>
                <w:webHidden/>
              </w:rPr>
              <w:fldChar w:fldCharType="separate"/>
            </w:r>
            <w:r w:rsidR="006F66EB">
              <w:rPr>
                <w:b w:val="0"/>
                <w:bCs w:val="0"/>
                <w:webHidden/>
              </w:rPr>
              <w:t>163</w:t>
            </w:r>
            <w:r w:rsidRPr="00985361">
              <w:rPr>
                <w:b w:val="0"/>
                <w:bCs w:val="0"/>
                <w:webHidden/>
              </w:rPr>
              <w:fldChar w:fldCharType="end"/>
            </w:r>
          </w:hyperlink>
        </w:p>
        <w:p w14:paraId="06710A02" w14:textId="1D63181A" w:rsidR="002826F8" w:rsidRPr="00985361" w:rsidRDefault="002826F8" w:rsidP="00985361">
          <w:pPr>
            <w:pStyle w:val="TOC3"/>
            <w:rPr>
              <w:rFonts w:eastAsiaTheme="minorEastAsia"/>
              <w:b w:val="0"/>
              <w:bCs w:val="0"/>
            </w:rPr>
          </w:pPr>
          <w:hyperlink w:anchor="_Toc231738667" w:history="1">
            <w:r w:rsidRPr="00985361">
              <w:rPr>
                <w:rStyle w:val="Hyperlink"/>
                <w:b w:val="0"/>
                <w:bCs w:val="0"/>
              </w:rPr>
              <w:t>6.5.2</w:t>
            </w:r>
            <w:r w:rsidRPr="00985361">
              <w:rPr>
                <w:rFonts w:eastAsiaTheme="minorEastAsia"/>
                <w:b w:val="0"/>
                <w:bCs w:val="0"/>
              </w:rPr>
              <w:tab/>
            </w:r>
            <w:r w:rsidRPr="00985361">
              <w:rPr>
                <w:rStyle w:val="Hyperlink"/>
                <w:b w:val="0"/>
                <w:bCs w:val="0"/>
              </w:rPr>
              <w:t>Masa për mbrojtjen e tokës bujqësore</w:t>
            </w:r>
            <w:r w:rsidRPr="00985361">
              <w:rPr>
                <w:b w:val="0"/>
                <w:bCs w:val="0"/>
                <w:webHidden/>
              </w:rPr>
              <w:tab/>
            </w:r>
            <w:r w:rsidRPr="00985361">
              <w:rPr>
                <w:b w:val="0"/>
                <w:bCs w:val="0"/>
                <w:webHidden/>
              </w:rPr>
              <w:fldChar w:fldCharType="begin"/>
            </w:r>
            <w:r w:rsidRPr="00985361">
              <w:rPr>
                <w:b w:val="0"/>
                <w:bCs w:val="0"/>
                <w:webHidden/>
              </w:rPr>
              <w:instrText xml:space="preserve"> PAGEREF _Toc231738667 \h </w:instrText>
            </w:r>
            <w:r w:rsidRPr="00985361">
              <w:rPr>
                <w:b w:val="0"/>
                <w:bCs w:val="0"/>
                <w:webHidden/>
              </w:rPr>
            </w:r>
            <w:r w:rsidRPr="00985361">
              <w:rPr>
                <w:b w:val="0"/>
                <w:bCs w:val="0"/>
                <w:webHidden/>
              </w:rPr>
              <w:fldChar w:fldCharType="separate"/>
            </w:r>
            <w:r w:rsidR="006F66EB">
              <w:rPr>
                <w:b w:val="0"/>
                <w:bCs w:val="0"/>
                <w:webHidden/>
              </w:rPr>
              <w:t>164</w:t>
            </w:r>
            <w:r w:rsidRPr="00985361">
              <w:rPr>
                <w:b w:val="0"/>
                <w:bCs w:val="0"/>
                <w:webHidden/>
              </w:rPr>
              <w:fldChar w:fldCharType="end"/>
            </w:r>
          </w:hyperlink>
        </w:p>
        <w:p w14:paraId="3999AF9D" w14:textId="0CBFE337" w:rsidR="002826F8" w:rsidRPr="00985361" w:rsidRDefault="002826F8" w:rsidP="00985361">
          <w:pPr>
            <w:pStyle w:val="TOC2"/>
            <w:rPr>
              <w:rFonts w:ascii="Times New Roman" w:eastAsiaTheme="minorEastAsia" w:hAnsi="Times New Roman" w:cs="Times New Roman"/>
              <w:noProof/>
            </w:rPr>
          </w:pPr>
          <w:hyperlink w:anchor="_Toc231738668" w:history="1">
            <w:r w:rsidRPr="00985361">
              <w:rPr>
                <w:rStyle w:val="Hyperlink"/>
                <w:rFonts w:ascii="Times New Roman" w:hAnsi="Times New Roman" w:cs="Times New Roman"/>
                <w:b/>
                <w:bCs/>
                <w:noProof/>
              </w:rPr>
              <w:t>6.6</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Masa për mbrojtjen e pyjeve dhe kullotave</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_Toc231738668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166</w:t>
            </w:r>
            <w:r w:rsidRPr="00985361">
              <w:rPr>
                <w:rFonts w:ascii="Times New Roman" w:hAnsi="Times New Roman" w:cs="Times New Roman"/>
                <w:noProof/>
                <w:webHidden/>
              </w:rPr>
              <w:fldChar w:fldCharType="end"/>
            </w:r>
          </w:hyperlink>
        </w:p>
        <w:p w14:paraId="57F2FF69" w14:textId="1B077C6A" w:rsidR="002826F8" w:rsidRPr="00985361" w:rsidRDefault="002826F8" w:rsidP="00985361">
          <w:pPr>
            <w:pStyle w:val="TOC1"/>
            <w:rPr>
              <w:rFonts w:ascii="Times New Roman" w:eastAsiaTheme="minorEastAsia" w:hAnsi="Times New Roman" w:cs="Times New Roman"/>
              <w:noProof/>
            </w:rPr>
          </w:pPr>
          <w:hyperlink w:anchor="_Toc231738669" w:history="1">
            <w:r w:rsidRPr="00985361">
              <w:rPr>
                <w:rStyle w:val="Hyperlink"/>
                <w:rFonts w:ascii="Times New Roman" w:hAnsi="Times New Roman" w:cs="Times New Roman"/>
                <w:b/>
                <w:bCs/>
                <w:noProof/>
              </w:rPr>
              <w:t>7.</w:t>
            </w:r>
            <w:r w:rsidRPr="00985361">
              <w:rPr>
                <w:rFonts w:ascii="Times New Roman" w:eastAsiaTheme="minorEastAsia" w:hAnsi="Times New Roman" w:cs="Times New Roman"/>
                <w:noProof/>
              </w:rPr>
              <w:tab/>
            </w:r>
            <w:r w:rsidRPr="00985361">
              <w:rPr>
                <w:rStyle w:val="Hyperlink"/>
                <w:rFonts w:ascii="Times New Roman" w:hAnsi="Times New Roman" w:cs="Times New Roman"/>
                <w:b/>
                <w:bCs/>
                <w:noProof/>
              </w:rPr>
              <w:t>Monitorimi i Zbatimit të Planit të Përgjithshëm Vendor</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_Toc231738669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168</w:t>
            </w:r>
            <w:r w:rsidRPr="00985361">
              <w:rPr>
                <w:rFonts w:ascii="Times New Roman" w:hAnsi="Times New Roman" w:cs="Times New Roman"/>
                <w:noProof/>
                <w:webHidden/>
              </w:rPr>
              <w:fldChar w:fldCharType="end"/>
            </w:r>
          </w:hyperlink>
        </w:p>
        <w:p w14:paraId="203D5622" w14:textId="79B12917" w:rsidR="002826F8" w:rsidRPr="00985361" w:rsidRDefault="002826F8" w:rsidP="00985361">
          <w:pPr>
            <w:pStyle w:val="TOC1"/>
            <w:rPr>
              <w:rFonts w:ascii="Times New Roman" w:eastAsiaTheme="minorEastAsia" w:hAnsi="Times New Roman" w:cs="Times New Roman"/>
              <w:noProof/>
            </w:rPr>
          </w:pPr>
          <w:hyperlink w:anchor="_Toc231738670" w:history="1">
            <w:r w:rsidRPr="00985361">
              <w:rPr>
                <w:rStyle w:val="Hyperlink"/>
                <w:rFonts w:ascii="Times New Roman" w:hAnsi="Times New Roman" w:cs="Times New Roman"/>
                <w:b/>
                <w:bCs/>
                <w:noProof/>
              </w:rPr>
              <w:t>ANEKSI 1</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_Toc231738670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171</w:t>
            </w:r>
            <w:r w:rsidRPr="00985361">
              <w:rPr>
                <w:rFonts w:ascii="Times New Roman" w:hAnsi="Times New Roman" w:cs="Times New Roman"/>
                <w:noProof/>
                <w:webHidden/>
              </w:rPr>
              <w:fldChar w:fldCharType="end"/>
            </w:r>
          </w:hyperlink>
        </w:p>
        <w:p w14:paraId="6C1E1AE9" w14:textId="4E68E613" w:rsidR="002826F8" w:rsidRPr="00985361" w:rsidRDefault="002826F8" w:rsidP="00985361">
          <w:pPr>
            <w:pStyle w:val="TOC1"/>
            <w:rPr>
              <w:rFonts w:ascii="Times New Roman" w:eastAsiaTheme="minorEastAsia" w:hAnsi="Times New Roman" w:cs="Times New Roman"/>
              <w:noProof/>
            </w:rPr>
          </w:pPr>
          <w:hyperlink w:anchor="_Toc231738671" w:history="1">
            <w:r w:rsidRPr="00985361">
              <w:rPr>
                <w:rStyle w:val="Hyperlink"/>
                <w:rFonts w:ascii="Times New Roman" w:hAnsi="Times New Roman" w:cs="Times New Roman"/>
                <w:b/>
                <w:bCs/>
                <w:noProof/>
              </w:rPr>
              <w:t>ANEKSI II</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_Toc231738671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174</w:t>
            </w:r>
            <w:r w:rsidRPr="00985361">
              <w:rPr>
                <w:rFonts w:ascii="Times New Roman" w:hAnsi="Times New Roman" w:cs="Times New Roman"/>
                <w:noProof/>
                <w:webHidden/>
              </w:rPr>
              <w:fldChar w:fldCharType="end"/>
            </w:r>
          </w:hyperlink>
        </w:p>
        <w:p w14:paraId="59FB3E33" w14:textId="64088170" w:rsidR="002826F8" w:rsidRPr="00985361" w:rsidRDefault="002826F8" w:rsidP="00985361">
          <w:pPr>
            <w:pStyle w:val="TOC1"/>
            <w:rPr>
              <w:rFonts w:ascii="Times New Roman" w:eastAsiaTheme="minorEastAsia" w:hAnsi="Times New Roman" w:cs="Times New Roman"/>
              <w:noProof/>
            </w:rPr>
          </w:pPr>
          <w:hyperlink w:anchor="_Toc231738672" w:history="1">
            <w:r w:rsidRPr="00985361">
              <w:rPr>
                <w:rStyle w:val="Hyperlink"/>
                <w:rFonts w:ascii="Times New Roman" w:hAnsi="Times New Roman" w:cs="Times New Roman"/>
                <w:b/>
                <w:bCs/>
                <w:noProof/>
              </w:rPr>
              <w:t>ANEKSI III</w:t>
            </w:r>
            <w:r w:rsidRPr="00985361">
              <w:rPr>
                <w:rFonts w:ascii="Times New Roman" w:hAnsi="Times New Roman" w:cs="Times New Roman"/>
                <w:noProof/>
                <w:webHidden/>
              </w:rPr>
              <w:tab/>
            </w:r>
            <w:r w:rsidRPr="00985361">
              <w:rPr>
                <w:rFonts w:ascii="Times New Roman" w:hAnsi="Times New Roman" w:cs="Times New Roman"/>
                <w:noProof/>
                <w:webHidden/>
              </w:rPr>
              <w:fldChar w:fldCharType="begin"/>
            </w:r>
            <w:r w:rsidRPr="00985361">
              <w:rPr>
                <w:rFonts w:ascii="Times New Roman" w:hAnsi="Times New Roman" w:cs="Times New Roman"/>
                <w:noProof/>
                <w:webHidden/>
              </w:rPr>
              <w:instrText xml:space="preserve"> PAGEREF _Toc231738672 \h </w:instrText>
            </w:r>
            <w:r w:rsidRPr="00985361">
              <w:rPr>
                <w:rFonts w:ascii="Times New Roman" w:hAnsi="Times New Roman" w:cs="Times New Roman"/>
                <w:noProof/>
                <w:webHidden/>
              </w:rPr>
            </w:r>
            <w:r w:rsidRPr="00985361">
              <w:rPr>
                <w:rFonts w:ascii="Times New Roman" w:hAnsi="Times New Roman" w:cs="Times New Roman"/>
                <w:noProof/>
                <w:webHidden/>
              </w:rPr>
              <w:fldChar w:fldCharType="separate"/>
            </w:r>
            <w:r w:rsidR="006F66EB">
              <w:rPr>
                <w:rFonts w:ascii="Times New Roman" w:hAnsi="Times New Roman" w:cs="Times New Roman"/>
                <w:noProof/>
                <w:webHidden/>
              </w:rPr>
              <w:t>181</w:t>
            </w:r>
            <w:r w:rsidRPr="00985361">
              <w:rPr>
                <w:rFonts w:ascii="Times New Roman" w:hAnsi="Times New Roman" w:cs="Times New Roman"/>
                <w:noProof/>
                <w:webHidden/>
              </w:rPr>
              <w:fldChar w:fldCharType="end"/>
            </w:r>
          </w:hyperlink>
        </w:p>
        <w:p w14:paraId="5B509172" w14:textId="66576C6A" w:rsidR="009330AB" w:rsidRPr="002826F8" w:rsidRDefault="009330AB" w:rsidP="00985361">
          <w:pPr>
            <w:jc w:val="both"/>
          </w:pPr>
          <w:r w:rsidRPr="00985361">
            <w:rPr>
              <w:rFonts w:ascii="Times New Roman" w:hAnsi="Times New Roman" w:cs="Times New Roman"/>
              <w:b/>
              <w:bCs/>
              <w:noProof/>
            </w:rPr>
            <w:fldChar w:fldCharType="end"/>
          </w:r>
        </w:p>
      </w:sdtContent>
    </w:sdt>
    <w:p w14:paraId="503D80A4" w14:textId="55FB5AD0" w:rsidR="009330AB" w:rsidRPr="009330AB" w:rsidRDefault="009330AB" w:rsidP="00221694">
      <w:pPr>
        <w:jc w:val="both"/>
        <w:rPr>
          <w:rFonts w:ascii="Times New Roman" w:hAnsi="Times New Roman" w:cs="Times New Roman"/>
          <w:b/>
          <w:bCs/>
        </w:rPr>
      </w:pPr>
      <w:r w:rsidRPr="009330AB">
        <w:rPr>
          <w:rFonts w:ascii="Times New Roman" w:hAnsi="Times New Roman" w:cs="Times New Roman"/>
          <w:b/>
          <w:bCs/>
        </w:rPr>
        <w:lastRenderedPageBreak/>
        <w:t>Lista e Figurave</w:t>
      </w:r>
    </w:p>
    <w:p w14:paraId="78245866" w14:textId="6FFFDFFE" w:rsidR="001B7649" w:rsidRPr="001B7649" w:rsidRDefault="009330AB" w:rsidP="001B7649">
      <w:pPr>
        <w:pStyle w:val="TableofFigures"/>
        <w:tabs>
          <w:tab w:val="right" w:leader="dot" w:pos="9737"/>
        </w:tabs>
        <w:jc w:val="both"/>
        <w:rPr>
          <w:rFonts w:ascii="Times New Roman" w:eastAsiaTheme="minorEastAsia" w:hAnsi="Times New Roman" w:cs="Times New Roman"/>
          <w:noProof/>
          <w:sz w:val="22"/>
          <w:szCs w:val="22"/>
        </w:rPr>
      </w:pPr>
      <w:r w:rsidRPr="001B7649">
        <w:rPr>
          <w:rFonts w:ascii="Times New Roman" w:hAnsi="Times New Roman" w:cs="Times New Roman"/>
          <w:sz w:val="22"/>
          <w:szCs w:val="22"/>
        </w:rPr>
        <w:fldChar w:fldCharType="begin"/>
      </w:r>
      <w:r w:rsidRPr="001B7649">
        <w:rPr>
          <w:rFonts w:ascii="Times New Roman" w:hAnsi="Times New Roman" w:cs="Times New Roman"/>
          <w:sz w:val="22"/>
          <w:szCs w:val="22"/>
        </w:rPr>
        <w:instrText xml:space="preserve"> TOC \h \z \c "Figura" </w:instrText>
      </w:r>
      <w:r w:rsidRPr="001B7649">
        <w:rPr>
          <w:rFonts w:ascii="Times New Roman" w:hAnsi="Times New Roman" w:cs="Times New Roman"/>
          <w:sz w:val="22"/>
          <w:szCs w:val="22"/>
        </w:rPr>
        <w:fldChar w:fldCharType="separate"/>
      </w:r>
      <w:hyperlink w:anchor="_Toc231738673" w:history="1">
        <w:r w:rsidR="001B7649" w:rsidRPr="001B7649">
          <w:rPr>
            <w:rStyle w:val="Hyperlink"/>
            <w:rFonts w:ascii="Times New Roman" w:hAnsi="Times New Roman" w:cs="Times New Roman"/>
            <w:noProof/>
            <w:sz w:val="22"/>
            <w:szCs w:val="22"/>
          </w:rPr>
          <w:t>Figura 1 Fazat e procesit të Vlerësimit Strategjik Mjedisor</w:t>
        </w:r>
        <w:r w:rsidR="001B7649" w:rsidRPr="001B7649">
          <w:rPr>
            <w:rFonts w:ascii="Times New Roman" w:hAnsi="Times New Roman" w:cs="Times New Roman"/>
            <w:noProof/>
            <w:webHidden/>
            <w:sz w:val="22"/>
            <w:szCs w:val="22"/>
          </w:rPr>
          <w:tab/>
        </w:r>
        <w:r w:rsidR="001B7649" w:rsidRPr="001B7649">
          <w:rPr>
            <w:rFonts w:ascii="Times New Roman" w:hAnsi="Times New Roman" w:cs="Times New Roman"/>
            <w:noProof/>
            <w:webHidden/>
            <w:sz w:val="22"/>
            <w:szCs w:val="22"/>
          </w:rPr>
          <w:fldChar w:fldCharType="begin"/>
        </w:r>
        <w:r w:rsidR="001B7649" w:rsidRPr="001B7649">
          <w:rPr>
            <w:rFonts w:ascii="Times New Roman" w:hAnsi="Times New Roman" w:cs="Times New Roman"/>
            <w:noProof/>
            <w:webHidden/>
            <w:sz w:val="22"/>
            <w:szCs w:val="22"/>
          </w:rPr>
          <w:instrText xml:space="preserve"> PAGEREF _Toc231738673 \h </w:instrText>
        </w:r>
        <w:r w:rsidR="001B7649" w:rsidRPr="001B7649">
          <w:rPr>
            <w:rFonts w:ascii="Times New Roman" w:hAnsi="Times New Roman" w:cs="Times New Roman"/>
            <w:noProof/>
            <w:webHidden/>
            <w:sz w:val="22"/>
            <w:szCs w:val="22"/>
          </w:rPr>
        </w:r>
        <w:r w:rsidR="001B7649"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15</w:t>
        </w:r>
        <w:r w:rsidR="001B7649" w:rsidRPr="001B7649">
          <w:rPr>
            <w:rFonts w:ascii="Times New Roman" w:hAnsi="Times New Roman" w:cs="Times New Roman"/>
            <w:noProof/>
            <w:webHidden/>
            <w:sz w:val="22"/>
            <w:szCs w:val="22"/>
          </w:rPr>
          <w:fldChar w:fldCharType="end"/>
        </w:r>
      </w:hyperlink>
    </w:p>
    <w:p w14:paraId="25603EB6" w14:textId="45D7CC35"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74" w:history="1">
        <w:r w:rsidRPr="001B7649">
          <w:rPr>
            <w:rStyle w:val="Hyperlink"/>
            <w:rFonts w:ascii="Times New Roman" w:hAnsi="Times New Roman" w:cs="Times New Roman"/>
            <w:noProof/>
            <w:sz w:val="22"/>
            <w:szCs w:val="22"/>
          </w:rPr>
          <w:t>Figura 2 Fazat e konsultimit me publikun dhe grupet e interesit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_Toc231738674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16</w:t>
        </w:r>
        <w:r w:rsidRPr="001B7649">
          <w:rPr>
            <w:rFonts w:ascii="Times New Roman" w:hAnsi="Times New Roman" w:cs="Times New Roman"/>
            <w:noProof/>
            <w:webHidden/>
            <w:sz w:val="22"/>
            <w:szCs w:val="22"/>
          </w:rPr>
          <w:fldChar w:fldCharType="end"/>
        </w:r>
      </w:hyperlink>
    </w:p>
    <w:p w14:paraId="7852971E" w14:textId="64806D3E"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75" w:history="1">
        <w:r w:rsidRPr="001B7649">
          <w:rPr>
            <w:rStyle w:val="Hyperlink"/>
            <w:rFonts w:ascii="Times New Roman" w:hAnsi="Times New Roman" w:cs="Times New Roman"/>
            <w:noProof/>
            <w:sz w:val="22"/>
            <w:szCs w:val="22"/>
          </w:rPr>
          <w:t>Figura 3 Fazat, procesi dhe afatet në të cilat kalon VSM (Burimi: ligji nr. 91/2013 dhe VKM nr. 2019/2015; Përpunoi: E.C.D.S-GROUP)</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_Toc231738675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17</w:t>
        </w:r>
        <w:r w:rsidRPr="001B7649">
          <w:rPr>
            <w:rFonts w:ascii="Times New Roman" w:hAnsi="Times New Roman" w:cs="Times New Roman"/>
            <w:noProof/>
            <w:webHidden/>
            <w:sz w:val="22"/>
            <w:szCs w:val="22"/>
          </w:rPr>
          <w:fldChar w:fldCharType="end"/>
        </w:r>
      </w:hyperlink>
    </w:p>
    <w:p w14:paraId="137C5349" w14:textId="491152D9"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76" w:history="1">
        <w:r w:rsidRPr="001B7649">
          <w:rPr>
            <w:rStyle w:val="Hyperlink"/>
            <w:rFonts w:ascii="Times New Roman" w:hAnsi="Times New Roman" w:cs="Times New Roman"/>
            <w:noProof/>
            <w:sz w:val="22"/>
            <w:szCs w:val="22"/>
          </w:rPr>
          <w:t>Figura 4 Territori i Shijakut objekt analize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_Toc231738676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23</w:t>
        </w:r>
        <w:r w:rsidRPr="001B7649">
          <w:rPr>
            <w:rFonts w:ascii="Times New Roman" w:hAnsi="Times New Roman" w:cs="Times New Roman"/>
            <w:noProof/>
            <w:webHidden/>
            <w:sz w:val="22"/>
            <w:szCs w:val="22"/>
          </w:rPr>
          <w:fldChar w:fldCharType="end"/>
        </w:r>
      </w:hyperlink>
    </w:p>
    <w:p w14:paraId="2393D4E3" w14:textId="0A7FF9C4"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77" w:history="1">
        <w:r w:rsidRPr="001B7649">
          <w:rPr>
            <w:rStyle w:val="Hyperlink"/>
            <w:rFonts w:ascii="Times New Roman" w:eastAsia="Calibri" w:hAnsi="Times New Roman" w:cs="Times New Roman"/>
            <w:i/>
            <w:iCs/>
            <w:noProof/>
            <w:sz w:val="22"/>
            <w:szCs w:val="22"/>
          </w:rPr>
          <w:t>Figura 5</w:t>
        </w:r>
        <w:r w:rsidRPr="001B7649">
          <w:rPr>
            <w:rStyle w:val="Hyperlink"/>
            <w:rFonts w:ascii="Times New Roman" w:eastAsia="MS Mincho" w:hAnsi="Times New Roman" w:cs="Times New Roman"/>
            <w:i/>
            <w:iCs/>
            <w:noProof/>
            <w:kern w:val="20"/>
            <w:sz w:val="22"/>
            <w:szCs w:val="22"/>
            <w:lang w:val="it-IT" w:eastAsia="ja-JP"/>
            <w14:ligatures w14:val="none"/>
          </w:rPr>
          <w:t>. Parimet per mbrojtjen e mjedisit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_Toc231738677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48</w:t>
        </w:r>
        <w:r w:rsidRPr="001B7649">
          <w:rPr>
            <w:rFonts w:ascii="Times New Roman" w:hAnsi="Times New Roman" w:cs="Times New Roman"/>
            <w:noProof/>
            <w:webHidden/>
            <w:sz w:val="22"/>
            <w:szCs w:val="22"/>
          </w:rPr>
          <w:fldChar w:fldCharType="end"/>
        </w:r>
      </w:hyperlink>
    </w:p>
    <w:p w14:paraId="795AD93C" w14:textId="39E65ED0"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78" w:history="1">
        <w:r w:rsidRPr="001B7649">
          <w:rPr>
            <w:rStyle w:val="Hyperlink"/>
            <w:rFonts w:ascii="Times New Roman" w:hAnsi="Times New Roman" w:cs="Times New Roman"/>
            <w:noProof/>
            <w:sz w:val="22"/>
            <w:szCs w:val="22"/>
          </w:rPr>
          <w:t>Figura 6 Fazat e procesit të Vlerësimit Strategjik Mjedisor</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_Toc231738678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63</w:t>
        </w:r>
        <w:r w:rsidRPr="001B7649">
          <w:rPr>
            <w:rFonts w:ascii="Times New Roman" w:hAnsi="Times New Roman" w:cs="Times New Roman"/>
            <w:noProof/>
            <w:webHidden/>
            <w:sz w:val="22"/>
            <w:szCs w:val="22"/>
          </w:rPr>
          <w:fldChar w:fldCharType="end"/>
        </w:r>
      </w:hyperlink>
    </w:p>
    <w:p w14:paraId="2D4CCBA8" w14:textId="2D042CC4"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79" w:history="1">
        <w:r w:rsidRPr="001B7649">
          <w:rPr>
            <w:rStyle w:val="Hyperlink"/>
            <w:rFonts w:ascii="Times New Roman" w:hAnsi="Times New Roman" w:cs="Times New Roman"/>
            <w:noProof/>
            <w:sz w:val="22"/>
            <w:szCs w:val="22"/>
          </w:rPr>
          <w:t>Figura 7 Fazat e konsultimit me publikun dhe grupet e interesit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_Toc231738679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65</w:t>
        </w:r>
        <w:r w:rsidRPr="001B7649">
          <w:rPr>
            <w:rFonts w:ascii="Times New Roman" w:hAnsi="Times New Roman" w:cs="Times New Roman"/>
            <w:noProof/>
            <w:webHidden/>
            <w:sz w:val="22"/>
            <w:szCs w:val="22"/>
          </w:rPr>
          <w:fldChar w:fldCharType="end"/>
        </w:r>
      </w:hyperlink>
    </w:p>
    <w:p w14:paraId="762DC56B" w14:textId="7BD4D8BD"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0" w:history="1">
        <w:r w:rsidRPr="001B7649">
          <w:rPr>
            <w:rStyle w:val="Hyperlink"/>
            <w:rFonts w:ascii="Times New Roman" w:hAnsi="Times New Roman" w:cs="Times New Roman"/>
            <w:noProof/>
            <w:sz w:val="22"/>
            <w:szCs w:val="22"/>
          </w:rPr>
          <w:t>Figura 8 Fazat, procesi dhe afatet në të cilat kalon VSM (Burimi: ligji nr. 91/2013 dhe VKM nr. 2019/2015; Përpunoi: E.C.D.S-GROUP)</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_Toc231738680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66</w:t>
        </w:r>
        <w:r w:rsidRPr="001B7649">
          <w:rPr>
            <w:rFonts w:ascii="Times New Roman" w:hAnsi="Times New Roman" w:cs="Times New Roman"/>
            <w:noProof/>
            <w:webHidden/>
            <w:sz w:val="22"/>
            <w:szCs w:val="22"/>
          </w:rPr>
          <w:fldChar w:fldCharType="end"/>
        </w:r>
      </w:hyperlink>
    </w:p>
    <w:p w14:paraId="54FB8E75" w14:textId="1ED02A9B"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1" w:history="1">
        <w:r w:rsidRPr="001B7649">
          <w:rPr>
            <w:rStyle w:val="Hyperlink"/>
            <w:rFonts w:ascii="Times New Roman" w:hAnsi="Times New Roman" w:cs="Times New Roman"/>
            <w:noProof/>
            <w:sz w:val="22"/>
            <w:szCs w:val="22"/>
          </w:rPr>
          <w:t>Figura 9 Skenarët e VSM bashkia Shijak</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_Toc231738681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88</w:t>
        </w:r>
        <w:r w:rsidRPr="001B7649">
          <w:rPr>
            <w:rFonts w:ascii="Times New Roman" w:hAnsi="Times New Roman" w:cs="Times New Roman"/>
            <w:noProof/>
            <w:webHidden/>
            <w:sz w:val="22"/>
            <w:szCs w:val="22"/>
          </w:rPr>
          <w:fldChar w:fldCharType="end"/>
        </w:r>
      </w:hyperlink>
    </w:p>
    <w:p w14:paraId="5195109E" w14:textId="062EBD49"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2" w:history="1">
        <w:r w:rsidRPr="001B7649">
          <w:rPr>
            <w:rStyle w:val="Hyperlink"/>
            <w:rFonts w:ascii="Times New Roman" w:hAnsi="Times New Roman" w:cs="Times New Roman"/>
            <w:noProof/>
            <w:sz w:val="22"/>
            <w:szCs w:val="22"/>
          </w:rPr>
          <w:t>Figura 10 Territori i Shijakut objekt analize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_Toc231738682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102</w:t>
        </w:r>
        <w:r w:rsidRPr="001B7649">
          <w:rPr>
            <w:rFonts w:ascii="Times New Roman" w:hAnsi="Times New Roman" w:cs="Times New Roman"/>
            <w:noProof/>
            <w:webHidden/>
            <w:sz w:val="22"/>
            <w:szCs w:val="22"/>
          </w:rPr>
          <w:fldChar w:fldCharType="end"/>
        </w:r>
      </w:hyperlink>
    </w:p>
    <w:p w14:paraId="5EAB6FBD" w14:textId="54B23EBF"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3" w:history="1">
        <w:r w:rsidRPr="001B7649">
          <w:rPr>
            <w:rStyle w:val="Hyperlink"/>
            <w:rFonts w:ascii="Times New Roman" w:hAnsi="Times New Roman" w:cs="Times New Roman"/>
            <w:noProof/>
            <w:sz w:val="22"/>
            <w:szCs w:val="22"/>
          </w:rPr>
          <w:t>Figura 11 Ndotja e ujit në rajonin Durrës - Tiranë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_Toc231738683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124</w:t>
        </w:r>
        <w:r w:rsidRPr="001B7649">
          <w:rPr>
            <w:rFonts w:ascii="Times New Roman" w:hAnsi="Times New Roman" w:cs="Times New Roman"/>
            <w:noProof/>
            <w:webHidden/>
            <w:sz w:val="22"/>
            <w:szCs w:val="22"/>
          </w:rPr>
          <w:fldChar w:fldCharType="end"/>
        </w:r>
      </w:hyperlink>
    </w:p>
    <w:p w14:paraId="71EA868A" w14:textId="7CF46D4C"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4" w:history="1">
        <w:r w:rsidRPr="001B7649">
          <w:rPr>
            <w:rStyle w:val="Hyperlink"/>
            <w:rFonts w:ascii="Times New Roman" w:hAnsi="Times New Roman" w:cs="Times New Roman"/>
            <w:noProof/>
            <w:sz w:val="22"/>
            <w:szCs w:val="22"/>
          </w:rPr>
          <w:t>Figura 12 Hartat e shpërndarjes së joneve të Cl-në zonën e Tiranë-Durrës për periudhën a) 1982-2001 b) 2010</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_Toc231738684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129</w:t>
        </w:r>
        <w:r w:rsidRPr="001B7649">
          <w:rPr>
            <w:rFonts w:ascii="Times New Roman" w:hAnsi="Times New Roman" w:cs="Times New Roman"/>
            <w:noProof/>
            <w:webHidden/>
            <w:sz w:val="22"/>
            <w:szCs w:val="22"/>
          </w:rPr>
          <w:fldChar w:fldCharType="end"/>
        </w:r>
      </w:hyperlink>
    </w:p>
    <w:p w14:paraId="4D385704" w14:textId="734DBE34"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5" w:history="1">
        <w:r w:rsidRPr="001B7649">
          <w:rPr>
            <w:rStyle w:val="Hyperlink"/>
            <w:rFonts w:ascii="Times New Roman" w:hAnsi="Times New Roman" w:cs="Times New Roman"/>
            <w:noProof/>
            <w:sz w:val="22"/>
            <w:szCs w:val="22"/>
          </w:rPr>
          <w:t>Figura 13 Harta e shpërndarjes së Na dhe joneve + K ions në zonën Tiranë-Durrës për periudhën a) K 2010 b) Na 2010 c) Na+K 1982-2001</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_Toc231738685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129</w:t>
        </w:r>
        <w:r w:rsidRPr="001B7649">
          <w:rPr>
            <w:rFonts w:ascii="Times New Roman" w:hAnsi="Times New Roman" w:cs="Times New Roman"/>
            <w:noProof/>
            <w:webHidden/>
            <w:sz w:val="22"/>
            <w:szCs w:val="22"/>
          </w:rPr>
          <w:fldChar w:fldCharType="end"/>
        </w:r>
      </w:hyperlink>
    </w:p>
    <w:p w14:paraId="056F0A1A" w14:textId="35080EF3"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6" w:history="1">
        <w:r w:rsidRPr="001B7649">
          <w:rPr>
            <w:rStyle w:val="Hyperlink"/>
            <w:rFonts w:ascii="Times New Roman" w:hAnsi="Times New Roman" w:cs="Times New Roman"/>
            <w:noProof/>
            <w:sz w:val="22"/>
            <w:szCs w:val="22"/>
          </w:rPr>
          <w:t>Figura 14 Harta e shpërndarjes së TDS për zonën Tiranë-Durrës për periudhën a) 1982-2001 b) 2010</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_Toc231738686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130</w:t>
        </w:r>
        <w:r w:rsidRPr="001B7649">
          <w:rPr>
            <w:rFonts w:ascii="Times New Roman" w:hAnsi="Times New Roman" w:cs="Times New Roman"/>
            <w:noProof/>
            <w:webHidden/>
            <w:sz w:val="22"/>
            <w:szCs w:val="22"/>
          </w:rPr>
          <w:fldChar w:fldCharType="end"/>
        </w:r>
      </w:hyperlink>
    </w:p>
    <w:p w14:paraId="0FE32C2A" w14:textId="528A3026"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7" w:history="1">
        <w:r w:rsidRPr="001B7649">
          <w:rPr>
            <w:rStyle w:val="Hyperlink"/>
            <w:rFonts w:ascii="Times New Roman" w:hAnsi="Times New Roman" w:cs="Times New Roman"/>
            <w:noProof/>
            <w:sz w:val="22"/>
            <w:szCs w:val="22"/>
          </w:rPr>
          <w:t>Figura 15 Niveli i erozionit në rajonin Durrës-Tiranë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_Toc231738687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131</w:t>
        </w:r>
        <w:r w:rsidRPr="001B7649">
          <w:rPr>
            <w:rFonts w:ascii="Times New Roman" w:hAnsi="Times New Roman" w:cs="Times New Roman"/>
            <w:noProof/>
            <w:webHidden/>
            <w:sz w:val="22"/>
            <w:szCs w:val="22"/>
          </w:rPr>
          <w:fldChar w:fldCharType="end"/>
        </w:r>
      </w:hyperlink>
    </w:p>
    <w:p w14:paraId="1921FAE3" w14:textId="56FD88E5"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8" w:history="1">
        <w:r w:rsidRPr="001B7649">
          <w:rPr>
            <w:rStyle w:val="Hyperlink"/>
            <w:rFonts w:ascii="Times New Roman" w:hAnsi="Times New Roman" w:cs="Times New Roman"/>
            <w:noProof/>
            <w:sz w:val="22"/>
            <w:szCs w:val="22"/>
          </w:rPr>
          <w:t>Figura 16 Zona të mbrojtura dhe natyrale në Shqipëri          Figura 17 Vendet më të prekshme nga ndryshimet klimaterike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_Toc231738688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132</w:t>
        </w:r>
        <w:r w:rsidRPr="001B7649">
          <w:rPr>
            <w:rFonts w:ascii="Times New Roman" w:hAnsi="Times New Roman" w:cs="Times New Roman"/>
            <w:noProof/>
            <w:webHidden/>
            <w:sz w:val="22"/>
            <w:szCs w:val="22"/>
          </w:rPr>
          <w:fldChar w:fldCharType="end"/>
        </w:r>
      </w:hyperlink>
    </w:p>
    <w:p w14:paraId="47A28FB6" w14:textId="6F99F999"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89" w:history="1">
        <w:r w:rsidRPr="001B7649">
          <w:rPr>
            <w:rStyle w:val="Hyperlink"/>
            <w:rFonts w:ascii="Times New Roman" w:hAnsi="Times New Roman" w:cs="Times New Roman"/>
            <w:noProof/>
            <w:sz w:val="22"/>
            <w:szCs w:val="22"/>
          </w:rPr>
          <w:t>Figura 18 Harta e zonave te mbrojtura në rajonin Tiranë - Durrës</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_Toc231738689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134</w:t>
        </w:r>
        <w:r w:rsidRPr="001B7649">
          <w:rPr>
            <w:rFonts w:ascii="Times New Roman" w:hAnsi="Times New Roman" w:cs="Times New Roman"/>
            <w:noProof/>
            <w:webHidden/>
            <w:sz w:val="22"/>
            <w:szCs w:val="22"/>
          </w:rPr>
          <w:fldChar w:fldCharType="end"/>
        </w:r>
      </w:hyperlink>
    </w:p>
    <w:p w14:paraId="42700A44" w14:textId="6072E6F0"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0" w:history="1">
        <w:r w:rsidRPr="001B7649">
          <w:rPr>
            <w:rStyle w:val="Hyperlink"/>
            <w:rFonts w:ascii="Times New Roman" w:hAnsi="Times New Roman" w:cs="Times New Roman"/>
            <w:noProof/>
            <w:sz w:val="22"/>
            <w:szCs w:val="22"/>
          </w:rPr>
          <w:t>Figura 19 Zona ekzistuese të mbrojtura nga Strategjia e Biodiversitetit Shqiptar dhe Plani i Veprimit (2000)</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_Toc231738690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134</w:t>
        </w:r>
        <w:r w:rsidRPr="001B7649">
          <w:rPr>
            <w:rFonts w:ascii="Times New Roman" w:hAnsi="Times New Roman" w:cs="Times New Roman"/>
            <w:noProof/>
            <w:webHidden/>
            <w:sz w:val="22"/>
            <w:szCs w:val="22"/>
          </w:rPr>
          <w:fldChar w:fldCharType="end"/>
        </w:r>
      </w:hyperlink>
    </w:p>
    <w:p w14:paraId="5F46A1AD" w14:textId="67D952DE"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1" w:history="1">
        <w:r w:rsidRPr="001B7649">
          <w:rPr>
            <w:rStyle w:val="Hyperlink"/>
            <w:rFonts w:ascii="Times New Roman" w:hAnsi="Times New Roman" w:cs="Times New Roman"/>
            <w:noProof/>
            <w:sz w:val="22"/>
            <w:szCs w:val="22"/>
          </w:rPr>
          <w:t>Figura 20 Zonat e Propozuara për Mbrojtjen nga Strategjia e Biodiversitetit Shqiptar dhe Plani I Veprimit (2000)</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_Toc231738691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134</w:t>
        </w:r>
        <w:r w:rsidRPr="001B7649">
          <w:rPr>
            <w:rFonts w:ascii="Times New Roman" w:hAnsi="Times New Roman" w:cs="Times New Roman"/>
            <w:noProof/>
            <w:webHidden/>
            <w:sz w:val="22"/>
            <w:szCs w:val="22"/>
          </w:rPr>
          <w:fldChar w:fldCharType="end"/>
        </w:r>
      </w:hyperlink>
    </w:p>
    <w:p w14:paraId="33B554EC" w14:textId="00E0E2A6"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2" w:history="1">
        <w:r w:rsidRPr="001B7649">
          <w:rPr>
            <w:rStyle w:val="Hyperlink"/>
            <w:rFonts w:ascii="Times New Roman" w:hAnsi="Times New Roman" w:cs="Times New Roman"/>
            <w:noProof/>
            <w:sz w:val="22"/>
            <w:szCs w:val="22"/>
          </w:rPr>
          <w:t>Figura 21 Harta e zonave pyjore ne Shqiperi</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_Toc231738692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136</w:t>
        </w:r>
        <w:r w:rsidRPr="001B7649">
          <w:rPr>
            <w:rFonts w:ascii="Times New Roman" w:hAnsi="Times New Roman" w:cs="Times New Roman"/>
            <w:noProof/>
            <w:webHidden/>
            <w:sz w:val="22"/>
            <w:szCs w:val="22"/>
          </w:rPr>
          <w:fldChar w:fldCharType="end"/>
        </w:r>
      </w:hyperlink>
    </w:p>
    <w:p w14:paraId="3C3960E0" w14:textId="4E87AADD" w:rsidR="009330AB" w:rsidRDefault="009330AB" w:rsidP="001B7649">
      <w:pPr>
        <w:jc w:val="both"/>
        <w:rPr>
          <w:rFonts w:ascii="Times New Roman" w:hAnsi="Times New Roman" w:cs="Times New Roman"/>
        </w:rPr>
      </w:pPr>
      <w:r w:rsidRPr="001B7649">
        <w:rPr>
          <w:rFonts w:ascii="Times New Roman" w:hAnsi="Times New Roman" w:cs="Times New Roman"/>
          <w:sz w:val="22"/>
          <w:szCs w:val="22"/>
        </w:rPr>
        <w:fldChar w:fldCharType="end"/>
      </w:r>
    </w:p>
    <w:p w14:paraId="2389B11D" w14:textId="7B399482" w:rsidR="009330AB" w:rsidRPr="009330AB" w:rsidRDefault="009330AB" w:rsidP="00221694">
      <w:pPr>
        <w:jc w:val="both"/>
        <w:rPr>
          <w:rFonts w:ascii="Times New Roman" w:hAnsi="Times New Roman" w:cs="Times New Roman"/>
          <w:b/>
          <w:bCs/>
        </w:rPr>
      </w:pPr>
      <w:r w:rsidRPr="009330AB">
        <w:rPr>
          <w:rFonts w:ascii="Times New Roman" w:hAnsi="Times New Roman" w:cs="Times New Roman"/>
          <w:b/>
          <w:bCs/>
        </w:rPr>
        <w:t>Lista e Tabelave</w:t>
      </w:r>
    </w:p>
    <w:p w14:paraId="3E73648C" w14:textId="61989D1F" w:rsidR="001B7649" w:rsidRPr="001B7649" w:rsidRDefault="009330AB" w:rsidP="001B7649">
      <w:pPr>
        <w:pStyle w:val="TableofFigures"/>
        <w:tabs>
          <w:tab w:val="right" w:leader="dot" w:pos="9737"/>
        </w:tabs>
        <w:jc w:val="both"/>
        <w:rPr>
          <w:rFonts w:ascii="Times New Roman" w:eastAsiaTheme="minorEastAsia" w:hAnsi="Times New Roman" w:cs="Times New Roman"/>
          <w:noProof/>
          <w:sz w:val="22"/>
          <w:szCs w:val="22"/>
        </w:rPr>
      </w:pPr>
      <w:r w:rsidRPr="001B7649">
        <w:rPr>
          <w:rFonts w:ascii="Times New Roman" w:hAnsi="Times New Roman" w:cs="Times New Roman"/>
          <w:sz w:val="22"/>
          <w:szCs w:val="22"/>
        </w:rPr>
        <w:fldChar w:fldCharType="begin"/>
      </w:r>
      <w:r w:rsidRPr="001B7649">
        <w:rPr>
          <w:rFonts w:ascii="Times New Roman" w:hAnsi="Times New Roman" w:cs="Times New Roman"/>
          <w:sz w:val="22"/>
          <w:szCs w:val="22"/>
        </w:rPr>
        <w:instrText xml:space="preserve"> TOC \h \z \c "Tabela" </w:instrText>
      </w:r>
      <w:r w:rsidRPr="001B7649">
        <w:rPr>
          <w:rFonts w:ascii="Times New Roman" w:hAnsi="Times New Roman" w:cs="Times New Roman"/>
          <w:sz w:val="22"/>
          <w:szCs w:val="22"/>
        </w:rPr>
        <w:fldChar w:fldCharType="separate"/>
      </w:r>
      <w:hyperlink w:anchor="_Toc231738693" w:history="1">
        <w:r w:rsidR="001B7649" w:rsidRPr="001B7649">
          <w:rPr>
            <w:rStyle w:val="Hyperlink"/>
            <w:rFonts w:ascii="Times New Roman" w:hAnsi="Times New Roman" w:cs="Times New Roman"/>
            <w:noProof/>
            <w:sz w:val="22"/>
            <w:szCs w:val="22"/>
          </w:rPr>
          <w:t>Tabela 1 Të dhëna të bashkisë Shijak</w:t>
        </w:r>
        <w:r w:rsidR="001B7649" w:rsidRPr="001B7649">
          <w:rPr>
            <w:rFonts w:ascii="Times New Roman" w:hAnsi="Times New Roman" w:cs="Times New Roman"/>
            <w:noProof/>
            <w:webHidden/>
            <w:sz w:val="22"/>
            <w:szCs w:val="22"/>
          </w:rPr>
          <w:tab/>
        </w:r>
        <w:r w:rsidR="001B7649" w:rsidRPr="001B7649">
          <w:rPr>
            <w:rFonts w:ascii="Times New Roman" w:hAnsi="Times New Roman" w:cs="Times New Roman"/>
            <w:noProof/>
            <w:webHidden/>
            <w:sz w:val="22"/>
            <w:szCs w:val="22"/>
          </w:rPr>
          <w:fldChar w:fldCharType="begin"/>
        </w:r>
        <w:r w:rsidR="001B7649" w:rsidRPr="001B7649">
          <w:rPr>
            <w:rFonts w:ascii="Times New Roman" w:hAnsi="Times New Roman" w:cs="Times New Roman"/>
            <w:noProof/>
            <w:webHidden/>
            <w:sz w:val="22"/>
            <w:szCs w:val="22"/>
          </w:rPr>
          <w:instrText xml:space="preserve"> PAGEREF _Toc231738693 \h </w:instrText>
        </w:r>
        <w:r w:rsidR="001B7649" w:rsidRPr="001B7649">
          <w:rPr>
            <w:rFonts w:ascii="Times New Roman" w:hAnsi="Times New Roman" w:cs="Times New Roman"/>
            <w:noProof/>
            <w:webHidden/>
            <w:sz w:val="22"/>
            <w:szCs w:val="22"/>
          </w:rPr>
        </w:r>
        <w:r w:rsidR="001B7649"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21</w:t>
        </w:r>
        <w:r w:rsidR="001B7649" w:rsidRPr="001B7649">
          <w:rPr>
            <w:rFonts w:ascii="Times New Roman" w:hAnsi="Times New Roman" w:cs="Times New Roman"/>
            <w:noProof/>
            <w:webHidden/>
            <w:sz w:val="22"/>
            <w:szCs w:val="22"/>
          </w:rPr>
          <w:fldChar w:fldCharType="end"/>
        </w:r>
      </w:hyperlink>
    </w:p>
    <w:p w14:paraId="6BE53403" w14:textId="79C2B673"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4" w:history="1">
        <w:r w:rsidRPr="001B7649">
          <w:rPr>
            <w:rStyle w:val="Hyperlink"/>
            <w:rFonts w:ascii="Times New Roman" w:hAnsi="Times New Roman" w:cs="Times New Roman"/>
            <w:noProof/>
            <w:sz w:val="22"/>
            <w:szCs w:val="22"/>
          </w:rPr>
          <w:t>Tabela 2 Përmbledhje e objektivave të zhvillimit të qëndrueshëm në nivel ndërkombëtar</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_Toc231738694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37</w:t>
        </w:r>
        <w:r w:rsidRPr="001B7649">
          <w:rPr>
            <w:rFonts w:ascii="Times New Roman" w:hAnsi="Times New Roman" w:cs="Times New Roman"/>
            <w:noProof/>
            <w:webHidden/>
            <w:sz w:val="22"/>
            <w:szCs w:val="22"/>
          </w:rPr>
          <w:fldChar w:fldCharType="end"/>
        </w:r>
      </w:hyperlink>
    </w:p>
    <w:p w14:paraId="5309392C" w14:textId="14FB31B2"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5" w:history="1">
        <w:r w:rsidRPr="001B7649">
          <w:rPr>
            <w:rStyle w:val="Hyperlink"/>
            <w:rFonts w:ascii="Times New Roman" w:hAnsi="Times New Roman" w:cs="Times New Roman"/>
            <w:noProof/>
            <w:sz w:val="22"/>
            <w:szCs w:val="22"/>
          </w:rPr>
          <w:t>Tabela 3 Përmbledhje e objektivave të zhvillimit të qëndrueshëm në nivel Evropian</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_Toc231738695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42</w:t>
        </w:r>
        <w:r w:rsidRPr="001B7649">
          <w:rPr>
            <w:rFonts w:ascii="Times New Roman" w:hAnsi="Times New Roman" w:cs="Times New Roman"/>
            <w:noProof/>
            <w:webHidden/>
            <w:sz w:val="22"/>
            <w:szCs w:val="22"/>
          </w:rPr>
          <w:fldChar w:fldCharType="end"/>
        </w:r>
      </w:hyperlink>
    </w:p>
    <w:p w14:paraId="23E31DFC" w14:textId="4ECC8FCE"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6" w:history="1">
        <w:r w:rsidRPr="001B7649">
          <w:rPr>
            <w:rStyle w:val="Hyperlink"/>
            <w:rFonts w:ascii="Times New Roman" w:hAnsi="Times New Roman" w:cs="Times New Roman"/>
            <w:noProof/>
            <w:sz w:val="22"/>
            <w:szCs w:val="22"/>
          </w:rPr>
          <w:t>Tabela 4</w:t>
        </w:r>
        <w:r w:rsidRPr="001B7649">
          <w:rPr>
            <w:rStyle w:val="Hyperlink"/>
            <w:rFonts w:ascii="Times New Roman" w:eastAsia="Aptos" w:hAnsi="Times New Roman" w:cs="Times New Roman"/>
            <w:noProof/>
            <w:sz w:val="22"/>
            <w:szCs w:val="22"/>
          </w:rPr>
          <w:t xml:space="preserve"> </w:t>
        </w:r>
        <w:r w:rsidRPr="001B7649">
          <w:rPr>
            <w:rStyle w:val="Hyperlink"/>
            <w:rFonts w:ascii="Times New Roman" w:hAnsi="Times New Roman" w:cs="Times New Roman"/>
            <w:noProof/>
            <w:sz w:val="22"/>
            <w:szCs w:val="22"/>
          </w:rPr>
          <w:t>Politikat Mjedisore të zbatueshme në Republikën e Shqipërisë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_Toc231738696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43</w:t>
        </w:r>
        <w:r w:rsidRPr="001B7649">
          <w:rPr>
            <w:rFonts w:ascii="Times New Roman" w:hAnsi="Times New Roman" w:cs="Times New Roman"/>
            <w:noProof/>
            <w:webHidden/>
            <w:sz w:val="22"/>
            <w:szCs w:val="22"/>
          </w:rPr>
          <w:fldChar w:fldCharType="end"/>
        </w:r>
      </w:hyperlink>
    </w:p>
    <w:p w14:paraId="5B020D95" w14:textId="0F259F64"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7" w:history="1">
        <w:r w:rsidRPr="001B7649">
          <w:rPr>
            <w:rStyle w:val="Hyperlink"/>
            <w:rFonts w:ascii="Times New Roman" w:hAnsi="Times New Roman" w:cs="Times New Roman"/>
            <w:noProof/>
            <w:sz w:val="22"/>
            <w:szCs w:val="22"/>
          </w:rPr>
          <w:t>Tabela 5</w:t>
        </w:r>
        <w:r w:rsidRPr="001B7649">
          <w:rPr>
            <w:rStyle w:val="Hyperlink"/>
            <w:rFonts w:ascii="Times New Roman" w:eastAsia="Aptos" w:hAnsi="Times New Roman" w:cs="Times New Roman"/>
            <w:noProof/>
            <w:sz w:val="22"/>
            <w:szCs w:val="22"/>
          </w:rPr>
          <w:t xml:space="preserve"> </w:t>
        </w:r>
        <w:r w:rsidRPr="001B7649">
          <w:rPr>
            <w:rStyle w:val="Hyperlink"/>
            <w:rFonts w:ascii="Times New Roman" w:hAnsi="Times New Roman" w:cs="Times New Roman"/>
            <w:noProof/>
            <w:sz w:val="22"/>
            <w:szCs w:val="22"/>
          </w:rPr>
          <w:t>Kërkesat e posaçme dhe synimi i kuadrit ligjor për mbrojtjen e përbërësve të mjedisit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_Toc231738697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43</w:t>
        </w:r>
        <w:r w:rsidRPr="001B7649">
          <w:rPr>
            <w:rFonts w:ascii="Times New Roman" w:hAnsi="Times New Roman" w:cs="Times New Roman"/>
            <w:noProof/>
            <w:webHidden/>
            <w:sz w:val="22"/>
            <w:szCs w:val="22"/>
          </w:rPr>
          <w:fldChar w:fldCharType="end"/>
        </w:r>
      </w:hyperlink>
    </w:p>
    <w:p w14:paraId="78D00071" w14:textId="5BE4BD39"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8" w:history="1">
        <w:r w:rsidRPr="001B7649">
          <w:rPr>
            <w:rStyle w:val="Hyperlink"/>
            <w:rFonts w:ascii="Times New Roman" w:hAnsi="Times New Roman" w:cs="Times New Roman"/>
            <w:noProof/>
            <w:sz w:val="22"/>
            <w:szCs w:val="22"/>
          </w:rPr>
          <w:t>Tabela 6 Përmbledhje e objektivave të mbrojtjes së mjedisit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_Toc231738698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47</w:t>
        </w:r>
        <w:r w:rsidRPr="001B7649">
          <w:rPr>
            <w:rFonts w:ascii="Times New Roman" w:hAnsi="Times New Roman" w:cs="Times New Roman"/>
            <w:noProof/>
            <w:webHidden/>
            <w:sz w:val="22"/>
            <w:szCs w:val="22"/>
          </w:rPr>
          <w:fldChar w:fldCharType="end"/>
        </w:r>
      </w:hyperlink>
    </w:p>
    <w:p w14:paraId="5EADDDCB" w14:textId="2947D55E"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699" w:history="1">
        <w:r w:rsidRPr="001B7649">
          <w:rPr>
            <w:rStyle w:val="Hyperlink"/>
            <w:rFonts w:ascii="Times New Roman" w:hAnsi="Times New Roman" w:cs="Times New Roman"/>
            <w:noProof/>
            <w:sz w:val="22"/>
            <w:szCs w:val="22"/>
          </w:rPr>
          <w:t>Tabela 7 Identifikimi i objektivave të qëndrueshmërisë mjedisore dhe prioritetet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_Toc231738699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59</w:t>
        </w:r>
        <w:r w:rsidRPr="001B7649">
          <w:rPr>
            <w:rFonts w:ascii="Times New Roman" w:hAnsi="Times New Roman" w:cs="Times New Roman"/>
            <w:noProof/>
            <w:webHidden/>
            <w:sz w:val="22"/>
            <w:szCs w:val="22"/>
          </w:rPr>
          <w:fldChar w:fldCharType="end"/>
        </w:r>
      </w:hyperlink>
    </w:p>
    <w:p w14:paraId="4F22A091" w14:textId="4D98E88D"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0" w:history="1">
        <w:r w:rsidRPr="001B7649">
          <w:rPr>
            <w:rStyle w:val="Hyperlink"/>
            <w:rFonts w:ascii="Times New Roman" w:hAnsi="Times New Roman" w:cs="Times New Roman"/>
            <w:noProof/>
            <w:sz w:val="22"/>
            <w:szCs w:val="22"/>
          </w:rPr>
          <w:t>Tabela 8</w:t>
        </w:r>
        <w:r w:rsidRPr="001B7649">
          <w:rPr>
            <w:rStyle w:val="Hyperlink"/>
            <w:rFonts w:ascii="Times New Roman" w:eastAsia="Calibri" w:hAnsi="Times New Roman" w:cs="Times New Roman"/>
            <w:noProof/>
            <w:kern w:val="0"/>
            <w:sz w:val="22"/>
            <w:szCs w:val="22"/>
            <w14:ligatures w14:val="none"/>
          </w:rPr>
          <w:t xml:space="preserve"> </w:t>
        </w:r>
        <w:r w:rsidRPr="001B7649">
          <w:rPr>
            <w:rStyle w:val="Hyperlink"/>
            <w:rFonts w:ascii="Times New Roman" w:hAnsi="Times New Roman" w:cs="Times New Roman"/>
            <w:noProof/>
            <w:sz w:val="22"/>
            <w:szCs w:val="22"/>
          </w:rPr>
          <w:t>Kuadri ligjor institucional për mbrojtjen e mjedisit në Republikën e Shqipërisë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_Toc231738700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68</w:t>
        </w:r>
        <w:r w:rsidRPr="001B7649">
          <w:rPr>
            <w:rFonts w:ascii="Times New Roman" w:hAnsi="Times New Roman" w:cs="Times New Roman"/>
            <w:noProof/>
            <w:webHidden/>
            <w:sz w:val="22"/>
            <w:szCs w:val="22"/>
          </w:rPr>
          <w:fldChar w:fldCharType="end"/>
        </w:r>
      </w:hyperlink>
    </w:p>
    <w:p w14:paraId="7E76C31F" w14:textId="6A4A4B1F"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1" w:history="1">
        <w:r w:rsidRPr="001B7649">
          <w:rPr>
            <w:rStyle w:val="Hyperlink"/>
            <w:rFonts w:ascii="Times New Roman" w:hAnsi="Times New Roman" w:cs="Times New Roman"/>
            <w:noProof/>
            <w:sz w:val="22"/>
            <w:szCs w:val="22"/>
          </w:rPr>
          <w:t>Tabela 9</w:t>
        </w:r>
        <w:r w:rsidRPr="001B7649">
          <w:rPr>
            <w:rStyle w:val="Hyperlink"/>
            <w:rFonts w:ascii="Times New Roman" w:eastAsia="Calibri" w:hAnsi="Times New Roman" w:cs="Times New Roman"/>
            <w:noProof/>
            <w:kern w:val="0"/>
            <w:sz w:val="22"/>
            <w:szCs w:val="22"/>
            <w14:ligatures w14:val="none"/>
          </w:rPr>
          <w:t xml:space="preserve"> </w:t>
        </w:r>
        <w:r w:rsidRPr="001B7649">
          <w:rPr>
            <w:rStyle w:val="Hyperlink"/>
            <w:rFonts w:ascii="Times New Roman" w:hAnsi="Times New Roman" w:cs="Times New Roman"/>
            <w:noProof/>
            <w:sz w:val="22"/>
            <w:szCs w:val="22"/>
          </w:rPr>
          <w:t>Aktet nënligjore që derivojnë nga legjislacioni i posaçëm</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_Toc231738701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75</w:t>
        </w:r>
        <w:r w:rsidRPr="001B7649">
          <w:rPr>
            <w:rFonts w:ascii="Times New Roman" w:hAnsi="Times New Roman" w:cs="Times New Roman"/>
            <w:noProof/>
            <w:webHidden/>
            <w:sz w:val="22"/>
            <w:szCs w:val="22"/>
          </w:rPr>
          <w:fldChar w:fldCharType="end"/>
        </w:r>
      </w:hyperlink>
    </w:p>
    <w:p w14:paraId="2D288468" w14:textId="4D19302F"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2" w:history="1">
        <w:r w:rsidRPr="001B7649">
          <w:rPr>
            <w:rStyle w:val="Hyperlink"/>
            <w:rFonts w:ascii="Times New Roman" w:hAnsi="Times New Roman" w:cs="Times New Roman"/>
            <w:noProof/>
            <w:sz w:val="22"/>
            <w:szCs w:val="22"/>
          </w:rPr>
          <w:t>Tabela 10 Matrica SWOT për vlerësimin e skenareve të ndryshëm të planit.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_Toc231738702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95</w:t>
        </w:r>
        <w:r w:rsidRPr="001B7649">
          <w:rPr>
            <w:rFonts w:ascii="Times New Roman" w:hAnsi="Times New Roman" w:cs="Times New Roman"/>
            <w:noProof/>
            <w:webHidden/>
            <w:sz w:val="22"/>
            <w:szCs w:val="22"/>
          </w:rPr>
          <w:fldChar w:fldCharType="end"/>
        </w:r>
      </w:hyperlink>
    </w:p>
    <w:p w14:paraId="066C6546" w14:textId="57E29662"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3" w:history="1">
        <w:r w:rsidRPr="001B7649">
          <w:rPr>
            <w:rStyle w:val="Hyperlink"/>
            <w:rFonts w:ascii="Times New Roman" w:hAnsi="Times New Roman" w:cs="Times New Roman"/>
            <w:noProof/>
            <w:sz w:val="22"/>
            <w:szCs w:val="22"/>
          </w:rPr>
          <w:t>Tabela 11 Ndarja e territorit ne NjA, qytete, lagje dhe fshatra</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_Toc231738703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99</w:t>
        </w:r>
        <w:r w:rsidRPr="001B7649">
          <w:rPr>
            <w:rFonts w:ascii="Times New Roman" w:hAnsi="Times New Roman" w:cs="Times New Roman"/>
            <w:noProof/>
            <w:webHidden/>
            <w:sz w:val="22"/>
            <w:szCs w:val="22"/>
          </w:rPr>
          <w:fldChar w:fldCharType="end"/>
        </w:r>
      </w:hyperlink>
    </w:p>
    <w:p w14:paraId="0775D998" w14:textId="40B52DB8"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4" w:history="1">
        <w:r w:rsidRPr="001B7649">
          <w:rPr>
            <w:rStyle w:val="Hyperlink"/>
            <w:rFonts w:ascii="Times New Roman" w:hAnsi="Times New Roman" w:cs="Times New Roman"/>
            <w:noProof/>
            <w:sz w:val="22"/>
            <w:szCs w:val="22"/>
          </w:rPr>
          <w:t>Tabela 12 Të dhëna të bashkisë Shijak</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_Toc231738704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99</w:t>
        </w:r>
        <w:r w:rsidRPr="001B7649">
          <w:rPr>
            <w:rFonts w:ascii="Times New Roman" w:hAnsi="Times New Roman" w:cs="Times New Roman"/>
            <w:noProof/>
            <w:webHidden/>
            <w:sz w:val="22"/>
            <w:szCs w:val="22"/>
          </w:rPr>
          <w:fldChar w:fldCharType="end"/>
        </w:r>
      </w:hyperlink>
    </w:p>
    <w:p w14:paraId="4F29414F" w14:textId="1CB957DA"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5" w:history="1">
        <w:r w:rsidRPr="001B7649">
          <w:rPr>
            <w:rStyle w:val="Hyperlink"/>
            <w:rFonts w:ascii="Times New Roman" w:hAnsi="Times New Roman" w:cs="Times New Roman"/>
            <w:noProof/>
            <w:sz w:val="22"/>
            <w:szCs w:val="22"/>
          </w:rPr>
          <w:t>Tabela 13 Investimet e parashikuara në territorin e bashkisë Shijak për vitet 2027-2029</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_Toc231738705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109</w:t>
        </w:r>
        <w:r w:rsidRPr="001B7649">
          <w:rPr>
            <w:rFonts w:ascii="Times New Roman" w:hAnsi="Times New Roman" w:cs="Times New Roman"/>
            <w:noProof/>
            <w:webHidden/>
            <w:sz w:val="22"/>
            <w:szCs w:val="22"/>
          </w:rPr>
          <w:fldChar w:fldCharType="end"/>
        </w:r>
      </w:hyperlink>
    </w:p>
    <w:p w14:paraId="7CBB4A2A" w14:textId="0444826B"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6" w:history="1">
        <w:r w:rsidRPr="001B7649">
          <w:rPr>
            <w:rStyle w:val="Hyperlink"/>
            <w:rFonts w:ascii="Times New Roman" w:hAnsi="Times New Roman" w:cs="Times New Roman"/>
            <w:noProof/>
            <w:sz w:val="22"/>
            <w:szCs w:val="22"/>
          </w:rPr>
          <w:t>Tabela 14 Temperatura mesatare mujore dhe vjetore e ajrit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_Toc231738706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111</w:t>
        </w:r>
        <w:r w:rsidRPr="001B7649">
          <w:rPr>
            <w:rFonts w:ascii="Times New Roman" w:hAnsi="Times New Roman" w:cs="Times New Roman"/>
            <w:noProof/>
            <w:webHidden/>
            <w:sz w:val="22"/>
            <w:szCs w:val="22"/>
          </w:rPr>
          <w:fldChar w:fldCharType="end"/>
        </w:r>
      </w:hyperlink>
    </w:p>
    <w:p w14:paraId="38191EA0" w14:textId="2399DD0E"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7" w:history="1">
        <w:r w:rsidRPr="001B7649">
          <w:rPr>
            <w:rStyle w:val="Hyperlink"/>
            <w:rFonts w:ascii="Times New Roman" w:hAnsi="Times New Roman" w:cs="Times New Roman"/>
            <w:noProof/>
            <w:sz w:val="22"/>
            <w:szCs w:val="22"/>
          </w:rPr>
          <w:t>Tabela 15 Temperatura maksimale absolute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_Toc231738707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111</w:t>
        </w:r>
        <w:r w:rsidRPr="001B7649">
          <w:rPr>
            <w:rFonts w:ascii="Times New Roman" w:hAnsi="Times New Roman" w:cs="Times New Roman"/>
            <w:noProof/>
            <w:webHidden/>
            <w:sz w:val="22"/>
            <w:szCs w:val="22"/>
          </w:rPr>
          <w:fldChar w:fldCharType="end"/>
        </w:r>
      </w:hyperlink>
    </w:p>
    <w:p w14:paraId="36B8B339" w14:textId="12B9105B"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8" w:history="1">
        <w:r w:rsidRPr="001B7649">
          <w:rPr>
            <w:rStyle w:val="Hyperlink"/>
            <w:rFonts w:ascii="Times New Roman" w:hAnsi="Times New Roman" w:cs="Times New Roman"/>
            <w:noProof/>
            <w:sz w:val="22"/>
            <w:szCs w:val="22"/>
          </w:rPr>
          <w:t>Tabela 16 Temperatura minimale absolute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_Toc231738708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111</w:t>
        </w:r>
        <w:r w:rsidRPr="001B7649">
          <w:rPr>
            <w:rFonts w:ascii="Times New Roman" w:hAnsi="Times New Roman" w:cs="Times New Roman"/>
            <w:noProof/>
            <w:webHidden/>
            <w:sz w:val="22"/>
            <w:szCs w:val="22"/>
          </w:rPr>
          <w:fldChar w:fldCharType="end"/>
        </w:r>
      </w:hyperlink>
    </w:p>
    <w:p w14:paraId="66C0560A" w14:textId="21AAFAE6"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09" w:history="1">
        <w:r w:rsidRPr="001B7649">
          <w:rPr>
            <w:rStyle w:val="Hyperlink"/>
            <w:rFonts w:ascii="Times New Roman" w:hAnsi="Times New Roman" w:cs="Times New Roman"/>
            <w:noProof/>
            <w:sz w:val="22"/>
            <w:szCs w:val="22"/>
          </w:rPr>
          <w:t xml:space="preserve">Tabela 17 Numri i ditëve me temperaturë ≤ 0 </w:t>
        </w:r>
        <w:r w:rsidRPr="001B7649">
          <w:rPr>
            <w:rStyle w:val="Hyperlink"/>
            <w:rFonts w:ascii="Times New Roman" w:hAnsi="Times New Roman" w:cs="Times New Roman"/>
            <w:noProof/>
            <w:sz w:val="22"/>
            <w:szCs w:val="22"/>
            <w:vertAlign w:val="superscript"/>
          </w:rPr>
          <w:t>o</w:t>
        </w:r>
        <w:r w:rsidRPr="001B7649">
          <w:rPr>
            <w:rStyle w:val="Hyperlink"/>
            <w:rFonts w:ascii="Times New Roman" w:hAnsi="Times New Roman" w:cs="Times New Roman"/>
            <w:noProof/>
            <w:sz w:val="22"/>
            <w:szCs w:val="22"/>
          </w:rPr>
          <w:t>C</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_Toc231738709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111</w:t>
        </w:r>
        <w:r w:rsidRPr="001B7649">
          <w:rPr>
            <w:rFonts w:ascii="Times New Roman" w:hAnsi="Times New Roman" w:cs="Times New Roman"/>
            <w:noProof/>
            <w:webHidden/>
            <w:sz w:val="22"/>
            <w:szCs w:val="22"/>
          </w:rPr>
          <w:fldChar w:fldCharType="end"/>
        </w:r>
      </w:hyperlink>
    </w:p>
    <w:p w14:paraId="7BB1B0A5" w14:textId="2EA767F2"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0" w:history="1">
        <w:r w:rsidRPr="001B7649">
          <w:rPr>
            <w:rStyle w:val="Hyperlink"/>
            <w:rFonts w:ascii="Times New Roman" w:hAnsi="Times New Roman" w:cs="Times New Roman"/>
            <w:noProof/>
            <w:sz w:val="22"/>
            <w:szCs w:val="22"/>
          </w:rPr>
          <w:t>Tabela 18 Reshjet atmosferike vjetore në mm</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_Toc231738710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112</w:t>
        </w:r>
        <w:r w:rsidRPr="001B7649">
          <w:rPr>
            <w:rFonts w:ascii="Times New Roman" w:hAnsi="Times New Roman" w:cs="Times New Roman"/>
            <w:noProof/>
            <w:webHidden/>
            <w:sz w:val="22"/>
            <w:szCs w:val="22"/>
          </w:rPr>
          <w:fldChar w:fldCharType="end"/>
        </w:r>
      </w:hyperlink>
    </w:p>
    <w:p w14:paraId="6AD2A32C" w14:textId="563A97C3"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1" w:history="1">
        <w:r w:rsidRPr="001B7649">
          <w:rPr>
            <w:rStyle w:val="Hyperlink"/>
            <w:rFonts w:ascii="Times New Roman" w:hAnsi="Times New Roman" w:cs="Times New Roman"/>
            <w:noProof/>
            <w:sz w:val="22"/>
            <w:szCs w:val="22"/>
          </w:rPr>
          <w:t>Tabela 19 Rastistja mesatare e drejtimit të erës dhe shpejtësia mesatare sipas drejtimeve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_Toc231738711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113</w:t>
        </w:r>
        <w:r w:rsidRPr="001B7649">
          <w:rPr>
            <w:rFonts w:ascii="Times New Roman" w:hAnsi="Times New Roman" w:cs="Times New Roman"/>
            <w:noProof/>
            <w:webHidden/>
            <w:sz w:val="22"/>
            <w:szCs w:val="22"/>
          </w:rPr>
          <w:fldChar w:fldCharType="end"/>
        </w:r>
      </w:hyperlink>
    </w:p>
    <w:p w14:paraId="2DCACB4B" w14:textId="5621232F"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2" w:history="1">
        <w:r w:rsidRPr="001B7649">
          <w:rPr>
            <w:rStyle w:val="Hyperlink"/>
            <w:rFonts w:ascii="Times New Roman" w:hAnsi="Times New Roman" w:cs="Times New Roman"/>
            <w:noProof/>
            <w:sz w:val="22"/>
            <w:szCs w:val="22"/>
          </w:rPr>
          <w:t>Tabela 20 Shpejtësitë mesatare të erës m/sekondë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_Toc231738712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113</w:t>
        </w:r>
        <w:r w:rsidRPr="001B7649">
          <w:rPr>
            <w:rFonts w:ascii="Times New Roman" w:hAnsi="Times New Roman" w:cs="Times New Roman"/>
            <w:noProof/>
            <w:webHidden/>
            <w:sz w:val="22"/>
            <w:szCs w:val="22"/>
          </w:rPr>
          <w:fldChar w:fldCharType="end"/>
        </w:r>
      </w:hyperlink>
    </w:p>
    <w:p w14:paraId="57E5BCE8" w14:textId="1B5EF7B0"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3" w:history="1">
        <w:r w:rsidRPr="001B7649">
          <w:rPr>
            <w:rStyle w:val="Hyperlink"/>
            <w:rFonts w:ascii="Times New Roman" w:hAnsi="Times New Roman" w:cs="Times New Roman"/>
            <w:noProof/>
            <w:sz w:val="22"/>
            <w:szCs w:val="22"/>
          </w:rPr>
          <w:t>Tabela 21 Ndotësit kryesorë dhe ndikimi i tyre në mjedis/shëndet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_Toc231738713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120</w:t>
        </w:r>
        <w:r w:rsidRPr="001B7649">
          <w:rPr>
            <w:rFonts w:ascii="Times New Roman" w:hAnsi="Times New Roman" w:cs="Times New Roman"/>
            <w:noProof/>
            <w:webHidden/>
            <w:sz w:val="22"/>
            <w:szCs w:val="22"/>
          </w:rPr>
          <w:fldChar w:fldCharType="end"/>
        </w:r>
      </w:hyperlink>
    </w:p>
    <w:p w14:paraId="238D071F" w14:textId="2A530FEE"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4" w:history="1">
        <w:r w:rsidRPr="001B7649">
          <w:rPr>
            <w:rStyle w:val="Hyperlink"/>
            <w:rFonts w:ascii="Times New Roman" w:hAnsi="Times New Roman" w:cs="Times New Roman"/>
            <w:noProof/>
            <w:sz w:val="22"/>
            <w:szCs w:val="22"/>
          </w:rPr>
          <w:t>Tabela 22 Skenarët sipas Sektorëve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_Toc231738714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122</w:t>
        </w:r>
        <w:r w:rsidRPr="001B7649">
          <w:rPr>
            <w:rFonts w:ascii="Times New Roman" w:hAnsi="Times New Roman" w:cs="Times New Roman"/>
            <w:noProof/>
            <w:webHidden/>
            <w:sz w:val="22"/>
            <w:szCs w:val="22"/>
          </w:rPr>
          <w:fldChar w:fldCharType="end"/>
        </w:r>
      </w:hyperlink>
    </w:p>
    <w:p w14:paraId="7456E6E2" w14:textId="68E5ACD4"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5" w:history="1">
        <w:r w:rsidRPr="001B7649">
          <w:rPr>
            <w:rStyle w:val="Hyperlink"/>
            <w:rFonts w:ascii="Times New Roman" w:hAnsi="Times New Roman" w:cs="Times New Roman"/>
            <w:noProof/>
            <w:sz w:val="22"/>
            <w:szCs w:val="22"/>
          </w:rPr>
          <w:t>Tabela 23 Presionet kryesore të rëndësishme që ndikojnë në trupat ujorë në rrezik</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_Toc231738715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125</w:t>
        </w:r>
        <w:r w:rsidRPr="001B7649">
          <w:rPr>
            <w:rFonts w:ascii="Times New Roman" w:hAnsi="Times New Roman" w:cs="Times New Roman"/>
            <w:noProof/>
            <w:webHidden/>
            <w:sz w:val="22"/>
            <w:szCs w:val="22"/>
          </w:rPr>
          <w:fldChar w:fldCharType="end"/>
        </w:r>
      </w:hyperlink>
    </w:p>
    <w:p w14:paraId="44E455E6" w14:textId="5FE3F325"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6" w:history="1">
        <w:r w:rsidRPr="001B7649">
          <w:rPr>
            <w:rStyle w:val="Hyperlink"/>
            <w:rFonts w:ascii="Times New Roman" w:hAnsi="Times New Roman" w:cs="Times New Roman"/>
            <w:noProof/>
            <w:sz w:val="22"/>
            <w:szCs w:val="22"/>
          </w:rPr>
          <w:t>Tabela 24 Stacionet e Basenit Ishëm – Erzen[]</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_Toc231738716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126</w:t>
        </w:r>
        <w:r w:rsidRPr="001B7649">
          <w:rPr>
            <w:rFonts w:ascii="Times New Roman" w:hAnsi="Times New Roman" w:cs="Times New Roman"/>
            <w:noProof/>
            <w:webHidden/>
            <w:sz w:val="22"/>
            <w:szCs w:val="22"/>
          </w:rPr>
          <w:fldChar w:fldCharType="end"/>
        </w:r>
      </w:hyperlink>
    </w:p>
    <w:p w14:paraId="06C044AE" w14:textId="0DB1F17F"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7" w:history="1">
        <w:r w:rsidRPr="001B7649">
          <w:rPr>
            <w:rStyle w:val="Hyperlink"/>
            <w:rFonts w:ascii="Times New Roman" w:hAnsi="Times New Roman" w:cs="Times New Roman"/>
            <w:noProof/>
            <w:sz w:val="22"/>
            <w:szCs w:val="22"/>
          </w:rPr>
          <w:t>Tabela 25 Situata e menaxhimit të infrastrukturës së ujitjes dhe kullimit</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_Toc231738717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130</w:t>
        </w:r>
        <w:r w:rsidRPr="001B7649">
          <w:rPr>
            <w:rFonts w:ascii="Times New Roman" w:hAnsi="Times New Roman" w:cs="Times New Roman"/>
            <w:noProof/>
            <w:webHidden/>
            <w:sz w:val="22"/>
            <w:szCs w:val="22"/>
          </w:rPr>
          <w:fldChar w:fldCharType="end"/>
        </w:r>
      </w:hyperlink>
    </w:p>
    <w:p w14:paraId="19177ECF" w14:textId="187B32F2"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8" w:history="1">
        <w:r w:rsidRPr="001B7649">
          <w:rPr>
            <w:rStyle w:val="Hyperlink"/>
            <w:rFonts w:ascii="Times New Roman" w:hAnsi="Times New Roman" w:cs="Times New Roman"/>
            <w:noProof/>
            <w:sz w:val="22"/>
            <w:szCs w:val="22"/>
          </w:rPr>
          <w:t>Tabela 26 Situata e administrimit të pyjeve dhe kullotave në territorin e bashkisë Shijak</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_Toc231738718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136</w:t>
        </w:r>
        <w:r w:rsidRPr="001B7649">
          <w:rPr>
            <w:rFonts w:ascii="Times New Roman" w:hAnsi="Times New Roman" w:cs="Times New Roman"/>
            <w:noProof/>
            <w:webHidden/>
            <w:sz w:val="22"/>
            <w:szCs w:val="22"/>
          </w:rPr>
          <w:fldChar w:fldCharType="end"/>
        </w:r>
      </w:hyperlink>
    </w:p>
    <w:p w14:paraId="35689C7F" w14:textId="3BFD01F3"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19" w:history="1">
        <w:r w:rsidRPr="001B7649">
          <w:rPr>
            <w:rStyle w:val="Hyperlink"/>
            <w:rFonts w:ascii="Times New Roman" w:hAnsi="Times New Roman" w:cs="Times New Roman"/>
            <w:noProof/>
            <w:sz w:val="22"/>
            <w:szCs w:val="22"/>
          </w:rPr>
          <w:t>Tabela 27 Situata e menaxhimit të mbetjeve në territorin e bashkisë Shijak</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_Toc231738719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137</w:t>
        </w:r>
        <w:r w:rsidRPr="001B7649">
          <w:rPr>
            <w:rFonts w:ascii="Times New Roman" w:hAnsi="Times New Roman" w:cs="Times New Roman"/>
            <w:noProof/>
            <w:webHidden/>
            <w:sz w:val="22"/>
            <w:szCs w:val="22"/>
          </w:rPr>
          <w:fldChar w:fldCharType="end"/>
        </w:r>
      </w:hyperlink>
    </w:p>
    <w:p w14:paraId="0948910D" w14:textId="6B63F0BF"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20" w:history="1">
        <w:r w:rsidRPr="001B7649">
          <w:rPr>
            <w:rStyle w:val="Hyperlink"/>
            <w:rFonts w:ascii="Times New Roman" w:hAnsi="Times New Roman" w:cs="Times New Roman"/>
            <w:noProof/>
            <w:sz w:val="22"/>
            <w:szCs w:val="22"/>
          </w:rPr>
          <w:t>Tabela 28 Detyrimet ligjore institucionale</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_Toc231738720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138</w:t>
        </w:r>
        <w:r w:rsidRPr="001B7649">
          <w:rPr>
            <w:rFonts w:ascii="Times New Roman" w:hAnsi="Times New Roman" w:cs="Times New Roman"/>
            <w:noProof/>
            <w:webHidden/>
            <w:sz w:val="22"/>
            <w:szCs w:val="22"/>
          </w:rPr>
          <w:fldChar w:fldCharType="end"/>
        </w:r>
      </w:hyperlink>
    </w:p>
    <w:p w14:paraId="3FF15C31" w14:textId="4BFA59D9"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21" w:history="1">
        <w:r w:rsidRPr="001B7649">
          <w:rPr>
            <w:rStyle w:val="Hyperlink"/>
            <w:rFonts w:ascii="Times New Roman" w:hAnsi="Times New Roman" w:cs="Times New Roman"/>
            <w:noProof/>
            <w:sz w:val="22"/>
            <w:szCs w:val="22"/>
          </w:rPr>
          <w:t>Tabela 29 Matrica finale e krahasimit të objektivave kryesorë të planit të Shijakut me kriteret e përgjithshme të qëndrueshmërisë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_Toc231738721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171</w:t>
        </w:r>
        <w:r w:rsidRPr="001B7649">
          <w:rPr>
            <w:rFonts w:ascii="Times New Roman" w:hAnsi="Times New Roman" w:cs="Times New Roman"/>
            <w:noProof/>
            <w:webHidden/>
            <w:sz w:val="22"/>
            <w:szCs w:val="22"/>
          </w:rPr>
          <w:fldChar w:fldCharType="end"/>
        </w:r>
      </w:hyperlink>
    </w:p>
    <w:p w14:paraId="296A8DAF" w14:textId="1C21F965"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22" w:history="1">
        <w:r w:rsidRPr="001B7649">
          <w:rPr>
            <w:rStyle w:val="Hyperlink"/>
            <w:rFonts w:ascii="Times New Roman" w:hAnsi="Times New Roman" w:cs="Times New Roman"/>
            <w:noProof/>
            <w:sz w:val="22"/>
            <w:szCs w:val="22"/>
          </w:rPr>
          <w:t>Tabela 30 Matrica e vlerësimit të ndikimeve nga veprimet e planit mbi sektorët mjedisorë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_Toc231738722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174</w:t>
        </w:r>
        <w:r w:rsidRPr="001B7649">
          <w:rPr>
            <w:rFonts w:ascii="Times New Roman" w:hAnsi="Times New Roman" w:cs="Times New Roman"/>
            <w:noProof/>
            <w:webHidden/>
            <w:sz w:val="22"/>
            <w:szCs w:val="22"/>
          </w:rPr>
          <w:fldChar w:fldCharType="end"/>
        </w:r>
      </w:hyperlink>
    </w:p>
    <w:p w14:paraId="77CA29CB" w14:textId="0C07992C" w:rsidR="001B7649" w:rsidRPr="001B7649" w:rsidRDefault="001B7649" w:rsidP="001B7649">
      <w:pPr>
        <w:pStyle w:val="TableofFigures"/>
        <w:tabs>
          <w:tab w:val="right" w:leader="dot" w:pos="9737"/>
        </w:tabs>
        <w:jc w:val="both"/>
        <w:rPr>
          <w:rFonts w:ascii="Times New Roman" w:eastAsiaTheme="minorEastAsia" w:hAnsi="Times New Roman" w:cs="Times New Roman"/>
          <w:noProof/>
          <w:sz w:val="22"/>
          <w:szCs w:val="22"/>
        </w:rPr>
      </w:pPr>
      <w:hyperlink w:anchor="_Toc231738723" w:history="1">
        <w:r w:rsidRPr="001B7649">
          <w:rPr>
            <w:rStyle w:val="Hyperlink"/>
            <w:rFonts w:ascii="Times New Roman" w:hAnsi="Times New Roman" w:cs="Times New Roman"/>
            <w:noProof/>
            <w:sz w:val="22"/>
            <w:szCs w:val="22"/>
          </w:rPr>
          <w:t>Tabela 31 Programi i monitorimit të mjedisit gjatë zbatimit të projekteve të PPV-së</w:t>
        </w:r>
        <w:r w:rsidRPr="001B7649">
          <w:rPr>
            <w:rFonts w:ascii="Times New Roman" w:hAnsi="Times New Roman" w:cs="Times New Roman"/>
            <w:noProof/>
            <w:webHidden/>
            <w:sz w:val="22"/>
            <w:szCs w:val="22"/>
          </w:rPr>
          <w:tab/>
        </w:r>
        <w:r w:rsidRPr="001B7649">
          <w:rPr>
            <w:rFonts w:ascii="Times New Roman" w:hAnsi="Times New Roman" w:cs="Times New Roman"/>
            <w:noProof/>
            <w:webHidden/>
            <w:sz w:val="22"/>
            <w:szCs w:val="22"/>
          </w:rPr>
          <w:fldChar w:fldCharType="begin"/>
        </w:r>
        <w:r w:rsidRPr="001B7649">
          <w:rPr>
            <w:rFonts w:ascii="Times New Roman" w:hAnsi="Times New Roman" w:cs="Times New Roman"/>
            <w:noProof/>
            <w:webHidden/>
            <w:sz w:val="22"/>
            <w:szCs w:val="22"/>
          </w:rPr>
          <w:instrText xml:space="preserve"> PAGEREF _Toc231738723 \h </w:instrText>
        </w:r>
        <w:r w:rsidRPr="001B7649">
          <w:rPr>
            <w:rFonts w:ascii="Times New Roman" w:hAnsi="Times New Roman" w:cs="Times New Roman"/>
            <w:noProof/>
            <w:webHidden/>
            <w:sz w:val="22"/>
            <w:szCs w:val="22"/>
          </w:rPr>
        </w:r>
        <w:r w:rsidRPr="001B7649">
          <w:rPr>
            <w:rFonts w:ascii="Times New Roman" w:hAnsi="Times New Roman" w:cs="Times New Roman"/>
            <w:noProof/>
            <w:webHidden/>
            <w:sz w:val="22"/>
            <w:szCs w:val="22"/>
          </w:rPr>
          <w:fldChar w:fldCharType="separate"/>
        </w:r>
        <w:r w:rsidR="006F66EB">
          <w:rPr>
            <w:rFonts w:ascii="Times New Roman" w:hAnsi="Times New Roman" w:cs="Times New Roman"/>
            <w:noProof/>
            <w:webHidden/>
            <w:sz w:val="22"/>
            <w:szCs w:val="22"/>
          </w:rPr>
          <w:t>181</w:t>
        </w:r>
        <w:r w:rsidRPr="001B7649">
          <w:rPr>
            <w:rFonts w:ascii="Times New Roman" w:hAnsi="Times New Roman" w:cs="Times New Roman"/>
            <w:noProof/>
            <w:webHidden/>
            <w:sz w:val="22"/>
            <w:szCs w:val="22"/>
          </w:rPr>
          <w:fldChar w:fldCharType="end"/>
        </w:r>
      </w:hyperlink>
    </w:p>
    <w:p w14:paraId="75ADFBD4" w14:textId="21B24BEE" w:rsidR="009330AB" w:rsidRDefault="009330AB" w:rsidP="001B7649">
      <w:pPr>
        <w:jc w:val="both"/>
        <w:rPr>
          <w:rFonts w:ascii="Times New Roman" w:hAnsi="Times New Roman" w:cs="Times New Roman"/>
        </w:rPr>
      </w:pPr>
      <w:r w:rsidRPr="001B7649">
        <w:rPr>
          <w:rFonts w:ascii="Times New Roman" w:hAnsi="Times New Roman" w:cs="Times New Roman"/>
          <w:sz w:val="22"/>
          <w:szCs w:val="22"/>
        </w:rPr>
        <w:fldChar w:fldCharType="end"/>
      </w:r>
    </w:p>
    <w:p w14:paraId="391BC126" w14:textId="20F76D65" w:rsidR="009330AB" w:rsidRPr="009330AB" w:rsidRDefault="009330AB" w:rsidP="00221694">
      <w:pPr>
        <w:jc w:val="both"/>
        <w:rPr>
          <w:rFonts w:ascii="Times New Roman" w:hAnsi="Times New Roman" w:cs="Times New Roman"/>
          <w:b/>
          <w:bCs/>
        </w:rPr>
      </w:pPr>
      <w:r w:rsidRPr="009330AB">
        <w:rPr>
          <w:rFonts w:ascii="Times New Roman" w:hAnsi="Times New Roman" w:cs="Times New Roman"/>
          <w:b/>
          <w:bCs/>
        </w:rPr>
        <w:t>Lista e Shkurtimeve</w:t>
      </w:r>
    </w:p>
    <w:tbl>
      <w:tblPr>
        <w:tblStyle w:val="TableGrid4"/>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85"/>
        <w:gridCol w:w="7453"/>
      </w:tblGrid>
      <w:tr w:rsidR="005E7372" w:rsidRPr="00985361" w14:paraId="77262ED5" w14:textId="77777777" w:rsidTr="00FA5203">
        <w:trPr>
          <w:trHeight w:val="224"/>
        </w:trPr>
        <w:tc>
          <w:tcPr>
            <w:tcW w:w="1885" w:type="dxa"/>
          </w:tcPr>
          <w:p w14:paraId="2019D0E7"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RSH</w:t>
            </w:r>
          </w:p>
        </w:tc>
        <w:tc>
          <w:tcPr>
            <w:tcW w:w="7453" w:type="dxa"/>
          </w:tcPr>
          <w:p w14:paraId="196FF567" w14:textId="41B1569B"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Republika e Shqipërisë</w:t>
            </w:r>
          </w:p>
        </w:tc>
      </w:tr>
      <w:tr w:rsidR="005E7372" w:rsidRPr="00985361" w14:paraId="293B94AE" w14:textId="77777777" w:rsidTr="00FA5203">
        <w:trPr>
          <w:trHeight w:val="219"/>
        </w:trPr>
        <w:tc>
          <w:tcPr>
            <w:tcW w:w="1885" w:type="dxa"/>
          </w:tcPr>
          <w:p w14:paraId="0EDF86FC"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BE</w:t>
            </w:r>
          </w:p>
        </w:tc>
        <w:tc>
          <w:tcPr>
            <w:tcW w:w="7453" w:type="dxa"/>
          </w:tcPr>
          <w:p w14:paraId="304A30B6"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Bashkimi Europian</w:t>
            </w:r>
          </w:p>
        </w:tc>
      </w:tr>
      <w:tr w:rsidR="005E7372" w:rsidRPr="00985361" w14:paraId="6B71E932" w14:textId="77777777" w:rsidTr="00FA5203">
        <w:trPr>
          <w:trHeight w:val="224"/>
        </w:trPr>
        <w:tc>
          <w:tcPr>
            <w:tcW w:w="1885" w:type="dxa"/>
          </w:tcPr>
          <w:p w14:paraId="539568F7"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BB</w:t>
            </w:r>
          </w:p>
        </w:tc>
        <w:tc>
          <w:tcPr>
            <w:tcW w:w="7453" w:type="dxa"/>
          </w:tcPr>
          <w:p w14:paraId="25E8B4EF"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Banka Botërore</w:t>
            </w:r>
          </w:p>
        </w:tc>
      </w:tr>
      <w:tr w:rsidR="005E7372" w:rsidRPr="00985361" w14:paraId="27F36F48" w14:textId="77777777" w:rsidTr="00FA5203">
        <w:trPr>
          <w:trHeight w:val="224"/>
        </w:trPr>
        <w:tc>
          <w:tcPr>
            <w:tcW w:w="1885" w:type="dxa"/>
          </w:tcPr>
          <w:p w14:paraId="0C0C2219"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VKM</w:t>
            </w:r>
          </w:p>
        </w:tc>
        <w:tc>
          <w:tcPr>
            <w:tcW w:w="7453" w:type="dxa"/>
          </w:tcPr>
          <w:p w14:paraId="4884C12B"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Vendim i Këshillit të Ministrave</w:t>
            </w:r>
          </w:p>
        </w:tc>
      </w:tr>
      <w:tr w:rsidR="005E7372" w:rsidRPr="00985361" w14:paraId="14ECF85C" w14:textId="77777777" w:rsidTr="00FA5203">
        <w:trPr>
          <w:trHeight w:val="224"/>
        </w:trPr>
        <w:tc>
          <w:tcPr>
            <w:tcW w:w="1885" w:type="dxa"/>
          </w:tcPr>
          <w:p w14:paraId="4100DCC5"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KM</w:t>
            </w:r>
          </w:p>
        </w:tc>
        <w:tc>
          <w:tcPr>
            <w:tcW w:w="7453" w:type="dxa"/>
          </w:tcPr>
          <w:p w14:paraId="59225392"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Këshilli I Ministrave</w:t>
            </w:r>
          </w:p>
        </w:tc>
      </w:tr>
      <w:tr w:rsidR="005E7372" w:rsidRPr="00985361" w14:paraId="652669D3" w14:textId="77777777" w:rsidTr="00FA5203">
        <w:trPr>
          <w:trHeight w:val="219"/>
        </w:trPr>
        <w:tc>
          <w:tcPr>
            <w:tcW w:w="1885" w:type="dxa"/>
          </w:tcPr>
          <w:p w14:paraId="62009F9C"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MIE</w:t>
            </w:r>
          </w:p>
        </w:tc>
        <w:tc>
          <w:tcPr>
            <w:tcW w:w="7453" w:type="dxa"/>
          </w:tcPr>
          <w:p w14:paraId="4CF81ABC"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Ministria e Infrastrukturës dhe Energjisë</w:t>
            </w:r>
          </w:p>
        </w:tc>
      </w:tr>
      <w:tr w:rsidR="005E7372" w:rsidRPr="00985361" w14:paraId="10B2158F" w14:textId="77777777" w:rsidTr="00FA5203">
        <w:trPr>
          <w:trHeight w:val="219"/>
        </w:trPr>
        <w:tc>
          <w:tcPr>
            <w:tcW w:w="1885" w:type="dxa"/>
          </w:tcPr>
          <w:p w14:paraId="0DB6A117"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MM</w:t>
            </w:r>
          </w:p>
        </w:tc>
        <w:tc>
          <w:tcPr>
            <w:tcW w:w="7453" w:type="dxa"/>
          </w:tcPr>
          <w:p w14:paraId="324EB63D"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Ministria e Mjedisi</w:t>
            </w:r>
          </w:p>
        </w:tc>
      </w:tr>
      <w:tr w:rsidR="00055E33" w:rsidRPr="00985361" w14:paraId="683F8B8D" w14:textId="77777777" w:rsidTr="00FA5203">
        <w:trPr>
          <w:trHeight w:val="219"/>
        </w:trPr>
        <w:tc>
          <w:tcPr>
            <w:tcW w:w="1885" w:type="dxa"/>
          </w:tcPr>
          <w:p w14:paraId="51872134" w14:textId="38040950" w:rsidR="00055E33" w:rsidRPr="00985361" w:rsidRDefault="001D2622" w:rsidP="005E7372">
            <w:pPr>
              <w:overflowPunct w:val="0"/>
              <w:autoSpaceDE w:val="0"/>
              <w:autoSpaceDN w:val="0"/>
              <w:adjustRightInd w:val="0"/>
              <w:textAlignment w:val="baseline"/>
              <w:rPr>
                <w:caps/>
                <w:sz w:val="22"/>
                <w:szCs w:val="22"/>
                <w:lang w:eastAsia="de-DE"/>
              </w:rPr>
            </w:pPr>
            <w:r w:rsidRPr="00985361">
              <w:rPr>
                <w:caps/>
                <w:sz w:val="22"/>
                <w:szCs w:val="22"/>
                <w:lang w:eastAsia="de-DE"/>
              </w:rPr>
              <w:t>MTKS</w:t>
            </w:r>
          </w:p>
        </w:tc>
        <w:tc>
          <w:tcPr>
            <w:tcW w:w="7453" w:type="dxa"/>
          </w:tcPr>
          <w:p w14:paraId="4811A6F9" w14:textId="225E3B6C" w:rsidR="00055E33" w:rsidRPr="00985361" w:rsidRDefault="001D2622" w:rsidP="005E7372">
            <w:pPr>
              <w:overflowPunct w:val="0"/>
              <w:autoSpaceDE w:val="0"/>
              <w:autoSpaceDN w:val="0"/>
              <w:adjustRightInd w:val="0"/>
              <w:textAlignment w:val="baseline"/>
              <w:rPr>
                <w:sz w:val="22"/>
                <w:szCs w:val="22"/>
                <w:lang w:eastAsia="de-DE"/>
              </w:rPr>
            </w:pPr>
            <w:r w:rsidRPr="00985361">
              <w:rPr>
                <w:sz w:val="22"/>
                <w:szCs w:val="22"/>
                <w:lang w:eastAsia="de-DE"/>
              </w:rPr>
              <w:t>Ministria e Turizmit, Kulturës dhe Sportit</w:t>
            </w:r>
          </w:p>
        </w:tc>
      </w:tr>
      <w:tr w:rsidR="001D2622" w:rsidRPr="00985361" w14:paraId="0028D499" w14:textId="77777777" w:rsidTr="00FA5203">
        <w:trPr>
          <w:trHeight w:val="219"/>
        </w:trPr>
        <w:tc>
          <w:tcPr>
            <w:tcW w:w="1885" w:type="dxa"/>
          </w:tcPr>
          <w:p w14:paraId="42DBEFDE" w14:textId="31B3587E" w:rsidR="001D2622" w:rsidRPr="00985361" w:rsidRDefault="001D2622" w:rsidP="005E7372">
            <w:pPr>
              <w:overflowPunct w:val="0"/>
              <w:autoSpaceDE w:val="0"/>
              <w:autoSpaceDN w:val="0"/>
              <w:adjustRightInd w:val="0"/>
              <w:textAlignment w:val="baseline"/>
              <w:rPr>
                <w:caps/>
                <w:sz w:val="22"/>
                <w:szCs w:val="22"/>
                <w:lang w:eastAsia="de-DE"/>
              </w:rPr>
            </w:pPr>
            <w:r w:rsidRPr="00985361">
              <w:rPr>
                <w:caps/>
                <w:sz w:val="22"/>
                <w:szCs w:val="22"/>
                <w:lang w:eastAsia="de-DE"/>
              </w:rPr>
              <w:t>MPB</w:t>
            </w:r>
          </w:p>
        </w:tc>
        <w:tc>
          <w:tcPr>
            <w:tcW w:w="7453" w:type="dxa"/>
          </w:tcPr>
          <w:p w14:paraId="0A8DE221" w14:textId="0390374D" w:rsidR="001D2622" w:rsidRPr="00985361" w:rsidRDefault="001D2622" w:rsidP="005E7372">
            <w:pPr>
              <w:overflowPunct w:val="0"/>
              <w:autoSpaceDE w:val="0"/>
              <w:autoSpaceDN w:val="0"/>
              <w:adjustRightInd w:val="0"/>
              <w:textAlignment w:val="baseline"/>
              <w:rPr>
                <w:sz w:val="22"/>
                <w:szCs w:val="22"/>
                <w:lang w:eastAsia="de-DE"/>
              </w:rPr>
            </w:pPr>
            <w:r w:rsidRPr="00985361">
              <w:rPr>
                <w:sz w:val="22"/>
                <w:szCs w:val="22"/>
                <w:lang w:eastAsia="de-DE"/>
              </w:rPr>
              <w:t>Ministria e Puneve te Brendshme</w:t>
            </w:r>
          </w:p>
        </w:tc>
      </w:tr>
      <w:tr w:rsidR="001D2622" w:rsidRPr="00985361" w14:paraId="6DA61403" w14:textId="77777777" w:rsidTr="00FA5203">
        <w:trPr>
          <w:trHeight w:val="219"/>
        </w:trPr>
        <w:tc>
          <w:tcPr>
            <w:tcW w:w="1885" w:type="dxa"/>
          </w:tcPr>
          <w:p w14:paraId="638D1668" w14:textId="353A2CB9" w:rsidR="001D2622" w:rsidRPr="00985361" w:rsidRDefault="001D2622" w:rsidP="005E7372">
            <w:pPr>
              <w:overflowPunct w:val="0"/>
              <w:autoSpaceDE w:val="0"/>
              <w:autoSpaceDN w:val="0"/>
              <w:adjustRightInd w:val="0"/>
              <w:textAlignment w:val="baseline"/>
              <w:rPr>
                <w:caps/>
                <w:sz w:val="22"/>
                <w:szCs w:val="22"/>
                <w:lang w:eastAsia="de-DE"/>
              </w:rPr>
            </w:pPr>
            <w:r w:rsidRPr="00985361">
              <w:rPr>
                <w:caps/>
                <w:sz w:val="22"/>
                <w:szCs w:val="22"/>
                <w:lang w:eastAsia="de-DE"/>
              </w:rPr>
              <w:t>MF</w:t>
            </w:r>
          </w:p>
        </w:tc>
        <w:tc>
          <w:tcPr>
            <w:tcW w:w="7453" w:type="dxa"/>
          </w:tcPr>
          <w:p w14:paraId="36A18633" w14:textId="5D51B2B1" w:rsidR="001D2622" w:rsidRPr="00985361" w:rsidRDefault="001D2622" w:rsidP="005E7372">
            <w:pPr>
              <w:overflowPunct w:val="0"/>
              <w:autoSpaceDE w:val="0"/>
              <w:autoSpaceDN w:val="0"/>
              <w:adjustRightInd w:val="0"/>
              <w:textAlignment w:val="baseline"/>
              <w:rPr>
                <w:sz w:val="22"/>
                <w:szCs w:val="22"/>
                <w:lang w:eastAsia="de-DE"/>
              </w:rPr>
            </w:pPr>
            <w:r w:rsidRPr="00985361">
              <w:rPr>
                <w:sz w:val="22"/>
                <w:szCs w:val="22"/>
                <w:lang w:eastAsia="de-DE"/>
              </w:rPr>
              <w:t>Ministria e Financave</w:t>
            </w:r>
          </w:p>
        </w:tc>
      </w:tr>
      <w:tr w:rsidR="001D2622" w:rsidRPr="00985361" w14:paraId="07A81421" w14:textId="77777777" w:rsidTr="00FA5203">
        <w:trPr>
          <w:trHeight w:val="219"/>
        </w:trPr>
        <w:tc>
          <w:tcPr>
            <w:tcW w:w="1885" w:type="dxa"/>
          </w:tcPr>
          <w:p w14:paraId="61704F67" w14:textId="20BC5AC8" w:rsidR="001D2622" w:rsidRPr="00985361" w:rsidRDefault="001D2622" w:rsidP="005E7372">
            <w:pPr>
              <w:overflowPunct w:val="0"/>
              <w:autoSpaceDE w:val="0"/>
              <w:autoSpaceDN w:val="0"/>
              <w:adjustRightInd w:val="0"/>
              <w:textAlignment w:val="baseline"/>
              <w:rPr>
                <w:caps/>
                <w:sz w:val="22"/>
                <w:szCs w:val="22"/>
                <w:lang w:eastAsia="de-DE"/>
              </w:rPr>
            </w:pPr>
            <w:r w:rsidRPr="00985361">
              <w:rPr>
                <w:caps/>
                <w:sz w:val="22"/>
                <w:szCs w:val="22"/>
                <w:lang w:eastAsia="de-DE"/>
              </w:rPr>
              <w:t>MSHMS</w:t>
            </w:r>
          </w:p>
        </w:tc>
        <w:tc>
          <w:tcPr>
            <w:tcW w:w="7453" w:type="dxa"/>
          </w:tcPr>
          <w:p w14:paraId="2CA316A2" w14:textId="2E132016" w:rsidR="001D2622" w:rsidRPr="00985361" w:rsidRDefault="001D2622" w:rsidP="005E7372">
            <w:pPr>
              <w:overflowPunct w:val="0"/>
              <w:autoSpaceDE w:val="0"/>
              <w:autoSpaceDN w:val="0"/>
              <w:adjustRightInd w:val="0"/>
              <w:textAlignment w:val="baseline"/>
              <w:rPr>
                <w:sz w:val="22"/>
                <w:szCs w:val="22"/>
                <w:lang w:eastAsia="de-DE"/>
              </w:rPr>
            </w:pPr>
            <w:r w:rsidRPr="00985361">
              <w:rPr>
                <w:sz w:val="22"/>
                <w:szCs w:val="22"/>
                <w:lang w:eastAsia="de-DE"/>
              </w:rPr>
              <w:t>Ministria e Shendetesise dhe Mireqenies Sociale</w:t>
            </w:r>
          </w:p>
        </w:tc>
      </w:tr>
      <w:tr w:rsidR="001D2622" w:rsidRPr="00985361" w14:paraId="07A671E6" w14:textId="77777777" w:rsidTr="00FA5203">
        <w:trPr>
          <w:trHeight w:val="219"/>
        </w:trPr>
        <w:tc>
          <w:tcPr>
            <w:tcW w:w="1885" w:type="dxa"/>
          </w:tcPr>
          <w:p w14:paraId="0948786A" w14:textId="5EFC2BAD" w:rsidR="001D2622" w:rsidRPr="00985361" w:rsidRDefault="001D2622" w:rsidP="005E7372">
            <w:pPr>
              <w:overflowPunct w:val="0"/>
              <w:autoSpaceDE w:val="0"/>
              <w:autoSpaceDN w:val="0"/>
              <w:adjustRightInd w:val="0"/>
              <w:textAlignment w:val="baseline"/>
              <w:rPr>
                <w:caps/>
                <w:sz w:val="22"/>
                <w:szCs w:val="22"/>
                <w:lang w:eastAsia="de-DE"/>
              </w:rPr>
            </w:pPr>
            <w:r w:rsidRPr="00985361">
              <w:rPr>
                <w:caps/>
                <w:sz w:val="22"/>
                <w:szCs w:val="22"/>
                <w:lang w:eastAsia="de-DE"/>
              </w:rPr>
              <w:t>MA</w:t>
            </w:r>
          </w:p>
        </w:tc>
        <w:tc>
          <w:tcPr>
            <w:tcW w:w="7453" w:type="dxa"/>
          </w:tcPr>
          <w:p w14:paraId="3C403E65" w14:textId="4B7E9C81" w:rsidR="001D2622" w:rsidRPr="00985361" w:rsidRDefault="001D2622" w:rsidP="005E7372">
            <w:pPr>
              <w:overflowPunct w:val="0"/>
              <w:autoSpaceDE w:val="0"/>
              <w:autoSpaceDN w:val="0"/>
              <w:adjustRightInd w:val="0"/>
              <w:textAlignment w:val="baseline"/>
              <w:rPr>
                <w:sz w:val="22"/>
                <w:szCs w:val="22"/>
                <w:lang w:eastAsia="de-DE"/>
              </w:rPr>
            </w:pPr>
            <w:r w:rsidRPr="00985361">
              <w:rPr>
                <w:sz w:val="22"/>
                <w:szCs w:val="22"/>
                <w:lang w:eastAsia="de-DE"/>
              </w:rPr>
              <w:t>Ministria Arsimit</w:t>
            </w:r>
          </w:p>
        </w:tc>
      </w:tr>
      <w:tr w:rsidR="001D2622" w:rsidRPr="00985361" w14:paraId="1ACBD25F" w14:textId="77777777" w:rsidTr="00FA5203">
        <w:trPr>
          <w:trHeight w:val="219"/>
        </w:trPr>
        <w:tc>
          <w:tcPr>
            <w:tcW w:w="1885" w:type="dxa"/>
          </w:tcPr>
          <w:p w14:paraId="42AC36F4" w14:textId="69DE1D06" w:rsidR="001D2622" w:rsidRPr="00985361" w:rsidRDefault="001D2622" w:rsidP="005E7372">
            <w:pPr>
              <w:overflowPunct w:val="0"/>
              <w:autoSpaceDE w:val="0"/>
              <w:autoSpaceDN w:val="0"/>
              <w:adjustRightInd w:val="0"/>
              <w:textAlignment w:val="baseline"/>
              <w:rPr>
                <w:caps/>
                <w:sz w:val="22"/>
                <w:szCs w:val="22"/>
                <w:lang w:eastAsia="de-DE"/>
              </w:rPr>
            </w:pPr>
            <w:r w:rsidRPr="00985361">
              <w:rPr>
                <w:caps/>
                <w:sz w:val="22"/>
                <w:szCs w:val="22"/>
                <w:lang w:eastAsia="de-DE"/>
              </w:rPr>
              <w:t>MBZHR</w:t>
            </w:r>
          </w:p>
        </w:tc>
        <w:tc>
          <w:tcPr>
            <w:tcW w:w="7453" w:type="dxa"/>
          </w:tcPr>
          <w:p w14:paraId="63C51537" w14:textId="0BD5A4F1" w:rsidR="001D2622" w:rsidRPr="00985361" w:rsidRDefault="001D2622" w:rsidP="005E7372">
            <w:pPr>
              <w:overflowPunct w:val="0"/>
              <w:autoSpaceDE w:val="0"/>
              <w:autoSpaceDN w:val="0"/>
              <w:adjustRightInd w:val="0"/>
              <w:textAlignment w:val="baseline"/>
              <w:rPr>
                <w:sz w:val="22"/>
                <w:szCs w:val="22"/>
                <w:lang w:eastAsia="de-DE"/>
              </w:rPr>
            </w:pPr>
            <w:r w:rsidRPr="00985361">
              <w:rPr>
                <w:sz w:val="22"/>
                <w:szCs w:val="22"/>
                <w:lang w:eastAsia="de-DE"/>
              </w:rPr>
              <w:t>Ministria e Bujqesise dhe Zhvillimit Rural</w:t>
            </w:r>
          </w:p>
        </w:tc>
      </w:tr>
      <w:tr w:rsidR="005E7372" w:rsidRPr="00985361" w14:paraId="47E4D629" w14:textId="77777777" w:rsidTr="00FA5203">
        <w:trPr>
          <w:trHeight w:val="219"/>
        </w:trPr>
        <w:tc>
          <w:tcPr>
            <w:tcW w:w="1885" w:type="dxa"/>
          </w:tcPr>
          <w:p w14:paraId="1AF1C8CC" w14:textId="16AA627D" w:rsidR="005E7372" w:rsidRPr="00985361" w:rsidRDefault="00055E33" w:rsidP="005E7372">
            <w:pPr>
              <w:overflowPunct w:val="0"/>
              <w:autoSpaceDE w:val="0"/>
              <w:autoSpaceDN w:val="0"/>
              <w:adjustRightInd w:val="0"/>
              <w:textAlignment w:val="baseline"/>
              <w:rPr>
                <w:caps/>
                <w:sz w:val="22"/>
                <w:szCs w:val="22"/>
                <w:lang w:eastAsia="de-DE"/>
              </w:rPr>
            </w:pPr>
            <w:r w:rsidRPr="00985361">
              <w:rPr>
                <w:caps/>
                <w:sz w:val="22"/>
                <w:szCs w:val="22"/>
                <w:lang w:eastAsia="de-DE"/>
              </w:rPr>
              <w:t>BSh</w:t>
            </w:r>
          </w:p>
        </w:tc>
        <w:tc>
          <w:tcPr>
            <w:tcW w:w="7453" w:type="dxa"/>
          </w:tcPr>
          <w:p w14:paraId="48B0F647" w14:textId="72026B4D" w:rsidR="005E7372" w:rsidRPr="00985361" w:rsidRDefault="00055E33" w:rsidP="005E7372">
            <w:pPr>
              <w:overflowPunct w:val="0"/>
              <w:autoSpaceDE w:val="0"/>
              <w:autoSpaceDN w:val="0"/>
              <w:adjustRightInd w:val="0"/>
              <w:textAlignment w:val="baseline"/>
              <w:rPr>
                <w:caps/>
                <w:sz w:val="22"/>
                <w:szCs w:val="22"/>
                <w:lang w:eastAsia="de-DE"/>
              </w:rPr>
            </w:pPr>
            <w:r w:rsidRPr="00985361">
              <w:rPr>
                <w:sz w:val="22"/>
                <w:szCs w:val="22"/>
                <w:lang w:eastAsia="de-DE"/>
              </w:rPr>
              <w:t>Bashkia Shijak</w:t>
            </w:r>
          </w:p>
        </w:tc>
      </w:tr>
      <w:tr w:rsidR="00055E33" w:rsidRPr="00985361" w14:paraId="531D29E4" w14:textId="77777777" w:rsidTr="00FA5203">
        <w:trPr>
          <w:trHeight w:val="219"/>
        </w:trPr>
        <w:tc>
          <w:tcPr>
            <w:tcW w:w="1885" w:type="dxa"/>
          </w:tcPr>
          <w:p w14:paraId="0EA0FBC4" w14:textId="47D3E4CE" w:rsidR="00055E33" w:rsidRPr="00985361" w:rsidRDefault="00055E33" w:rsidP="005E7372">
            <w:pPr>
              <w:overflowPunct w:val="0"/>
              <w:autoSpaceDE w:val="0"/>
              <w:autoSpaceDN w:val="0"/>
              <w:adjustRightInd w:val="0"/>
              <w:textAlignment w:val="baseline"/>
              <w:rPr>
                <w:caps/>
                <w:sz w:val="22"/>
                <w:szCs w:val="22"/>
                <w:lang w:eastAsia="de-DE"/>
              </w:rPr>
            </w:pPr>
            <w:r w:rsidRPr="00985361">
              <w:rPr>
                <w:caps/>
                <w:sz w:val="22"/>
                <w:szCs w:val="22"/>
                <w:lang w:eastAsia="de-DE"/>
              </w:rPr>
              <w:t>KKTU</w:t>
            </w:r>
          </w:p>
        </w:tc>
        <w:tc>
          <w:tcPr>
            <w:tcW w:w="7453" w:type="dxa"/>
          </w:tcPr>
          <w:p w14:paraId="50E743B4" w14:textId="7259F269" w:rsidR="00055E33" w:rsidRPr="00985361" w:rsidRDefault="00055E33" w:rsidP="005E7372">
            <w:pPr>
              <w:overflowPunct w:val="0"/>
              <w:autoSpaceDE w:val="0"/>
              <w:autoSpaceDN w:val="0"/>
              <w:adjustRightInd w:val="0"/>
              <w:textAlignment w:val="baseline"/>
              <w:rPr>
                <w:sz w:val="22"/>
                <w:szCs w:val="22"/>
                <w:lang w:eastAsia="de-DE"/>
              </w:rPr>
            </w:pPr>
            <w:r w:rsidRPr="00985361">
              <w:rPr>
                <w:sz w:val="22"/>
                <w:szCs w:val="22"/>
                <w:lang w:eastAsia="de-DE"/>
              </w:rPr>
              <w:t>Këshilli Kombëtar i Territorit dhe Ujit</w:t>
            </w:r>
          </w:p>
        </w:tc>
      </w:tr>
      <w:tr w:rsidR="005E7372" w:rsidRPr="00985361" w14:paraId="36FF36F7" w14:textId="77777777" w:rsidTr="00FA5203">
        <w:trPr>
          <w:trHeight w:val="219"/>
        </w:trPr>
        <w:tc>
          <w:tcPr>
            <w:tcW w:w="1885" w:type="dxa"/>
          </w:tcPr>
          <w:p w14:paraId="30F8D0F7"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caps/>
                <w:sz w:val="22"/>
                <w:szCs w:val="22"/>
                <w:lang w:eastAsia="de-DE"/>
              </w:rPr>
              <w:t>AKM</w:t>
            </w:r>
          </w:p>
        </w:tc>
        <w:tc>
          <w:tcPr>
            <w:tcW w:w="7453" w:type="dxa"/>
          </w:tcPr>
          <w:p w14:paraId="5475670D" w14:textId="77777777" w:rsidR="005E7372" w:rsidRPr="00985361" w:rsidRDefault="005E7372" w:rsidP="005E7372">
            <w:pPr>
              <w:overflowPunct w:val="0"/>
              <w:autoSpaceDE w:val="0"/>
              <w:autoSpaceDN w:val="0"/>
              <w:adjustRightInd w:val="0"/>
              <w:textAlignment w:val="baseline"/>
              <w:rPr>
                <w:caps/>
                <w:sz w:val="22"/>
                <w:szCs w:val="22"/>
                <w:lang w:eastAsia="de-DE"/>
              </w:rPr>
            </w:pPr>
            <w:r w:rsidRPr="00985361">
              <w:rPr>
                <w:sz w:val="22"/>
                <w:szCs w:val="22"/>
                <w:lang w:eastAsia="de-DE"/>
              </w:rPr>
              <w:t>Agjencia Kombëtare e Mjedisi</w:t>
            </w:r>
          </w:p>
        </w:tc>
      </w:tr>
      <w:tr w:rsidR="007E29A9" w:rsidRPr="00985361" w14:paraId="3E2CC437" w14:textId="77777777" w:rsidTr="00FA5203">
        <w:trPr>
          <w:trHeight w:val="219"/>
        </w:trPr>
        <w:tc>
          <w:tcPr>
            <w:tcW w:w="1885" w:type="dxa"/>
          </w:tcPr>
          <w:p w14:paraId="51E1D5F3" w14:textId="011F933D"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ARM</w:t>
            </w:r>
          </w:p>
        </w:tc>
        <w:tc>
          <w:tcPr>
            <w:tcW w:w="7453" w:type="dxa"/>
          </w:tcPr>
          <w:p w14:paraId="5FD9B620" w14:textId="33604CF3"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Agjencia Rajonale e Mjedisi</w:t>
            </w:r>
          </w:p>
        </w:tc>
      </w:tr>
      <w:tr w:rsidR="007E29A9" w:rsidRPr="00985361" w14:paraId="3633B305" w14:textId="77777777" w:rsidTr="00FA5203">
        <w:trPr>
          <w:trHeight w:val="219"/>
        </w:trPr>
        <w:tc>
          <w:tcPr>
            <w:tcW w:w="1885" w:type="dxa"/>
          </w:tcPr>
          <w:p w14:paraId="732D77E2" w14:textId="742F9943"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AZHT</w:t>
            </w:r>
          </w:p>
        </w:tc>
        <w:tc>
          <w:tcPr>
            <w:tcW w:w="7453" w:type="dxa"/>
          </w:tcPr>
          <w:p w14:paraId="325D091F" w14:textId="77B3DB89"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Agjencia e Zhvillimit të Territorit</w:t>
            </w:r>
          </w:p>
        </w:tc>
      </w:tr>
      <w:tr w:rsidR="007E29A9" w:rsidRPr="00985361" w14:paraId="4CD349A8" w14:textId="77777777" w:rsidTr="00FA5203">
        <w:trPr>
          <w:trHeight w:val="219"/>
        </w:trPr>
        <w:tc>
          <w:tcPr>
            <w:tcW w:w="1885" w:type="dxa"/>
          </w:tcPr>
          <w:p w14:paraId="1414F8FE" w14:textId="652BDD1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AKPT</w:t>
            </w:r>
          </w:p>
        </w:tc>
        <w:tc>
          <w:tcPr>
            <w:tcW w:w="7453" w:type="dxa"/>
          </w:tcPr>
          <w:p w14:paraId="03A0D9E1" w14:textId="14E03753"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Agjencia Kombëtare e Planifikimit të Territorit</w:t>
            </w:r>
          </w:p>
        </w:tc>
      </w:tr>
      <w:tr w:rsidR="007E29A9" w:rsidRPr="00985361" w14:paraId="3DDF4FDE" w14:textId="77777777" w:rsidTr="00FA5203">
        <w:trPr>
          <w:trHeight w:val="219"/>
        </w:trPr>
        <w:tc>
          <w:tcPr>
            <w:tcW w:w="1885" w:type="dxa"/>
          </w:tcPr>
          <w:p w14:paraId="77EC6204"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AKPA</w:t>
            </w:r>
          </w:p>
        </w:tc>
        <w:tc>
          <w:tcPr>
            <w:tcW w:w="7453" w:type="dxa"/>
          </w:tcPr>
          <w:p w14:paraId="42792DD0"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Agjencia Kombëtare e Punësimit dhe Aftësive</w:t>
            </w:r>
          </w:p>
        </w:tc>
      </w:tr>
      <w:tr w:rsidR="007E29A9" w:rsidRPr="00985361" w14:paraId="305AC447" w14:textId="77777777" w:rsidTr="00FA5203">
        <w:trPr>
          <w:trHeight w:val="219"/>
        </w:trPr>
        <w:tc>
          <w:tcPr>
            <w:tcW w:w="1885" w:type="dxa"/>
          </w:tcPr>
          <w:p w14:paraId="3B07C02E" w14:textId="4A343494"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lastRenderedPageBreak/>
              <w:t>AMBU</w:t>
            </w:r>
          </w:p>
        </w:tc>
        <w:tc>
          <w:tcPr>
            <w:tcW w:w="7453" w:type="dxa"/>
          </w:tcPr>
          <w:p w14:paraId="336477F5" w14:textId="305EFEBA"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w:t>
            </w:r>
            <w:r w:rsidRPr="00985361">
              <w:rPr>
                <w:sz w:val="22"/>
                <w:szCs w:val="22"/>
                <w:lang w:eastAsia="de-DE"/>
              </w:rPr>
              <w:t>gjencia e Menaxhimit të Burimeve Ujore</w:t>
            </w:r>
          </w:p>
        </w:tc>
      </w:tr>
      <w:tr w:rsidR="007E29A9" w:rsidRPr="00985361" w14:paraId="3F29A838" w14:textId="77777777" w:rsidTr="00FA5203">
        <w:trPr>
          <w:trHeight w:val="219"/>
        </w:trPr>
        <w:tc>
          <w:tcPr>
            <w:tcW w:w="1885" w:type="dxa"/>
          </w:tcPr>
          <w:p w14:paraId="697AAAFD" w14:textId="51569802"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akbn</w:t>
            </w:r>
          </w:p>
        </w:tc>
        <w:tc>
          <w:tcPr>
            <w:tcW w:w="7453" w:type="dxa"/>
          </w:tcPr>
          <w:p w14:paraId="21FE9869" w14:textId="3BB91DC8"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Agjencia Kombëtare e Burimeve Natyrore</w:t>
            </w:r>
          </w:p>
        </w:tc>
      </w:tr>
      <w:tr w:rsidR="007E29A9" w:rsidRPr="00985361" w14:paraId="00FC0775" w14:textId="77777777" w:rsidTr="00FA5203">
        <w:trPr>
          <w:trHeight w:val="219"/>
        </w:trPr>
        <w:tc>
          <w:tcPr>
            <w:tcW w:w="1885" w:type="dxa"/>
          </w:tcPr>
          <w:p w14:paraId="64BE9899" w14:textId="7D6D51E4"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ASHA</w:t>
            </w:r>
          </w:p>
        </w:tc>
        <w:tc>
          <w:tcPr>
            <w:tcW w:w="7453" w:type="dxa"/>
          </w:tcPr>
          <w:p w14:paraId="7EF10FE7" w14:textId="1A1129BC"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Agjencia e Sherbimit Arkeologjik</w:t>
            </w:r>
          </w:p>
        </w:tc>
      </w:tr>
      <w:tr w:rsidR="007E29A9" w:rsidRPr="00985361" w14:paraId="61A2C03B" w14:textId="77777777" w:rsidTr="00FA5203">
        <w:trPr>
          <w:trHeight w:val="219"/>
        </w:trPr>
        <w:tc>
          <w:tcPr>
            <w:tcW w:w="1885" w:type="dxa"/>
          </w:tcPr>
          <w:p w14:paraId="7F0AD3D8" w14:textId="33A26586"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AKZM</w:t>
            </w:r>
          </w:p>
        </w:tc>
        <w:tc>
          <w:tcPr>
            <w:tcW w:w="7453" w:type="dxa"/>
          </w:tcPr>
          <w:p w14:paraId="5D6E0AD7" w14:textId="5ADD422A"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Agjencia Kombetare e Zonave te Mbrojtura</w:t>
            </w:r>
          </w:p>
        </w:tc>
      </w:tr>
      <w:tr w:rsidR="007E29A9" w:rsidRPr="00985361" w14:paraId="5F799131" w14:textId="77777777" w:rsidTr="00FA5203">
        <w:trPr>
          <w:trHeight w:val="219"/>
        </w:trPr>
        <w:tc>
          <w:tcPr>
            <w:tcW w:w="1885" w:type="dxa"/>
          </w:tcPr>
          <w:p w14:paraId="316B89A2" w14:textId="36D9EC86"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ARZM</w:t>
            </w:r>
          </w:p>
        </w:tc>
        <w:tc>
          <w:tcPr>
            <w:tcW w:w="7453" w:type="dxa"/>
          </w:tcPr>
          <w:p w14:paraId="058BCE64" w14:textId="5A990F4B"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Agjencia Rajonale e Zonave te Mbrojtura</w:t>
            </w:r>
          </w:p>
        </w:tc>
      </w:tr>
      <w:tr w:rsidR="007E29A9" w:rsidRPr="00985361" w14:paraId="683BB151" w14:textId="77777777" w:rsidTr="00FA5203">
        <w:trPr>
          <w:trHeight w:val="219"/>
        </w:trPr>
        <w:tc>
          <w:tcPr>
            <w:tcW w:w="1885" w:type="dxa"/>
          </w:tcPr>
          <w:p w14:paraId="1DA718CA" w14:textId="510A8FAE"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INSTAT</w:t>
            </w:r>
          </w:p>
        </w:tc>
        <w:tc>
          <w:tcPr>
            <w:tcW w:w="7453" w:type="dxa"/>
          </w:tcPr>
          <w:p w14:paraId="2E6EB5A8" w14:textId="1D36E2FA"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Instituti i Statistikave</w:t>
            </w:r>
          </w:p>
        </w:tc>
      </w:tr>
      <w:tr w:rsidR="007E29A9" w:rsidRPr="00985361" w14:paraId="5CCD6567" w14:textId="77777777" w:rsidTr="00FA5203">
        <w:trPr>
          <w:trHeight w:val="219"/>
        </w:trPr>
        <w:tc>
          <w:tcPr>
            <w:tcW w:w="1885" w:type="dxa"/>
          </w:tcPr>
          <w:p w14:paraId="022A2C11" w14:textId="6F6D02B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IKMT</w:t>
            </w:r>
          </w:p>
        </w:tc>
        <w:tc>
          <w:tcPr>
            <w:tcW w:w="7453" w:type="dxa"/>
          </w:tcPr>
          <w:p w14:paraId="26E93CC7" w14:textId="70A85D14"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Inspektorati Kombëtar i Mbrojtjes së Territorit</w:t>
            </w:r>
          </w:p>
        </w:tc>
      </w:tr>
      <w:tr w:rsidR="007E29A9" w:rsidRPr="00985361" w14:paraId="028D9965" w14:textId="77777777" w:rsidTr="00FA5203">
        <w:trPr>
          <w:trHeight w:val="219"/>
        </w:trPr>
        <w:tc>
          <w:tcPr>
            <w:tcW w:w="1885" w:type="dxa"/>
          </w:tcPr>
          <w:p w14:paraId="1BBE2F99" w14:textId="675CFC51"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IKTK</w:t>
            </w:r>
          </w:p>
        </w:tc>
        <w:tc>
          <w:tcPr>
            <w:tcW w:w="7453" w:type="dxa"/>
          </w:tcPr>
          <w:p w14:paraId="6A34B195" w14:textId="3370FA05"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Instituti Kombëtar i Trashëgimisë Kulturore</w:t>
            </w:r>
          </w:p>
        </w:tc>
      </w:tr>
      <w:tr w:rsidR="007E29A9" w:rsidRPr="00985361" w14:paraId="0D205258" w14:textId="77777777" w:rsidTr="00FA5203">
        <w:trPr>
          <w:trHeight w:val="219"/>
        </w:trPr>
        <w:tc>
          <w:tcPr>
            <w:tcW w:w="1885" w:type="dxa"/>
          </w:tcPr>
          <w:p w14:paraId="25289C34"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ishp</w:t>
            </w:r>
          </w:p>
        </w:tc>
        <w:tc>
          <w:tcPr>
            <w:tcW w:w="7453" w:type="dxa"/>
          </w:tcPr>
          <w:p w14:paraId="21FD4A83"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Instituti i Shëndetit Publik</w:t>
            </w:r>
          </w:p>
        </w:tc>
      </w:tr>
      <w:tr w:rsidR="007E29A9" w:rsidRPr="00985361" w14:paraId="2258A0BE" w14:textId="77777777" w:rsidTr="00FA5203">
        <w:trPr>
          <w:trHeight w:val="219"/>
        </w:trPr>
        <w:tc>
          <w:tcPr>
            <w:tcW w:w="1885" w:type="dxa"/>
          </w:tcPr>
          <w:p w14:paraId="2C03A9C6"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oshee</w:t>
            </w:r>
          </w:p>
        </w:tc>
        <w:tc>
          <w:tcPr>
            <w:tcW w:w="7453" w:type="dxa"/>
          </w:tcPr>
          <w:p w14:paraId="2394E66D"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Operatori i Shpërndarjes së Energjisë Elektrike</w:t>
            </w:r>
          </w:p>
        </w:tc>
      </w:tr>
      <w:tr w:rsidR="007E29A9" w:rsidRPr="00985361" w14:paraId="4A0C7121" w14:textId="77777777" w:rsidTr="00FA5203">
        <w:trPr>
          <w:trHeight w:val="219"/>
        </w:trPr>
        <w:tc>
          <w:tcPr>
            <w:tcW w:w="1885" w:type="dxa"/>
          </w:tcPr>
          <w:p w14:paraId="3D1B54E4"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ost</w:t>
            </w:r>
          </w:p>
        </w:tc>
        <w:tc>
          <w:tcPr>
            <w:tcW w:w="7453" w:type="dxa"/>
          </w:tcPr>
          <w:p w14:paraId="5C948DB0"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Operatori i Transmetimit të Energjisë</w:t>
            </w:r>
          </w:p>
        </w:tc>
      </w:tr>
      <w:tr w:rsidR="007E29A9" w:rsidRPr="00985361" w14:paraId="36FCC5A6" w14:textId="77777777" w:rsidTr="00FA5203">
        <w:trPr>
          <w:trHeight w:val="219"/>
        </w:trPr>
        <w:tc>
          <w:tcPr>
            <w:tcW w:w="1885" w:type="dxa"/>
          </w:tcPr>
          <w:p w14:paraId="4E669807" w14:textId="3594ADD0"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NJQV</w:t>
            </w:r>
          </w:p>
        </w:tc>
        <w:tc>
          <w:tcPr>
            <w:tcW w:w="7453" w:type="dxa"/>
          </w:tcPr>
          <w:p w14:paraId="50E331DD" w14:textId="169364DB"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Njësia e Qeverisjes Vendore</w:t>
            </w:r>
          </w:p>
        </w:tc>
      </w:tr>
      <w:tr w:rsidR="007E29A9" w:rsidRPr="00985361" w14:paraId="77F2DDF8" w14:textId="77777777" w:rsidTr="00FA5203">
        <w:trPr>
          <w:trHeight w:val="219"/>
        </w:trPr>
        <w:tc>
          <w:tcPr>
            <w:tcW w:w="1885" w:type="dxa"/>
          </w:tcPr>
          <w:p w14:paraId="09CB4998" w14:textId="13106C7C"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NJA</w:t>
            </w:r>
          </w:p>
        </w:tc>
        <w:tc>
          <w:tcPr>
            <w:tcW w:w="7453" w:type="dxa"/>
          </w:tcPr>
          <w:p w14:paraId="56D301A4" w14:textId="33B383B4"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Njësia Administrative</w:t>
            </w:r>
          </w:p>
        </w:tc>
      </w:tr>
      <w:tr w:rsidR="007E29A9" w:rsidRPr="00985361" w14:paraId="278D0D07" w14:textId="77777777" w:rsidTr="00FA5203">
        <w:trPr>
          <w:trHeight w:val="219"/>
        </w:trPr>
        <w:tc>
          <w:tcPr>
            <w:tcW w:w="1885" w:type="dxa"/>
          </w:tcPr>
          <w:p w14:paraId="5A5CD0CF"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uk</w:t>
            </w:r>
          </w:p>
        </w:tc>
        <w:tc>
          <w:tcPr>
            <w:tcW w:w="7453" w:type="dxa"/>
          </w:tcPr>
          <w:p w14:paraId="35C37C87"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Ujësjellës Kanalizime</w:t>
            </w:r>
          </w:p>
        </w:tc>
      </w:tr>
      <w:tr w:rsidR="007E29A9" w:rsidRPr="00985361" w14:paraId="3519037C" w14:textId="77777777" w:rsidTr="00FA5203">
        <w:trPr>
          <w:trHeight w:val="219"/>
        </w:trPr>
        <w:tc>
          <w:tcPr>
            <w:tcW w:w="1885" w:type="dxa"/>
          </w:tcPr>
          <w:p w14:paraId="7DEF72B8" w14:textId="0C8A0B09"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QSH</w:t>
            </w:r>
          </w:p>
        </w:tc>
        <w:tc>
          <w:tcPr>
            <w:tcW w:w="7453" w:type="dxa"/>
          </w:tcPr>
          <w:p w14:paraId="6610FF24" w14:textId="57915163"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Qendra Shëndetësore</w:t>
            </w:r>
          </w:p>
        </w:tc>
      </w:tr>
      <w:tr w:rsidR="007E29A9" w:rsidRPr="00985361" w14:paraId="6FEC025C" w14:textId="77777777" w:rsidTr="00FA5203">
        <w:trPr>
          <w:trHeight w:val="219"/>
        </w:trPr>
        <w:tc>
          <w:tcPr>
            <w:tcW w:w="1885" w:type="dxa"/>
          </w:tcPr>
          <w:p w14:paraId="6A6D2289" w14:textId="07A03858"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IA</w:t>
            </w:r>
          </w:p>
        </w:tc>
        <w:tc>
          <w:tcPr>
            <w:tcW w:w="7453" w:type="dxa"/>
          </w:tcPr>
          <w:p w14:paraId="77D2E018" w14:textId="0DA41B3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Institucione Arsimore</w:t>
            </w:r>
          </w:p>
        </w:tc>
      </w:tr>
      <w:tr w:rsidR="007E29A9" w:rsidRPr="00985361" w14:paraId="70E6295D" w14:textId="77777777" w:rsidTr="00FA5203">
        <w:trPr>
          <w:trHeight w:val="219"/>
        </w:trPr>
        <w:tc>
          <w:tcPr>
            <w:tcW w:w="1885" w:type="dxa"/>
          </w:tcPr>
          <w:p w14:paraId="63F18C25" w14:textId="18EFBC6D"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GI</w:t>
            </w:r>
          </w:p>
        </w:tc>
        <w:tc>
          <w:tcPr>
            <w:tcW w:w="7453" w:type="dxa"/>
          </w:tcPr>
          <w:p w14:paraId="449A5CC7" w14:textId="17679F89"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Grupet e Interesit</w:t>
            </w:r>
          </w:p>
        </w:tc>
      </w:tr>
      <w:tr w:rsidR="007E29A9" w:rsidRPr="00985361" w14:paraId="25E66A48" w14:textId="77777777" w:rsidTr="00FA5203">
        <w:trPr>
          <w:trHeight w:val="219"/>
        </w:trPr>
        <w:tc>
          <w:tcPr>
            <w:tcW w:w="1885" w:type="dxa"/>
          </w:tcPr>
          <w:p w14:paraId="6939920B"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ZP</w:t>
            </w:r>
          </w:p>
        </w:tc>
        <w:tc>
          <w:tcPr>
            <w:tcW w:w="7453" w:type="dxa"/>
          </w:tcPr>
          <w:p w14:paraId="60A49B4B"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Zyra e Punës</w:t>
            </w:r>
          </w:p>
        </w:tc>
      </w:tr>
      <w:tr w:rsidR="007E29A9" w:rsidRPr="00985361" w14:paraId="7841F562" w14:textId="77777777" w:rsidTr="00FA5203">
        <w:trPr>
          <w:trHeight w:val="219"/>
        </w:trPr>
        <w:tc>
          <w:tcPr>
            <w:tcW w:w="1885" w:type="dxa"/>
          </w:tcPr>
          <w:p w14:paraId="1388246D"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DKU</w:t>
            </w:r>
          </w:p>
        </w:tc>
        <w:tc>
          <w:tcPr>
            <w:tcW w:w="7453" w:type="dxa"/>
          </w:tcPr>
          <w:p w14:paraId="68EA1C06"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Direktiva Kuadër e Ujit</w:t>
            </w:r>
          </w:p>
        </w:tc>
      </w:tr>
      <w:tr w:rsidR="007E29A9" w:rsidRPr="00985361" w14:paraId="6496FC51" w14:textId="77777777" w:rsidTr="00FA5203">
        <w:trPr>
          <w:trHeight w:val="219"/>
        </w:trPr>
        <w:tc>
          <w:tcPr>
            <w:tcW w:w="1885" w:type="dxa"/>
          </w:tcPr>
          <w:p w14:paraId="1A46A5D0"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RGJM</w:t>
            </w:r>
          </w:p>
        </w:tc>
        <w:tc>
          <w:tcPr>
            <w:tcW w:w="7453" w:type="dxa"/>
          </w:tcPr>
          <w:p w14:paraId="2353E578"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Raporti i Gjendjes së Mjedisit</w:t>
            </w:r>
          </w:p>
        </w:tc>
      </w:tr>
      <w:tr w:rsidR="007E29A9" w:rsidRPr="00985361" w14:paraId="0E65C866" w14:textId="77777777" w:rsidTr="00FA5203">
        <w:trPr>
          <w:trHeight w:val="224"/>
        </w:trPr>
        <w:tc>
          <w:tcPr>
            <w:tcW w:w="1885" w:type="dxa"/>
          </w:tcPr>
          <w:p w14:paraId="0F5A9375"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VNM</w:t>
            </w:r>
          </w:p>
        </w:tc>
        <w:tc>
          <w:tcPr>
            <w:tcW w:w="7453" w:type="dxa"/>
          </w:tcPr>
          <w:p w14:paraId="20D7B5CA"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Vlerësimi i Ndikimit në Mjedis</w:t>
            </w:r>
          </w:p>
        </w:tc>
      </w:tr>
      <w:tr w:rsidR="007E29A9" w:rsidRPr="00985361" w14:paraId="17868450" w14:textId="77777777" w:rsidTr="00FA5203">
        <w:trPr>
          <w:trHeight w:val="224"/>
        </w:trPr>
        <w:tc>
          <w:tcPr>
            <w:tcW w:w="1885" w:type="dxa"/>
          </w:tcPr>
          <w:p w14:paraId="71C5A580"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VSM</w:t>
            </w:r>
          </w:p>
        </w:tc>
        <w:tc>
          <w:tcPr>
            <w:tcW w:w="7453" w:type="dxa"/>
          </w:tcPr>
          <w:p w14:paraId="466B2566"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Vlerësimi Strategjik Mjedisor</w:t>
            </w:r>
          </w:p>
        </w:tc>
      </w:tr>
      <w:tr w:rsidR="007E29A9" w:rsidRPr="00985361" w14:paraId="6316DCE5" w14:textId="77777777" w:rsidTr="00FA5203">
        <w:trPr>
          <w:trHeight w:val="224"/>
        </w:trPr>
        <w:tc>
          <w:tcPr>
            <w:tcW w:w="1885" w:type="dxa"/>
          </w:tcPr>
          <w:p w14:paraId="1E8EA4C4"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ASHK</w:t>
            </w:r>
          </w:p>
        </w:tc>
        <w:tc>
          <w:tcPr>
            <w:tcW w:w="7453" w:type="dxa"/>
          </w:tcPr>
          <w:p w14:paraId="6153B36A"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Analiza Shumëkritereshe</w:t>
            </w:r>
          </w:p>
        </w:tc>
      </w:tr>
      <w:tr w:rsidR="007E29A9" w:rsidRPr="00985361" w14:paraId="213E69A2" w14:textId="77777777" w:rsidTr="00FA5203">
        <w:trPr>
          <w:trHeight w:val="224"/>
        </w:trPr>
        <w:tc>
          <w:tcPr>
            <w:tcW w:w="1885" w:type="dxa"/>
          </w:tcPr>
          <w:p w14:paraId="7F2532E6"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TMD</w:t>
            </w:r>
          </w:p>
        </w:tc>
        <w:tc>
          <w:tcPr>
            <w:tcW w:w="7453" w:type="dxa"/>
          </w:tcPr>
          <w:p w14:paraId="511EAF78"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Teknikat më të Mira në Dispozicion</w:t>
            </w:r>
          </w:p>
        </w:tc>
      </w:tr>
      <w:tr w:rsidR="007E29A9" w:rsidRPr="00985361" w14:paraId="1E2080C9" w14:textId="77777777" w:rsidTr="00FA5203">
        <w:trPr>
          <w:trHeight w:val="224"/>
        </w:trPr>
        <w:tc>
          <w:tcPr>
            <w:tcW w:w="1885" w:type="dxa"/>
          </w:tcPr>
          <w:p w14:paraId="1515DFBC" w14:textId="4734E0EB"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OBSH</w:t>
            </w:r>
          </w:p>
        </w:tc>
        <w:tc>
          <w:tcPr>
            <w:tcW w:w="7453" w:type="dxa"/>
          </w:tcPr>
          <w:p w14:paraId="0334DD75" w14:textId="341E67D8"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Organizata Boterore e Shendetesise</w:t>
            </w:r>
          </w:p>
        </w:tc>
      </w:tr>
      <w:tr w:rsidR="007E29A9" w:rsidRPr="00985361" w14:paraId="7D51AE5E" w14:textId="77777777" w:rsidTr="00FA5203">
        <w:trPr>
          <w:trHeight w:val="224"/>
        </w:trPr>
        <w:tc>
          <w:tcPr>
            <w:tcW w:w="1885" w:type="dxa"/>
          </w:tcPr>
          <w:p w14:paraId="386B74B1" w14:textId="4BAB27ED"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OM</w:t>
            </w:r>
          </w:p>
        </w:tc>
        <w:tc>
          <w:tcPr>
            <w:tcW w:w="7453" w:type="dxa"/>
          </w:tcPr>
          <w:p w14:paraId="0D68820C" w14:textId="4594B064"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Objektiv Mjedisor</w:t>
            </w:r>
          </w:p>
        </w:tc>
      </w:tr>
      <w:tr w:rsidR="007E29A9" w:rsidRPr="00985361" w14:paraId="75002C15" w14:textId="77777777" w:rsidTr="00FA5203">
        <w:trPr>
          <w:trHeight w:val="224"/>
        </w:trPr>
        <w:tc>
          <w:tcPr>
            <w:tcW w:w="1885" w:type="dxa"/>
          </w:tcPr>
          <w:p w14:paraId="7A53951E" w14:textId="13C8DB2F"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OP</w:t>
            </w:r>
          </w:p>
        </w:tc>
        <w:tc>
          <w:tcPr>
            <w:tcW w:w="7453" w:type="dxa"/>
          </w:tcPr>
          <w:p w14:paraId="738CA0C2" w14:textId="48B0DB62"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Objektiv i Planit</w:t>
            </w:r>
          </w:p>
        </w:tc>
      </w:tr>
      <w:tr w:rsidR="007E29A9" w:rsidRPr="00985361" w14:paraId="4288AF73" w14:textId="77777777" w:rsidTr="00FA5203">
        <w:trPr>
          <w:trHeight w:val="219"/>
        </w:trPr>
        <w:tc>
          <w:tcPr>
            <w:tcW w:w="1885" w:type="dxa"/>
          </w:tcPr>
          <w:p w14:paraId="39F17BAD"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OJF</w:t>
            </w:r>
          </w:p>
        </w:tc>
        <w:tc>
          <w:tcPr>
            <w:tcW w:w="7453" w:type="dxa"/>
          </w:tcPr>
          <w:p w14:paraId="002264FB"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Organizata Jo Fitimprurëse</w:t>
            </w:r>
          </w:p>
        </w:tc>
      </w:tr>
      <w:tr w:rsidR="007E29A9" w:rsidRPr="00985361" w14:paraId="4719B219" w14:textId="77777777" w:rsidTr="00FA5203">
        <w:trPr>
          <w:trHeight w:val="219"/>
        </w:trPr>
        <w:tc>
          <w:tcPr>
            <w:tcW w:w="1885" w:type="dxa"/>
          </w:tcPr>
          <w:p w14:paraId="72734A4D" w14:textId="1CF6DD80"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PPK</w:t>
            </w:r>
          </w:p>
        </w:tc>
        <w:tc>
          <w:tcPr>
            <w:tcW w:w="7453" w:type="dxa"/>
          </w:tcPr>
          <w:p w14:paraId="4BF668A7" w14:textId="1F9E7F8F"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Plani i Përgjithshëm Kombëtar</w:t>
            </w:r>
          </w:p>
        </w:tc>
      </w:tr>
      <w:tr w:rsidR="007E29A9" w:rsidRPr="00985361" w14:paraId="63DC7F44" w14:textId="77777777" w:rsidTr="00FA5203">
        <w:trPr>
          <w:trHeight w:val="219"/>
        </w:trPr>
        <w:tc>
          <w:tcPr>
            <w:tcW w:w="1885" w:type="dxa"/>
          </w:tcPr>
          <w:p w14:paraId="10BFA673"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PPV</w:t>
            </w:r>
          </w:p>
        </w:tc>
        <w:tc>
          <w:tcPr>
            <w:tcW w:w="7453" w:type="dxa"/>
          </w:tcPr>
          <w:p w14:paraId="23613936"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Plani i Përgjithshëm Vendor</w:t>
            </w:r>
          </w:p>
        </w:tc>
      </w:tr>
      <w:tr w:rsidR="007E29A9" w:rsidRPr="00985361" w14:paraId="3379BE64" w14:textId="77777777" w:rsidTr="00FA5203">
        <w:trPr>
          <w:trHeight w:val="219"/>
        </w:trPr>
        <w:tc>
          <w:tcPr>
            <w:tcW w:w="1885" w:type="dxa"/>
          </w:tcPr>
          <w:p w14:paraId="115B17D8" w14:textId="21A84820"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PT</w:t>
            </w:r>
          </w:p>
        </w:tc>
        <w:tc>
          <w:tcPr>
            <w:tcW w:w="7453" w:type="dxa"/>
          </w:tcPr>
          <w:p w14:paraId="6EAE6586" w14:textId="557F19D3"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Planifikim I Territorit</w:t>
            </w:r>
          </w:p>
        </w:tc>
      </w:tr>
      <w:tr w:rsidR="007E29A9" w:rsidRPr="00985361" w14:paraId="08202D14" w14:textId="77777777" w:rsidTr="00FA5203">
        <w:trPr>
          <w:trHeight w:val="219"/>
        </w:trPr>
        <w:tc>
          <w:tcPr>
            <w:tcW w:w="1885" w:type="dxa"/>
          </w:tcPr>
          <w:p w14:paraId="0C70F859" w14:textId="23CFE3E0"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PBB</w:t>
            </w:r>
          </w:p>
        </w:tc>
        <w:tc>
          <w:tcPr>
            <w:tcW w:w="7453" w:type="dxa"/>
          </w:tcPr>
          <w:p w14:paraId="64F43849" w14:textId="63C1BC01"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Prodhimi i Brendshem Bruto</w:t>
            </w:r>
          </w:p>
        </w:tc>
      </w:tr>
      <w:tr w:rsidR="007E29A9" w:rsidRPr="00985361" w14:paraId="68E5DC37" w14:textId="77777777" w:rsidTr="00FA5203">
        <w:trPr>
          <w:trHeight w:val="219"/>
        </w:trPr>
        <w:tc>
          <w:tcPr>
            <w:tcW w:w="1885" w:type="dxa"/>
          </w:tcPr>
          <w:p w14:paraId="670B88D0" w14:textId="2E78ACD4"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PCB/PCT</w:t>
            </w:r>
          </w:p>
        </w:tc>
        <w:tc>
          <w:tcPr>
            <w:tcW w:w="7453" w:type="dxa"/>
          </w:tcPr>
          <w:p w14:paraId="408C7EB6" w14:textId="45D383BE"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Bifenile të poliklorinuara / Trifenile të poliklorinuara</w:t>
            </w:r>
          </w:p>
        </w:tc>
      </w:tr>
      <w:tr w:rsidR="007E29A9" w:rsidRPr="00985361" w14:paraId="1E4F82F8" w14:textId="77777777" w:rsidTr="00FA5203">
        <w:trPr>
          <w:trHeight w:val="219"/>
        </w:trPr>
        <w:tc>
          <w:tcPr>
            <w:tcW w:w="1885" w:type="dxa"/>
          </w:tcPr>
          <w:p w14:paraId="2ADE492F" w14:textId="4E8D7B0A"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PINS B</w:t>
            </w:r>
          </w:p>
        </w:tc>
        <w:tc>
          <w:tcPr>
            <w:tcW w:w="7453" w:type="dxa"/>
          </w:tcPr>
          <w:p w14:paraId="2CAA5A1B" w14:textId="7FA67C75"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Plani i Integruar Ndersektorial per Bregdetin</w:t>
            </w:r>
          </w:p>
        </w:tc>
      </w:tr>
      <w:tr w:rsidR="007E29A9" w:rsidRPr="00985361" w14:paraId="39C182C8" w14:textId="77777777" w:rsidTr="00FA5203">
        <w:trPr>
          <w:trHeight w:val="219"/>
        </w:trPr>
        <w:tc>
          <w:tcPr>
            <w:tcW w:w="1885" w:type="dxa"/>
          </w:tcPr>
          <w:p w14:paraId="3E4F8A0D" w14:textId="0F37B2D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PKIE</w:t>
            </w:r>
          </w:p>
        </w:tc>
        <w:tc>
          <w:tcPr>
            <w:tcW w:w="7453" w:type="dxa"/>
          </w:tcPr>
          <w:p w14:paraId="0C6FD816" w14:textId="2C6FCE62"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Plani Kombetar per Integrimin Evropian</w:t>
            </w:r>
          </w:p>
        </w:tc>
      </w:tr>
      <w:tr w:rsidR="007E29A9" w:rsidRPr="00985361" w14:paraId="1D0F09D7" w14:textId="77777777" w:rsidTr="00FA5203">
        <w:trPr>
          <w:trHeight w:val="219"/>
        </w:trPr>
        <w:tc>
          <w:tcPr>
            <w:tcW w:w="1885" w:type="dxa"/>
          </w:tcPr>
          <w:p w14:paraId="1D0B4BD1" w14:textId="171009F5"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ZTM</w:t>
            </w:r>
          </w:p>
        </w:tc>
        <w:tc>
          <w:tcPr>
            <w:tcW w:w="7453" w:type="dxa"/>
          </w:tcPr>
          <w:p w14:paraId="55684AEB"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Zona e Trajtimit të Mbetjeve</w:t>
            </w:r>
          </w:p>
        </w:tc>
      </w:tr>
      <w:tr w:rsidR="007E29A9" w:rsidRPr="00985361" w14:paraId="7702C8E3" w14:textId="77777777" w:rsidTr="00FA5203">
        <w:trPr>
          <w:trHeight w:val="219"/>
        </w:trPr>
        <w:tc>
          <w:tcPr>
            <w:tcW w:w="1885" w:type="dxa"/>
          </w:tcPr>
          <w:p w14:paraId="64F9493B"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VGM</w:t>
            </w:r>
          </w:p>
        </w:tc>
        <w:tc>
          <w:tcPr>
            <w:tcW w:w="7453" w:type="dxa"/>
          </w:tcPr>
          <w:p w14:paraId="4A7B4B41"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Vend Grumbullimi i Mbetjeve</w:t>
            </w:r>
          </w:p>
        </w:tc>
      </w:tr>
      <w:tr w:rsidR="007E29A9" w:rsidRPr="00985361" w14:paraId="333E583A" w14:textId="77777777" w:rsidTr="00FA5203">
        <w:trPr>
          <w:trHeight w:val="219"/>
        </w:trPr>
        <w:tc>
          <w:tcPr>
            <w:tcW w:w="1885" w:type="dxa"/>
          </w:tcPr>
          <w:p w14:paraId="192AEFA0" w14:textId="1008E59B"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ITUN</w:t>
            </w:r>
          </w:p>
        </w:tc>
        <w:tc>
          <w:tcPr>
            <w:tcW w:w="7453" w:type="dxa"/>
          </w:tcPr>
          <w:p w14:paraId="1F379AE7" w14:textId="79FD1FF1"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Impinat i Trajtimit të Ujërave të Ndotura</w:t>
            </w:r>
          </w:p>
        </w:tc>
      </w:tr>
      <w:tr w:rsidR="007E29A9" w:rsidRPr="00985361" w14:paraId="20126168" w14:textId="77777777" w:rsidTr="00FA5203">
        <w:trPr>
          <w:trHeight w:val="219"/>
        </w:trPr>
        <w:tc>
          <w:tcPr>
            <w:tcW w:w="1885" w:type="dxa"/>
          </w:tcPr>
          <w:p w14:paraId="01BE9372" w14:textId="2C7F625B"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UPT</w:t>
            </w:r>
          </w:p>
        </w:tc>
        <w:tc>
          <w:tcPr>
            <w:tcW w:w="7453" w:type="dxa"/>
          </w:tcPr>
          <w:p w14:paraId="072B3810" w14:textId="298137CF"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Universiteti Politeknik i Tiranës</w:t>
            </w:r>
          </w:p>
        </w:tc>
      </w:tr>
      <w:tr w:rsidR="007E29A9" w:rsidRPr="00985361" w14:paraId="1B6C8D0F" w14:textId="77777777" w:rsidTr="00FA5203">
        <w:trPr>
          <w:trHeight w:val="219"/>
        </w:trPr>
        <w:tc>
          <w:tcPr>
            <w:tcW w:w="1885" w:type="dxa"/>
          </w:tcPr>
          <w:p w14:paraId="7F4B1EDD" w14:textId="1BB797E6"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UBT</w:t>
            </w:r>
          </w:p>
        </w:tc>
        <w:tc>
          <w:tcPr>
            <w:tcW w:w="7453" w:type="dxa"/>
          </w:tcPr>
          <w:p w14:paraId="7FEBFD97" w14:textId="03A1F06A"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Universiteti Bujqësor i Tiranës</w:t>
            </w:r>
          </w:p>
        </w:tc>
      </w:tr>
      <w:tr w:rsidR="007E29A9" w:rsidRPr="00985361" w14:paraId="2565F4ED" w14:textId="77777777" w:rsidTr="00FA5203">
        <w:trPr>
          <w:trHeight w:val="219"/>
        </w:trPr>
        <w:tc>
          <w:tcPr>
            <w:tcW w:w="1885" w:type="dxa"/>
          </w:tcPr>
          <w:p w14:paraId="0494AA5F" w14:textId="62F28678"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SHGJSH</w:t>
            </w:r>
          </w:p>
        </w:tc>
        <w:tc>
          <w:tcPr>
            <w:tcW w:w="7453" w:type="dxa"/>
          </w:tcPr>
          <w:p w14:paraId="5658BD60" w14:textId="60ABC7B0"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Shërbimi Gjeologjik Shqiptar</w:t>
            </w:r>
          </w:p>
        </w:tc>
      </w:tr>
      <w:tr w:rsidR="007E29A9" w:rsidRPr="00985361" w14:paraId="3469A68F" w14:textId="77777777" w:rsidTr="00FA5203">
        <w:trPr>
          <w:trHeight w:val="219"/>
        </w:trPr>
        <w:tc>
          <w:tcPr>
            <w:tcW w:w="1885" w:type="dxa"/>
          </w:tcPr>
          <w:p w14:paraId="27C20614" w14:textId="5BA85FBE"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IGJEO</w:t>
            </w:r>
          </w:p>
        </w:tc>
        <w:tc>
          <w:tcPr>
            <w:tcW w:w="7453" w:type="dxa"/>
          </w:tcPr>
          <w:p w14:paraId="596FE323" w14:textId="276C0C49"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Instituti i Gjeoshkencave</w:t>
            </w:r>
          </w:p>
        </w:tc>
      </w:tr>
      <w:tr w:rsidR="007E29A9" w:rsidRPr="00985361" w14:paraId="5DE51AFA" w14:textId="77777777" w:rsidTr="00FA5203">
        <w:trPr>
          <w:trHeight w:val="219"/>
        </w:trPr>
        <w:tc>
          <w:tcPr>
            <w:tcW w:w="1885" w:type="dxa"/>
          </w:tcPr>
          <w:p w14:paraId="591267B9"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NBO</w:t>
            </w:r>
            <w:r w:rsidRPr="00985361">
              <w:rPr>
                <w:caps/>
                <w:sz w:val="22"/>
                <w:szCs w:val="22"/>
                <w:vertAlign w:val="subscript"/>
                <w:lang w:eastAsia="de-DE"/>
              </w:rPr>
              <w:t>5</w:t>
            </w:r>
          </w:p>
        </w:tc>
        <w:tc>
          <w:tcPr>
            <w:tcW w:w="7453" w:type="dxa"/>
          </w:tcPr>
          <w:p w14:paraId="3222034B"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Nevoja Biologjike Për Oksigjen</w:t>
            </w:r>
          </w:p>
        </w:tc>
      </w:tr>
      <w:tr w:rsidR="007E29A9" w:rsidRPr="00985361" w14:paraId="72C66E52" w14:textId="77777777" w:rsidTr="00FA5203">
        <w:trPr>
          <w:trHeight w:val="219"/>
        </w:trPr>
        <w:tc>
          <w:tcPr>
            <w:tcW w:w="1885" w:type="dxa"/>
          </w:tcPr>
          <w:p w14:paraId="3948D4A5"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NKO</w:t>
            </w:r>
          </w:p>
        </w:tc>
        <w:tc>
          <w:tcPr>
            <w:tcW w:w="7453" w:type="dxa"/>
          </w:tcPr>
          <w:p w14:paraId="3A128007"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Nevoja Kimike Për Oksigjen</w:t>
            </w:r>
          </w:p>
        </w:tc>
      </w:tr>
      <w:tr w:rsidR="007E29A9" w:rsidRPr="00985361" w14:paraId="6C690101" w14:textId="77777777" w:rsidTr="00FA5203">
        <w:trPr>
          <w:trHeight w:val="219"/>
        </w:trPr>
        <w:tc>
          <w:tcPr>
            <w:tcW w:w="1885" w:type="dxa"/>
          </w:tcPr>
          <w:p w14:paraId="41834191"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NO</w:t>
            </w:r>
            <w:r w:rsidRPr="00985361">
              <w:rPr>
                <w:caps/>
                <w:sz w:val="22"/>
                <w:szCs w:val="22"/>
                <w:vertAlign w:val="subscript"/>
                <w:lang w:eastAsia="de-DE"/>
              </w:rPr>
              <w:t>3</w:t>
            </w:r>
          </w:p>
        </w:tc>
        <w:tc>
          <w:tcPr>
            <w:tcW w:w="7453" w:type="dxa"/>
          </w:tcPr>
          <w:p w14:paraId="6377223A"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Nitrat</w:t>
            </w:r>
          </w:p>
        </w:tc>
      </w:tr>
      <w:tr w:rsidR="007E29A9" w:rsidRPr="00985361" w14:paraId="53E7180F" w14:textId="77777777" w:rsidTr="00FA5203">
        <w:trPr>
          <w:trHeight w:val="219"/>
        </w:trPr>
        <w:tc>
          <w:tcPr>
            <w:tcW w:w="1885" w:type="dxa"/>
          </w:tcPr>
          <w:p w14:paraId="13587FD2"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caps/>
                <w:sz w:val="22"/>
                <w:szCs w:val="22"/>
                <w:lang w:eastAsia="de-DE"/>
              </w:rPr>
              <w:t>PO</w:t>
            </w:r>
            <w:r w:rsidRPr="00985361">
              <w:rPr>
                <w:caps/>
                <w:sz w:val="22"/>
                <w:szCs w:val="22"/>
                <w:vertAlign w:val="subscript"/>
                <w:lang w:eastAsia="de-DE"/>
              </w:rPr>
              <w:t>4</w:t>
            </w:r>
          </w:p>
        </w:tc>
        <w:tc>
          <w:tcPr>
            <w:tcW w:w="7453" w:type="dxa"/>
          </w:tcPr>
          <w:p w14:paraId="452C69E4"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Fosfat</w:t>
            </w:r>
          </w:p>
        </w:tc>
      </w:tr>
      <w:tr w:rsidR="007E29A9" w:rsidRPr="00985361" w14:paraId="6722044A" w14:textId="77777777" w:rsidTr="00FA5203">
        <w:trPr>
          <w:trHeight w:val="219"/>
        </w:trPr>
        <w:tc>
          <w:tcPr>
            <w:tcW w:w="1885" w:type="dxa"/>
          </w:tcPr>
          <w:p w14:paraId="6392D52F"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pH</w:t>
            </w:r>
          </w:p>
        </w:tc>
        <w:tc>
          <w:tcPr>
            <w:tcW w:w="7453" w:type="dxa"/>
          </w:tcPr>
          <w:p w14:paraId="13094ED5" w14:textId="77777777" w:rsidR="007E29A9" w:rsidRPr="00985361" w:rsidRDefault="007E29A9" w:rsidP="007E29A9">
            <w:pPr>
              <w:overflowPunct w:val="0"/>
              <w:autoSpaceDE w:val="0"/>
              <w:autoSpaceDN w:val="0"/>
              <w:adjustRightInd w:val="0"/>
              <w:textAlignment w:val="baseline"/>
              <w:rPr>
                <w:caps/>
                <w:sz w:val="22"/>
                <w:szCs w:val="22"/>
                <w:lang w:eastAsia="de-DE"/>
              </w:rPr>
            </w:pPr>
            <w:r w:rsidRPr="00985361">
              <w:rPr>
                <w:sz w:val="22"/>
                <w:szCs w:val="22"/>
                <w:lang w:eastAsia="de-DE"/>
              </w:rPr>
              <w:t>Pehash</w:t>
            </w:r>
          </w:p>
        </w:tc>
      </w:tr>
      <w:tr w:rsidR="007E29A9" w:rsidRPr="00985361" w14:paraId="1D0BA5A6" w14:textId="77777777" w:rsidTr="00FA5203">
        <w:trPr>
          <w:trHeight w:val="219"/>
        </w:trPr>
        <w:tc>
          <w:tcPr>
            <w:tcW w:w="1885" w:type="dxa"/>
          </w:tcPr>
          <w:p w14:paraId="1F0B6C97"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CO</w:t>
            </w:r>
          </w:p>
        </w:tc>
        <w:tc>
          <w:tcPr>
            <w:tcW w:w="7453" w:type="dxa"/>
          </w:tcPr>
          <w:p w14:paraId="1451B14D"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Monoksid Karboni</w:t>
            </w:r>
          </w:p>
        </w:tc>
      </w:tr>
      <w:tr w:rsidR="007E29A9" w:rsidRPr="00985361" w14:paraId="198F8174" w14:textId="77777777" w:rsidTr="00FA5203">
        <w:trPr>
          <w:trHeight w:val="219"/>
        </w:trPr>
        <w:tc>
          <w:tcPr>
            <w:tcW w:w="1885" w:type="dxa"/>
          </w:tcPr>
          <w:p w14:paraId="62DEA081"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CO</w:t>
            </w:r>
            <w:r w:rsidRPr="00985361">
              <w:rPr>
                <w:sz w:val="22"/>
                <w:szCs w:val="22"/>
                <w:vertAlign w:val="subscript"/>
                <w:lang w:eastAsia="de-DE"/>
              </w:rPr>
              <w:t>2</w:t>
            </w:r>
          </w:p>
        </w:tc>
        <w:tc>
          <w:tcPr>
            <w:tcW w:w="7453" w:type="dxa"/>
          </w:tcPr>
          <w:p w14:paraId="11C04E7B"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Dioksid Karboni</w:t>
            </w:r>
          </w:p>
        </w:tc>
      </w:tr>
      <w:tr w:rsidR="007E29A9" w:rsidRPr="00985361" w14:paraId="7A9C758A" w14:textId="77777777" w:rsidTr="00FA5203">
        <w:trPr>
          <w:trHeight w:val="219"/>
        </w:trPr>
        <w:tc>
          <w:tcPr>
            <w:tcW w:w="1885" w:type="dxa"/>
          </w:tcPr>
          <w:p w14:paraId="3165FE88"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lastRenderedPageBreak/>
              <w:t>SO</w:t>
            </w:r>
            <w:r w:rsidRPr="00985361">
              <w:rPr>
                <w:sz w:val="22"/>
                <w:szCs w:val="22"/>
                <w:vertAlign w:val="subscript"/>
                <w:lang w:eastAsia="de-DE"/>
              </w:rPr>
              <w:t>2</w:t>
            </w:r>
          </w:p>
        </w:tc>
        <w:tc>
          <w:tcPr>
            <w:tcW w:w="7453" w:type="dxa"/>
          </w:tcPr>
          <w:p w14:paraId="30E27482"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Dioksid Squfuri</w:t>
            </w:r>
          </w:p>
        </w:tc>
      </w:tr>
      <w:tr w:rsidR="007E29A9" w:rsidRPr="00985361" w14:paraId="73D40745" w14:textId="77777777" w:rsidTr="00FA5203">
        <w:trPr>
          <w:trHeight w:val="219"/>
        </w:trPr>
        <w:tc>
          <w:tcPr>
            <w:tcW w:w="1885" w:type="dxa"/>
          </w:tcPr>
          <w:p w14:paraId="5F5638ED"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NOx</w:t>
            </w:r>
          </w:p>
        </w:tc>
        <w:tc>
          <w:tcPr>
            <w:tcW w:w="7453" w:type="dxa"/>
          </w:tcPr>
          <w:p w14:paraId="09D2B770"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Oksidet e Azotit</w:t>
            </w:r>
          </w:p>
        </w:tc>
      </w:tr>
      <w:tr w:rsidR="007E29A9" w:rsidRPr="00985361" w14:paraId="27221AE3" w14:textId="77777777" w:rsidTr="00FA5203">
        <w:trPr>
          <w:trHeight w:val="219"/>
        </w:trPr>
        <w:tc>
          <w:tcPr>
            <w:tcW w:w="1885" w:type="dxa"/>
          </w:tcPr>
          <w:p w14:paraId="2827DC20"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Pb</w:t>
            </w:r>
          </w:p>
        </w:tc>
        <w:tc>
          <w:tcPr>
            <w:tcW w:w="7453" w:type="dxa"/>
          </w:tcPr>
          <w:p w14:paraId="1C348D6C"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Plumbi</w:t>
            </w:r>
          </w:p>
        </w:tc>
      </w:tr>
      <w:tr w:rsidR="007E29A9" w:rsidRPr="00985361" w14:paraId="7A3883EC" w14:textId="77777777" w:rsidTr="00FA5203">
        <w:trPr>
          <w:trHeight w:val="219"/>
        </w:trPr>
        <w:tc>
          <w:tcPr>
            <w:tcW w:w="1885" w:type="dxa"/>
          </w:tcPr>
          <w:p w14:paraId="626E4836"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NH</w:t>
            </w:r>
            <w:r w:rsidRPr="00985361">
              <w:rPr>
                <w:sz w:val="22"/>
                <w:szCs w:val="22"/>
                <w:vertAlign w:val="subscript"/>
                <w:lang w:eastAsia="de-DE"/>
              </w:rPr>
              <w:t>3</w:t>
            </w:r>
          </w:p>
        </w:tc>
        <w:tc>
          <w:tcPr>
            <w:tcW w:w="7453" w:type="dxa"/>
          </w:tcPr>
          <w:p w14:paraId="3BD51FFA"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Amoniak</w:t>
            </w:r>
          </w:p>
        </w:tc>
      </w:tr>
      <w:tr w:rsidR="007E29A9" w:rsidRPr="00985361" w14:paraId="58555B52" w14:textId="77777777" w:rsidTr="00FA5203">
        <w:trPr>
          <w:trHeight w:val="219"/>
        </w:trPr>
        <w:tc>
          <w:tcPr>
            <w:tcW w:w="1885" w:type="dxa"/>
          </w:tcPr>
          <w:p w14:paraId="6529E739"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CH</w:t>
            </w:r>
            <w:r w:rsidRPr="00985361">
              <w:rPr>
                <w:sz w:val="22"/>
                <w:szCs w:val="22"/>
                <w:vertAlign w:val="subscript"/>
                <w:lang w:eastAsia="de-DE"/>
              </w:rPr>
              <w:t>4</w:t>
            </w:r>
          </w:p>
        </w:tc>
        <w:tc>
          <w:tcPr>
            <w:tcW w:w="7453" w:type="dxa"/>
          </w:tcPr>
          <w:p w14:paraId="13986487"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Metan</w:t>
            </w:r>
          </w:p>
        </w:tc>
      </w:tr>
      <w:tr w:rsidR="007E29A9" w:rsidRPr="00985361" w14:paraId="7F1A234F" w14:textId="77777777" w:rsidTr="00FA5203">
        <w:trPr>
          <w:trHeight w:val="219"/>
        </w:trPr>
        <w:tc>
          <w:tcPr>
            <w:tcW w:w="1885" w:type="dxa"/>
          </w:tcPr>
          <w:p w14:paraId="5D9D2F2E"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CxHy</w:t>
            </w:r>
          </w:p>
        </w:tc>
        <w:tc>
          <w:tcPr>
            <w:tcW w:w="7453" w:type="dxa"/>
          </w:tcPr>
          <w:p w14:paraId="7227E21B"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Hidrokarbure</w:t>
            </w:r>
          </w:p>
        </w:tc>
      </w:tr>
      <w:tr w:rsidR="007E29A9" w:rsidRPr="00985361" w14:paraId="2F69541F" w14:textId="77777777" w:rsidTr="00FA5203">
        <w:trPr>
          <w:trHeight w:val="219"/>
        </w:trPr>
        <w:tc>
          <w:tcPr>
            <w:tcW w:w="1885" w:type="dxa"/>
          </w:tcPr>
          <w:p w14:paraId="28C9977E"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VOC</w:t>
            </w:r>
          </w:p>
        </w:tc>
        <w:tc>
          <w:tcPr>
            <w:tcW w:w="7453" w:type="dxa"/>
          </w:tcPr>
          <w:p w14:paraId="58C5981C"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Lëndë Organike Volative</w:t>
            </w:r>
          </w:p>
        </w:tc>
      </w:tr>
      <w:tr w:rsidR="007E29A9" w:rsidRPr="00985361" w14:paraId="77EE4340" w14:textId="77777777" w:rsidTr="00FA5203">
        <w:trPr>
          <w:trHeight w:val="219"/>
        </w:trPr>
        <w:tc>
          <w:tcPr>
            <w:tcW w:w="1885" w:type="dxa"/>
          </w:tcPr>
          <w:p w14:paraId="76CCFCF4"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LNP</w:t>
            </w:r>
          </w:p>
        </w:tc>
        <w:tc>
          <w:tcPr>
            <w:tcW w:w="7453" w:type="dxa"/>
          </w:tcPr>
          <w:p w14:paraId="311118B9"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Lëndë e Ngurtë Pezull</w:t>
            </w:r>
          </w:p>
        </w:tc>
      </w:tr>
      <w:tr w:rsidR="007E29A9" w:rsidRPr="00985361" w14:paraId="6C5F3D7C" w14:textId="77777777" w:rsidTr="00FA5203">
        <w:trPr>
          <w:trHeight w:val="219"/>
        </w:trPr>
        <w:tc>
          <w:tcPr>
            <w:tcW w:w="1885" w:type="dxa"/>
          </w:tcPr>
          <w:p w14:paraId="0A96EA7C"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PM</w:t>
            </w:r>
          </w:p>
        </w:tc>
        <w:tc>
          <w:tcPr>
            <w:tcW w:w="7453" w:type="dxa"/>
          </w:tcPr>
          <w:p w14:paraId="5AAE50D1"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Lëndë Grimcore (Particulate Matter)</w:t>
            </w:r>
          </w:p>
        </w:tc>
      </w:tr>
      <w:tr w:rsidR="007E29A9" w:rsidRPr="00985361" w14:paraId="19249AF7" w14:textId="77777777" w:rsidTr="00FA5203">
        <w:trPr>
          <w:trHeight w:val="219"/>
        </w:trPr>
        <w:tc>
          <w:tcPr>
            <w:tcW w:w="1885" w:type="dxa"/>
          </w:tcPr>
          <w:p w14:paraId="1CC6BCE7"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nr.</w:t>
            </w:r>
          </w:p>
        </w:tc>
        <w:tc>
          <w:tcPr>
            <w:tcW w:w="7453" w:type="dxa"/>
          </w:tcPr>
          <w:p w14:paraId="0F49B154"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Numër</w:t>
            </w:r>
          </w:p>
        </w:tc>
      </w:tr>
      <w:tr w:rsidR="007E29A9" w:rsidRPr="00985361" w14:paraId="7401394E" w14:textId="77777777" w:rsidTr="00FA5203">
        <w:trPr>
          <w:trHeight w:val="219"/>
        </w:trPr>
        <w:tc>
          <w:tcPr>
            <w:tcW w:w="1885" w:type="dxa"/>
          </w:tcPr>
          <w:p w14:paraId="2C59B918"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p.sh</w:t>
            </w:r>
          </w:p>
        </w:tc>
        <w:tc>
          <w:tcPr>
            <w:tcW w:w="7453" w:type="dxa"/>
          </w:tcPr>
          <w:p w14:paraId="091E8C83"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Për Shembull</w:t>
            </w:r>
          </w:p>
        </w:tc>
      </w:tr>
      <w:tr w:rsidR="007E29A9" w:rsidRPr="00985361" w14:paraId="3055EF50" w14:textId="77777777" w:rsidTr="00FA5203">
        <w:trPr>
          <w:trHeight w:val="219"/>
        </w:trPr>
        <w:tc>
          <w:tcPr>
            <w:tcW w:w="1885" w:type="dxa"/>
          </w:tcPr>
          <w:p w14:paraId="6E005C9F"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w:t>
            </w:r>
          </w:p>
        </w:tc>
        <w:tc>
          <w:tcPr>
            <w:tcW w:w="7453" w:type="dxa"/>
          </w:tcPr>
          <w:p w14:paraId="1EEE2032"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Metër</w:t>
            </w:r>
          </w:p>
        </w:tc>
      </w:tr>
      <w:tr w:rsidR="007E29A9" w:rsidRPr="00985361" w14:paraId="67DA842C" w14:textId="77777777" w:rsidTr="00FA5203">
        <w:trPr>
          <w:trHeight w:val="219"/>
        </w:trPr>
        <w:tc>
          <w:tcPr>
            <w:tcW w:w="1885" w:type="dxa"/>
          </w:tcPr>
          <w:p w14:paraId="6BCA9F09"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km</w:t>
            </w:r>
          </w:p>
        </w:tc>
        <w:tc>
          <w:tcPr>
            <w:tcW w:w="7453" w:type="dxa"/>
          </w:tcPr>
          <w:p w14:paraId="57440757"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Kilometër</w:t>
            </w:r>
          </w:p>
        </w:tc>
      </w:tr>
      <w:tr w:rsidR="007E29A9" w:rsidRPr="00985361" w14:paraId="20234EA2" w14:textId="77777777" w:rsidTr="00FA5203">
        <w:trPr>
          <w:trHeight w:val="219"/>
        </w:trPr>
        <w:tc>
          <w:tcPr>
            <w:tcW w:w="1885" w:type="dxa"/>
          </w:tcPr>
          <w:p w14:paraId="450D7795"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w:t>
            </w:r>
            <w:r w:rsidRPr="00985361">
              <w:rPr>
                <w:sz w:val="22"/>
                <w:szCs w:val="22"/>
                <w:vertAlign w:val="superscript"/>
                <w:lang w:eastAsia="de-DE"/>
              </w:rPr>
              <w:t>2</w:t>
            </w:r>
          </w:p>
        </w:tc>
        <w:tc>
          <w:tcPr>
            <w:tcW w:w="7453" w:type="dxa"/>
          </w:tcPr>
          <w:p w14:paraId="30B162AD"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Metër Katror</w:t>
            </w:r>
          </w:p>
        </w:tc>
      </w:tr>
      <w:tr w:rsidR="007E29A9" w:rsidRPr="00985361" w14:paraId="70A01E2B" w14:textId="77777777" w:rsidTr="00FA5203">
        <w:trPr>
          <w:trHeight w:val="219"/>
        </w:trPr>
        <w:tc>
          <w:tcPr>
            <w:tcW w:w="1885" w:type="dxa"/>
          </w:tcPr>
          <w:p w14:paraId="058C50C8"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w:t>
            </w:r>
            <w:r w:rsidRPr="00985361">
              <w:rPr>
                <w:sz w:val="22"/>
                <w:szCs w:val="22"/>
                <w:vertAlign w:val="superscript"/>
                <w:lang w:eastAsia="de-DE"/>
              </w:rPr>
              <w:t>3</w:t>
            </w:r>
          </w:p>
        </w:tc>
        <w:tc>
          <w:tcPr>
            <w:tcW w:w="7453" w:type="dxa"/>
          </w:tcPr>
          <w:p w14:paraId="7303B769"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Metër Kub</w:t>
            </w:r>
          </w:p>
        </w:tc>
      </w:tr>
      <w:tr w:rsidR="007E29A9" w:rsidRPr="00985361" w14:paraId="1906DDF9" w14:textId="77777777" w:rsidTr="00FA5203">
        <w:trPr>
          <w:trHeight w:val="219"/>
        </w:trPr>
        <w:tc>
          <w:tcPr>
            <w:tcW w:w="1885" w:type="dxa"/>
          </w:tcPr>
          <w:p w14:paraId="49B24E88"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mg</w:t>
            </w:r>
          </w:p>
        </w:tc>
        <w:tc>
          <w:tcPr>
            <w:tcW w:w="7453" w:type="dxa"/>
          </w:tcPr>
          <w:p w14:paraId="587B9B6F"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Miligram</w:t>
            </w:r>
          </w:p>
        </w:tc>
      </w:tr>
      <w:tr w:rsidR="007E29A9" w:rsidRPr="00985361" w14:paraId="4978A651" w14:textId="77777777" w:rsidTr="00FA5203">
        <w:trPr>
          <w:trHeight w:val="219"/>
        </w:trPr>
        <w:tc>
          <w:tcPr>
            <w:tcW w:w="1885" w:type="dxa"/>
          </w:tcPr>
          <w:p w14:paraId="377E5B78"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l</w:t>
            </w:r>
          </w:p>
        </w:tc>
        <w:tc>
          <w:tcPr>
            <w:tcW w:w="7453" w:type="dxa"/>
          </w:tcPr>
          <w:p w14:paraId="0587E569"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Litër</w:t>
            </w:r>
          </w:p>
        </w:tc>
      </w:tr>
      <w:tr w:rsidR="007E29A9" w:rsidRPr="00985361" w14:paraId="54B9661D" w14:textId="77777777" w:rsidTr="00FA5203">
        <w:trPr>
          <w:trHeight w:val="219"/>
        </w:trPr>
        <w:tc>
          <w:tcPr>
            <w:tcW w:w="1885" w:type="dxa"/>
          </w:tcPr>
          <w:p w14:paraId="34913B9B"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s</w:t>
            </w:r>
          </w:p>
        </w:tc>
        <w:tc>
          <w:tcPr>
            <w:tcW w:w="7453" w:type="dxa"/>
          </w:tcPr>
          <w:p w14:paraId="42A87C67" w14:textId="77777777" w:rsidR="007E29A9" w:rsidRPr="00985361" w:rsidRDefault="007E29A9" w:rsidP="007E29A9">
            <w:pPr>
              <w:overflowPunct w:val="0"/>
              <w:autoSpaceDE w:val="0"/>
              <w:autoSpaceDN w:val="0"/>
              <w:adjustRightInd w:val="0"/>
              <w:textAlignment w:val="baseline"/>
              <w:rPr>
                <w:sz w:val="22"/>
                <w:szCs w:val="22"/>
                <w:lang w:eastAsia="de-DE"/>
              </w:rPr>
            </w:pPr>
            <w:r w:rsidRPr="00985361">
              <w:rPr>
                <w:sz w:val="22"/>
                <w:szCs w:val="22"/>
                <w:lang w:eastAsia="de-DE"/>
              </w:rPr>
              <w:t>Sekond</w:t>
            </w:r>
          </w:p>
        </w:tc>
      </w:tr>
    </w:tbl>
    <w:p w14:paraId="43E46E18" w14:textId="77777777" w:rsidR="009330AB" w:rsidRDefault="009330AB" w:rsidP="00221694">
      <w:pPr>
        <w:jc w:val="both"/>
        <w:rPr>
          <w:rFonts w:ascii="Times New Roman" w:hAnsi="Times New Roman" w:cs="Times New Roman"/>
        </w:rPr>
      </w:pPr>
    </w:p>
    <w:p w14:paraId="4047A2F6" w14:textId="77777777" w:rsidR="00985361" w:rsidRDefault="00985361" w:rsidP="00221694">
      <w:pPr>
        <w:jc w:val="both"/>
        <w:rPr>
          <w:rFonts w:ascii="Times New Roman" w:hAnsi="Times New Roman" w:cs="Times New Roman"/>
        </w:rPr>
      </w:pPr>
    </w:p>
    <w:p w14:paraId="12E4D56F" w14:textId="77777777" w:rsidR="00985361" w:rsidRDefault="00985361" w:rsidP="00221694">
      <w:pPr>
        <w:jc w:val="both"/>
        <w:rPr>
          <w:rFonts w:ascii="Times New Roman" w:hAnsi="Times New Roman" w:cs="Times New Roman"/>
        </w:rPr>
      </w:pPr>
    </w:p>
    <w:p w14:paraId="022C9ED6" w14:textId="77777777" w:rsidR="00985361" w:rsidRDefault="00985361" w:rsidP="00221694">
      <w:pPr>
        <w:jc w:val="both"/>
        <w:rPr>
          <w:rFonts w:ascii="Times New Roman" w:hAnsi="Times New Roman" w:cs="Times New Roman"/>
        </w:rPr>
      </w:pPr>
    </w:p>
    <w:p w14:paraId="28C043F3" w14:textId="77777777" w:rsidR="00985361" w:rsidRDefault="00985361" w:rsidP="00221694">
      <w:pPr>
        <w:jc w:val="both"/>
        <w:rPr>
          <w:rFonts w:ascii="Times New Roman" w:hAnsi="Times New Roman" w:cs="Times New Roman"/>
        </w:rPr>
      </w:pPr>
    </w:p>
    <w:p w14:paraId="36134AC8" w14:textId="77777777" w:rsidR="00985361" w:rsidRDefault="00985361" w:rsidP="00221694">
      <w:pPr>
        <w:jc w:val="both"/>
        <w:rPr>
          <w:rFonts w:ascii="Times New Roman" w:hAnsi="Times New Roman" w:cs="Times New Roman"/>
        </w:rPr>
      </w:pPr>
    </w:p>
    <w:p w14:paraId="3E0E78E5" w14:textId="77777777" w:rsidR="00985361" w:rsidRDefault="00985361" w:rsidP="00221694">
      <w:pPr>
        <w:jc w:val="both"/>
        <w:rPr>
          <w:rFonts w:ascii="Times New Roman" w:hAnsi="Times New Roman" w:cs="Times New Roman"/>
        </w:rPr>
      </w:pPr>
    </w:p>
    <w:p w14:paraId="6AFCE1C9" w14:textId="77777777" w:rsidR="00985361" w:rsidRDefault="00985361" w:rsidP="00221694">
      <w:pPr>
        <w:jc w:val="both"/>
        <w:rPr>
          <w:rFonts w:ascii="Times New Roman" w:hAnsi="Times New Roman" w:cs="Times New Roman"/>
        </w:rPr>
      </w:pPr>
    </w:p>
    <w:p w14:paraId="6D184119" w14:textId="77777777" w:rsidR="00985361" w:rsidRDefault="00985361" w:rsidP="00221694">
      <w:pPr>
        <w:jc w:val="both"/>
        <w:rPr>
          <w:rFonts w:ascii="Times New Roman" w:hAnsi="Times New Roman" w:cs="Times New Roman"/>
        </w:rPr>
      </w:pPr>
    </w:p>
    <w:p w14:paraId="771458DE" w14:textId="77777777" w:rsidR="00985361" w:rsidRDefault="00985361" w:rsidP="00221694">
      <w:pPr>
        <w:jc w:val="both"/>
        <w:rPr>
          <w:rFonts w:ascii="Times New Roman" w:hAnsi="Times New Roman" w:cs="Times New Roman"/>
        </w:rPr>
      </w:pPr>
    </w:p>
    <w:p w14:paraId="03D7769A" w14:textId="77777777" w:rsidR="00985361" w:rsidRDefault="00985361" w:rsidP="00221694">
      <w:pPr>
        <w:jc w:val="both"/>
        <w:rPr>
          <w:rFonts w:ascii="Times New Roman" w:hAnsi="Times New Roman" w:cs="Times New Roman"/>
        </w:rPr>
      </w:pPr>
    </w:p>
    <w:p w14:paraId="64D0AA59" w14:textId="77777777" w:rsidR="00985361" w:rsidRDefault="00985361" w:rsidP="00221694">
      <w:pPr>
        <w:jc w:val="both"/>
        <w:rPr>
          <w:rFonts w:ascii="Times New Roman" w:hAnsi="Times New Roman" w:cs="Times New Roman"/>
        </w:rPr>
      </w:pPr>
    </w:p>
    <w:p w14:paraId="63BD8041" w14:textId="77777777" w:rsidR="00985361" w:rsidRDefault="00985361" w:rsidP="00221694">
      <w:pPr>
        <w:jc w:val="both"/>
        <w:rPr>
          <w:rFonts w:ascii="Times New Roman" w:hAnsi="Times New Roman" w:cs="Times New Roman"/>
        </w:rPr>
      </w:pPr>
    </w:p>
    <w:p w14:paraId="090E54E1" w14:textId="77777777" w:rsidR="00985361" w:rsidRDefault="00985361" w:rsidP="00221694">
      <w:pPr>
        <w:jc w:val="both"/>
        <w:rPr>
          <w:rFonts w:ascii="Times New Roman" w:hAnsi="Times New Roman" w:cs="Times New Roman"/>
        </w:rPr>
      </w:pPr>
    </w:p>
    <w:p w14:paraId="3A546B72" w14:textId="77777777" w:rsidR="00985361" w:rsidRDefault="00985361" w:rsidP="00221694">
      <w:pPr>
        <w:jc w:val="both"/>
        <w:rPr>
          <w:rFonts w:ascii="Times New Roman" w:hAnsi="Times New Roman" w:cs="Times New Roman"/>
        </w:rPr>
      </w:pPr>
    </w:p>
    <w:p w14:paraId="5C6691E3" w14:textId="77777777" w:rsidR="00985361" w:rsidRDefault="00985361" w:rsidP="00221694">
      <w:pPr>
        <w:jc w:val="both"/>
        <w:rPr>
          <w:rFonts w:ascii="Times New Roman" w:hAnsi="Times New Roman" w:cs="Times New Roman"/>
        </w:rPr>
      </w:pPr>
    </w:p>
    <w:p w14:paraId="63F00948" w14:textId="77777777" w:rsidR="00985361" w:rsidRDefault="00985361" w:rsidP="00221694">
      <w:pPr>
        <w:jc w:val="both"/>
        <w:rPr>
          <w:rFonts w:ascii="Times New Roman" w:hAnsi="Times New Roman" w:cs="Times New Roman"/>
        </w:rPr>
      </w:pPr>
    </w:p>
    <w:p w14:paraId="35699DED" w14:textId="6E13553F" w:rsidR="00A313CF" w:rsidRPr="00A313CF" w:rsidRDefault="00A313CF" w:rsidP="00815C1D">
      <w:pPr>
        <w:jc w:val="both"/>
        <w:rPr>
          <w:rFonts w:ascii="Times New Roman" w:hAnsi="Times New Roman" w:cs="Times New Roman"/>
          <w:b/>
          <w:bCs/>
          <w:i/>
          <w:iCs/>
        </w:rPr>
      </w:pPr>
      <w:r w:rsidRPr="00A313CF">
        <w:rPr>
          <w:rFonts w:ascii="Times New Roman" w:hAnsi="Times New Roman" w:cs="Times New Roman"/>
          <w:b/>
          <w:bCs/>
          <w:i/>
          <w:iCs/>
        </w:rPr>
        <w:lastRenderedPageBreak/>
        <w:t>Parath</w:t>
      </w:r>
      <w:r w:rsidR="005C488A">
        <w:rPr>
          <w:rFonts w:ascii="Times New Roman" w:hAnsi="Times New Roman" w:cs="Times New Roman"/>
          <w:b/>
          <w:bCs/>
          <w:i/>
          <w:iCs/>
        </w:rPr>
        <w:t>ë</w:t>
      </w:r>
      <w:r w:rsidRPr="00A313CF">
        <w:rPr>
          <w:rFonts w:ascii="Times New Roman" w:hAnsi="Times New Roman" w:cs="Times New Roman"/>
          <w:b/>
          <w:bCs/>
          <w:i/>
          <w:iCs/>
        </w:rPr>
        <w:t>nie</w:t>
      </w:r>
    </w:p>
    <w:p w14:paraId="26BE9AD6" w14:textId="0A4C8A7D" w:rsidR="00815C1D" w:rsidRDefault="00815C1D" w:rsidP="00815C1D">
      <w:pPr>
        <w:jc w:val="both"/>
        <w:rPr>
          <w:rFonts w:ascii="Times New Roman" w:hAnsi="Times New Roman" w:cs="Times New Roman"/>
        </w:rPr>
      </w:pPr>
      <w:r w:rsidRPr="00815C1D">
        <w:rPr>
          <w:rFonts w:ascii="Times New Roman" w:hAnsi="Times New Roman" w:cs="Times New Roman"/>
        </w:rPr>
        <w:t>Hartimi i raportit të Vlerësimit Strategjik Mjedisor (VSM) është ndërrmarrë në kuadër të</w:t>
      </w:r>
      <w:r>
        <w:rPr>
          <w:rFonts w:ascii="Times New Roman" w:hAnsi="Times New Roman" w:cs="Times New Roman"/>
        </w:rPr>
        <w:t xml:space="preserve"> </w:t>
      </w:r>
      <w:r w:rsidRPr="00815C1D">
        <w:rPr>
          <w:rFonts w:ascii="Times New Roman" w:hAnsi="Times New Roman" w:cs="Times New Roman"/>
        </w:rPr>
        <w:t xml:space="preserve">hartimit të planit të Përgjithshëm Vendor (PPV) të territorit të Bashkisë </w:t>
      </w:r>
      <w:r>
        <w:rPr>
          <w:rFonts w:ascii="Times New Roman" w:hAnsi="Times New Roman" w:cs="Times New Roman"/>
        </w:rPr>
        <w:t>Shijak</w:t>
      </w:r>
      <w:r w:rsidRPr="00815C1D">
        <w:rPr>
          <w:rFonts w:ascii="Times New Roman" w:hAnsi="Times New Roman" w:cs="Times New Roman"/>
        </w:rPr>
        <w:t>. Hartimi i</w:t>
      </w:r>
      <w:r>
        <w:rPr>
          <w:rFonts w:ascii="Times New Roman" w:hAnsi="Times New Roman" w:cs="Times New Roman"/>
        </w:rPr>
        <w:t xml:space="preserve"> </w:t>
      </w:r>
      <w:r w:rsidRPr="00815C1D">
        <w:rPr>
          <w:rFonts w:ascii="Times New Roman" w:hAnsi="Times New Roman" w:cs="Times New Roman"/>
        </w:rPr>
        <w:t>këtij dokumenti është zhvilluar paralelisht me procesin e hartimit të PPV-së, sikurse</w:t>
      </w:r>
      <w:r>
        <w:rPr>
          <w:rFonts w:ascii="Times New Roman" w:hAnsi="Times New Roman" w:cs="Times New Roman"/>
        </w:rPr>
        <w:t xml:space="preserve"> </w:t>
      </w:r>
      <w:r w:rsidRPr="00815C1D">
        <w:rPr>
          <w:rFonts w:ascii="Times New Roman" w:hAnsi="Times New Roman" w:cs="Times New Roman"/>
        </w:rPr>
        <w:t>përcaktohet në Ligjin nr. 91/2013, datë 28.02.2013 “Për Vlerësimin Strategjik Mjedisor”</w:t>
      </w:r>
      <w:r>
        <w:rPr>
          <w:rFonts w:ascii="Times New Roman" w:hAnsi="Times New Roman" w:cs="Times New Roman"/>
        </w:rPr>
        <w:t xml:space="preserve"> t</w:t>
      </w:r>
      <w:r w:rsidR="00A313CF">
        <w:rPr>
          <w:rFonts w:ascii="Times New Roman" w:hAnsi="Times New Roman" w:cs="Times New Roman"/>
        </w:rPr>
        <w:t>ë</w:t>
      </w:r>
      <w:r>
        <w:rPr>
          <w:rFonts w:ascii="Times New Roman" w:hAnsi="Times New Roman" w:cs="Times New Roman"/>
        </w:rPr>
        <w:t xml:space="preserve"> ndryshuar. Hartimi i VSM-së p</w:t>
      </w:r>
      <w:r w:rsidR="00A313CF">
        <w:rPr>
          <w:rFonts w:ascii="Times New Roman" w:hAnsi="Times New Roman" w:cs="Times New Roman"/>
        </w:rPr>
        <w:t>ë</w:t>
      </w:r>
      <w:r>
        <w:rPr>
          <w:rFonts w:ascii="Times New Roman" w:hAnsi="Times New Roman" w:cs="Times New Roman"/>
        </w:rPr>
        <w:t>r Planin e P</w:t>
      </w:r>
      <w:r w:rsidR="00A313CF">
        <w:rPr>
          <w:rFonts w:ascii="Times New Roman" w:hAnsi="Times New Roman" w:cs="Times New Roman"/>
        </w:rPr>
        <w:t>ë</w:t>
      </w:r>
      <w:r>
        <w:rPr>
          <w:rFonts w:ascii="Times New Roman" w:hAnsi="Times New Roman" w:cs="Times New Roman"/>
        </w:rPr>
        <w:t>rgjitsh</w:t>
      </w:r>
      <w:r w:rsidR="00A313CF">
        <w:rPr>
          <w:rFonts w:ascii="Times New Roman" w:hAnsi="Times New Roman" w:cs="Times New Roman"/>
        </w:rPr>
        <w:t>ë</w:t>
      </w:r>
      <w:r>
        <w:rPr>
          <w:rFonts w:ascii="Times New Roman" w:hAnsi="Times New Roman" w:cs="Times New Roman"/>
        </w:rPr>
        <w:t>m Vendor t</w:t>
      </w:r>
      <w:r w:rsidR="00A313CF">
        <w:rPr>
          <w:rFonts w:ascii="Times New Roman" w:hAnsi="Times New Roman" w:cs="Times New Roman"/>
        </w:rPr>
        <w:t>ë</w:t>
      </w:r>
      <w:r>
        <w:rPr>
          <w:rFonts w:ascii="Times New Roman" w:hAnsi="Times New Roman" w:cs="Times New Roman"/>
        </w:rPr>
        <w:t xml:space="preserve"> bashkis</w:t>
      </w:r>
      <w:r w:rsidR="00A313CF">
        <w:rPr>
          <w:rFonts w:ascii="Times New Roman" w:hAnsi="Times New Roman" w:cs="Times New Roman"/>
        </w:rPr>
        <w:t>ë</w:t>
      </w:r>
      <w:r>
        <w:rPr>
          <w:rFonts w:ascii="Times New Roman" w:hAnsi="Times New Roman" w:cs="Times New Roman"/>
        </w:rPr>
        <w:t xml:space="preserve"> Shijak ka nisur n</w:t>
      </w:r>
      <w:r w:rsidR="00A313CF">
        <w:rPr>
          <w:rFonts w:ascii="Times New Roman" w:hAnsi="Times New Roman" w:cs="Times New Roman"/>
        </w:rPr>
        <w:t>ë</w:t>
      </w:r>
      <w:r>
        <w:rPr>
          <w:rFonts w:ascii="Times New Roman" w:hAnsi="Times New Roman" w:cs="Times New Roman"/>
        </w:rPr>
        <w:t xml:space="preserve"> Mars t</w:t>
      </w:r>
      <w:r w:rsidR="00A313CF">
        <w:rPr>
          <w:rFonts w:ascii="Times New Roman" w:hAnsi="Times New Roman" w:cs="Times New Roman"/>
        </w:rPr>
        <w:t>ë</w:t>
      </w:r>
      <w:r>
        <w:rPr>
          <w:rFonts w:ascii="Times New Roman" w:hAnsi="Times New Roman" w:cs="Times New Roman"/>
        </w:rPr>
        <w:t xml:space="preserve"> vitit 2026.</w:t>
      </w:r>
    </w:p>
    <w:p w14:paraId="1813266B" w14:textId="50D6E670" w:rsidR="00437690" w:rsidRDefault="00437690" w:rsidP="00815C1D">
      <w:pPr>
        <w:jc w:val="both"/>
        <w:rPr>
          <w:rFonts w:ascii="Times New Roman" w:hAnsi="Times New Roman" w:cs="Times New Roman"/>
        </w:rPr>
      </w:pPr>
      <w:r>
        <w:rPr>
          <w:rFonts w:ascii="Times New Roman" w:hAnsi="Times New Roman" w:cs="Times New Roman"/>
        </w:rPr>
        <w:t>Vler</w:t>
      </w:r>
      <w:r w:rsidR="00A313CF">
        <w:rPr>
          <w:rFonts w:ascii="Times New Roman" w:hAnsi="Times New Roman" w:cs="Times New Roman"/>
        </w:rPr>
        <w:t>ë</w:t>
      </w:r>
      <w:r>
        <w:rPr>
          <w:rFonts w:ascii="Times New Roman" w:hAnsi="Times New Roman" w:cs="Times New Roman"/>
        </w:rPr>
        <w:t xml:space="preserve">simi Strategjik Mjedisor </w:t>
      </w:r>
      <w:r w:rsidR="00A313CF">
        <w:rPr>
          <w:rFonts w:ascii="Times New Roman" w:hAnsi="Times New Roman" w:cs="Times New Roman"/>
        </w:rPr>
        <w:t>ë</w:t>
      </w:r>
      <w:r>
        <w:rPr>
          <w:rFonts w:ascii="Times New Roman" w:hAnsi="Times New Roman" w:cs="Times New Roman"/>
        </w:rPr>
        <w:t>sht</w:t>
      </w:r>
      <w:r w:rsidR="00A313CF">
        <w:rPr>
          <w:rFonts w:ascii="Times New Roman" w:hAnsi="Times New Roman" w:cs="Times New Roman"/>
        </w:rPr>
        <w:t>ë</w:t>
      </w:r>
      <w:r>
        <w:rPr>
          <w:rFonts w:ascii="Times New Roman" w:hAnsi="Times New Roman" w:cs="Times New Roman"/>
        </w:rPr>
        <w:t xml:space="preserve"> nj</w:t>
      </w:r>
      <w:r w:rsidR="00A313CF">
        <w:rPr>
          <w:rFonts w:ascii="Times New Roman" w:hAnsi="Times New Roman" w:cs="Times New Roman"/>
        </w:rPr>
        <w:t>ë</w:t>
      </w:r>
      <w:r>
        <w:rPr>
          <w:rFonts w:ascii="Times New Roman" w:hAnsi="Times New Roman" w:cs="Times New Roman"/>
        </w:rPr>
        <w:t xml:space="preserve"> instrument mb</w:t>
      </w:r>
      <w:r w:rsidR="00A313CF">
        <w:rPr>
          <w:rFonts w:ascii="Times New Roman" w:hAnsi="Times New Roman" w:cs="Times New Roman"/>
        </w:rPr>
        <w:t>ë</w:t>
      </w:r>
      <w:r>
        <w:rPr>
          <w:rFonts w:ascii="Times New Roman" w:hAnsi="Times New Roman" w:cs="Times New Roman"/>
        </w:rPr>
        <w:t>shtet</w:t>
      </w:r>
      <w:r w:rsidR="00A313CF">
        <w:rPr>
          <w:rFonts w:ascii="Times New Roman" w:hAnsi="Times New Roman" w:cs="Times New Roman"/>
        </w:rPr>
        <w:t>ë</w:t>
      </w:r>
      <w:r>
        <w:rPr>
          <w:rFonts w:ascii="Times New Roman" w:hAnsi="Times New Roman" w:cs="Times New Roman"/>
        </w:rPr>
        <w:t>s p</w:t>
      </w:r>
      <w:r w:rsidR="00A313CF">
        <w:rPr>
          <w:rFonts w:ascii="Times New Roman" w:hAnsi="Times New Roman" w:cs="Times New Roman"/>
        </w:rPr>
        <w:t>ë</w:t>
      </w:r>
      <w:r>
        <w:rPr>
          <w:rFonts w:ascii="Times New Roman" w:hAnsi="Times New Roman" w:cs="Times New Roman"/>
        </w:rPr>
        <w:t>r vendimet q</w:t>
      </w:r>
      <w:r w:rsidR="00A313CF">
        <w:rPr>
          <w:rFonts w:ascii="Times New Roman" w:hAnsi="Times New Roman" w:cs="Times New Roman"/>
        </w:rPr>
        <w:t>ë</w:t>
      </w:r>
      <w:r>
        <w:rPr>
          <w:rFonts w:ascii="Times New Roman" w:hAnsi="Times New Roman" w:cs="Times New Roman"/>
        </w:rPr>
        <w:t xml:space="preserve"> mund t</w:t>
      </w:r>
      <w:r w:rsidR="00A313CF">
        <w:rPr>
          <w:rFonts w:ascii="Times New Roman" w:hAnsi="Times New Roman" w:cs="Times New Roman"/>
        </w:rPr>
        <w:t>ë</w:t>
      </w:r>
      <w:r>
        <w:rPr>
          <w:rFonts w:ascii="Times New Roman" w:hAnsi="Times New Roman" w:cs="Times New Roman"/>
        </w:rPr>
        <w:t xml:space="preserve"> kontribuojn</w:t>
      </w:r>
      <w:r w:rsidR="00A313CF">
        <w:rPr>
          <w:rFonts w:ascii="Times New Roman" w:hAnsi="Times New Roman" w:cs="Times New Roman"/>
        </w:rPr>
        <w:t>ë</w:t>
      </w:r>
      <w:r>
        <w:rPr>
          <w:rFonts w:ascii="Times New Roman" w:hAnsi="Times New Roman" w:cs="Times New Roman"/>
        </w:rPr>
        <w:t xml:space="preserve"> n</w:t>
      </w:r>
      <w:r w:rsidR="00A313CF">
        <w:rPr>
          <w:rFonts w:ascii="Times New Roman" w:hAnsi="Times New Roman" w:cs="Times New Roman"/>
        </w:rPr>
        <w:t>ë</w:t>
      </w:r>
      <w:r>
        <w:rPr>
          <w:rFonts w:ascii="Times New Roman" w:hAnsi="Times New Roman" w:cs="Times New Roman"/>
        </w:rPr>
        <w:t xml:space="preserve"> forcimin e angazhimeve t</w:t>
      </w:r>
      <w:r w:rsidR="00A313CF">
        <w:rPr>
          <w:rFonts w:ascii="Times New Roman" w:hAnsi="Times New Roman" w:cs="Times New Roman"/>
        </w:rPr>
        <w:t>ë</w:t>
      </w:r>
      <w:r>
        <w:rPr>
          <w:rFonts w:ascii="Times New Roman" w:hAnsi="Times New Roman" w:cs="Times New Roman"/>
        </w:rPr>
        <w:t xml:space="preserve"> shoq</w:t>
      </w:r>
      <w:r w:rsidR="00A313CF">
        <w:rPr>
          <w:rFonts w:ascii="Times New Roman" w:hAnsi="Times New Roman" w:cs="Times New Roman"/>
        </w:rPr>
        <w:t>ë</w:t>
      </w:r>
      <w:r>
        <w:rPr>
          <w:rFonts w:ascii="Times New Roman" w:hAnsi="Times New Roman" w:cs="Times New Roman"/>
        </w:rPr>
        <w:t>ris</w:t>
      </w:r>
      <w:r w:rsidR="00A313CF">
        <w:rPr>
          <w:rFonts w:ascii="Times New Roman" w:hAnsi="Times New Roman" w:cs="Times New Roman"/>
        </w:rPr>
        <w:t>ë</w:t>
      </w:r>
      <w:r>
        <w:rPr>
          <w:rFonts w:ascii="Times New Roman" w:hAnsi="Times New Roman" w:cs="Times New Roman"/>
        </w:rPr>
        <w:t xml:space="preserve"> p</w:t>
      </w:r>
      <w:r w:rsidR="00A313CF">
        <w:rPr>
          <w:rFonts w:ascii="Times New Roman" w:hAnsi="Times New Roman" w:cs="Times New Roman"/>
        </w:rPr>
        <w:t>ë</w:t>
      </w:r>
      <w:r>
        <w:rPr>
          <w:rFonts w:ascii="Times New Roman" w:hAnsi="Times New Roman" w:cs="Times New Roman"/>
        </w:rPr>
        <w:t>r zhvillimin e q</w:t>
      </w:r>
      <w:r w:rsidR="00A313CF">
        <w:rPr>
          <w:rFonts w:ascii="Times New Roman" w:hAnsi="Times New Roman" w:cs="Times New Roman"/>
        </w:rPr>
        <w:t>ë</w:t>
      </w:r>
      <w:r>
        <w:rPr>
          <w:rFonts w:ascii="Times New Roman" w:hAnsi="Times New Roman" w:cs="Times New Roman"/>
        </w:rPr>
        <w:t>ndruesh</w:t>
      </w:r>
      <w:r w:rsidR="00A313CF">
        <w:rPr>
          <w:rFonts w:ascii="Times New Roman" w:hAnsi="Times New Roman" w:cs="Times New Roman"/>
        </w:rPr>
        <w:t>ë</w:t>
      </w:r>
      <w:r>
        <w:rPr>
          <w:rFonts w:ascii="Times New Roman" w:hAnsi="Times New Roman" w:cs="Times New Roman"/>
        </w:rPr>
        <w:t>m, menaxhimin efektiv t</w:t>
      </w:r>
      <w:r w:rsidR="00A313CF">
        <w:rPr>
          <w:rFonts w:ascii="Times New Roman" w:hAnsi="Times New Roman" w:cs="Times New Roman"/>
        </w:rPr>
        <w:t>ë</w:t>
      </w:r>
      <w:r>
        <w:rPr>
          <w:rFonts w:ascii="Times New Roman" w:hAnsi="Times New Roman" w:cs="Times New Roman"/>
        </w:rPr>
        <w:t xml:space="preserve"> burimeve dhe ekonomin</w:t>
      </w:r>
      <w:r w:rsidR="00A313CF">
        <w:rPr>
          <w:rFonts w:ascii="Times New Roman" w:hAnsi="Times New Roman" w:cs="Times New Roman"/>
        </w:rPr>
        <w:t>ë</w:t>
      </w:r>
      <w:r>
        <w:rPr>
          <w:rFonts w:ascii="Times New Roman" w:hAnsi="Times New Roman" w:cs="Times New Roman"/>
        </w:rPr>
        <w:t xml:space="preserve"> e gjelb</w:t>
      </w:r>
      <w:r w:rsidR="00A313CF">
        <w:rPr>
          <w:rFonts w:ascii="Times New Roman" w:hAnsi="Times New Roman" w:cs="Times New Roman"/>
        </w:rPr>
        <w:t>ë</w:t>
      </w:r>
      <w:r>
        <w:rPr>
          <w:rFonts w:ascii="Times New Roman" w:hAnsi="Times New Roman" w:cs="Times New Roman"/>
        </w:rPr>
        <w:t>r. Sipas k</w:t>
      </w:r>
      <w:r w:rsidR="00A313CF">
        <w:rPr>
          <w:rFonts w:ascii="Times New Roman" w:hAnsi="Times New Roman" w:cs="Times New Roman"/>
        </w:rPr>
        <w:t>ë</w:t>
      </w:r>
      <w:r>
        <w:rPr>
          <w:rFonts w:ascii="Times New Roman" w:hAnsi="Times New Roman" w:cs="Times New Roman"/>
        </w:rPr>
        <w:t>rkesave ligjore komb</w:t>
      </w:r>
      <w:r w:rsidR="00A313CF">
        <w:rPr>
          <w:rFonts w:ascii="Times New Roman" w:hAnsi="Times New Roman" w:cs="Times New Roman"/>
        </w:rPr>
        <w:t>ë</w:t>
      </w:r>
      <w:r>
        <w:rPr>
          <w:rFonts w:ascii="Times New Roman" w:hAnsi="Times New Roman" w:cs="Times New Roman"/>
        </w:rPr>
        <w:t>tare dhe t</w:t>
      </w:r>
      <w:r w:rsidR="00A313CF">
        <w:rPr>
          <w:rFonts w:ascii="Times New Roman" w:hAnsi="Times New Roman" w:cs="Times New Roman"/>
        </w:rPr>
        <w:t>ë</w:t>
      </w:r>
      <w:r>
        <w:rPr>
          <w:rFonts w:ascii="Times New Roman" w:hAnsi="Times New Roman" w:cs="Times New Roman"/>
        </w:rPr>
        <w:t xml:space="preserve"> komunitetit Europian, VSM synon t</w:t>
      </w:r>
      <w:r w:rsidR="00A313CF">
        <w:rPr>
          <w:rFonts w:ascii="Times New Roman" w:hAnsi="Times New Roman" w:cs="Times New Roman"/>
        </w:rPr>
        <w:t>ë</w:t>
      </w:r>
      <w:r>
        <w:rPr>
          <w:rFonts w:ascii="Times New Roman" w:hAnsi="Times New Roman" w:cs="Times New Roman"/>
        </w:rPr>
        <w:t xml:space="preserve"> integroj</w:t>
      </w:r>
      <w:r w:rsidR="00A313CF">
        <w:rPr>
          <w:rFonts w:ascii="Times New Roman" w:hAnsi="Times New Roman" w:cs="Times New Roman"/>
        </w:rPr>
        <w:t>ë</w:t>
      </w:r>
      <w:r>
        <w:rPr>
          <w:rFonts w:ascii="Times New Roman" w:hAnsi="Times New Roman" w:cs="Times New Roman"/>
        </w:rPr>
        <w:t xml:space="preserve"> ç</w:t>
      </w:r>
      <w:r w:rsidR="00A313CF">
        <w:rPr>
          <w:rFonts w:ascii="Times New Roman" w:hAnsi="Times New Roman" w:cs="Times New Roman"/>
        </w:rPr>
        <w:t>ë</w:t>
      </w:r>
      <w:r>
        <w:rPr>
          <w:rFonts w:ascii="Times New Roman" w:hAnsi="Times New Roman" w:cs="Times New Roman"/>
        </w:rPr>
        <w:t>shtjet mjedisore n</w:t>
      </w:r>
      <w:r w:rsidR="00A313CF">
        <w:rPr>
          <w:rFonts w:ascii="Times New Roman" w:hAnsi="Times New Roman" w:cs="Times New Roman"/>
        </w:rPr>
        <w:t>ë</w:t>
      </w:r>
      <w:r>
        <w:rPr>
          <w:rFonts w:ascii="Times New Roman" w:hAnsi="Times New Roman" w:cs="Times New Roman"/>
        </w:rPr>
        <w:t xml:space="preserve"> zhvillimin e planeve, programeve dhe politikave.</w:t>
      </w:r>
    </w:p>
    <w:p w14:paraId="21213318" w14:textId="7FCD5798" w:rsidR="00815C1D" w:rsidRDefault="00815C1D" w:rsidP="00815C1D">
      <w:pPr>
        <w:jc w:val="both"/>
        <w:rPr>
          <w:rFonts w:ascii="Times New Roman" w:hAnsi="Times New Roman" w:cs="Times New Roman"/>
        </w:rPr>
      </w:pPr>
      <w:r w:rsidRPr="00815C1D">
        <w:rPr>
          <w:rFonts w:ascii="Times New Roman" w:hAnsi="Times New Roman" w:cs="Times New Roman"/>
        </w:rPr>
        <w:t>Në raportin e</w:t>
      </w:r>
      <w:r>
        <w:rPr>
          <w:rFonts w:ascii="Times New Roman" w:hAnsi="Times New Roman" w:cs="Times New Roman"/>
        </w:rPr>
        <w:t xml:space="preserve"> Vler</w:t>
      </w:r>
      <w:r w:rsidR="00A313CF">
        <w:rPr>
          <w:rFonts w:ascii="Times New Roman" w:hAnsi="Times New Roman" w:cs="Times New Roman"/>
        </w:rPr>
        <w:t>ë</w:t>
      </w:r>
      <w:r>
        <w:rPr>
          <w:rFonts w:ascii="Times New Roman" w:hAnsi="Times New Roman" w:cs="Times New Roman"/>
        </w:rPr>
        <w:t>simit Strategjik Mjedisor</w:t>
      </w:r>
      <w:r w:rsidRPr="00815C1D">
        <w:rPr>
          <w:rFonts w:ascii="Times New Roman" w:hAnsi="Times New Roman" w:cs="Times New Roman"/>
        </w:rPr>
        <w:t xml:space="preserve"> janë analizuar të gjithë përbërësit mjedisorë dhe janë marrë</w:t>
      </w:r>
      <w:r>
        <w:rPr>
          <w:rFonts w:ascii="Times New Roman" w:hAnsi="Times New Roman" w:cs="Times New Roman"/>
        </w:rPr>
        <w:t xml:space="preserve"> </w:t>
      </w:r>
      <w:r w:rsidRPr="00815C1D">
        <w:rPr>
          <w:rFonts w:ascii="Times New Roman" w:hAnsi="Times New Roman" w:cs="Times New Roman"/>
        </w:rPr>
        <w:t>parasysh të gjitha ndikimet e mundshme, që propozimet e PPV-së</w:t>
      </w:r>
      <w:r>
        <w:rPr>
          <w:rFonts w:ascii="Times New Roman" w:hAnsi="Times New Roman" w:cs="Times New Roman"/>
        </w:rPr>
        <w:t xml:space="preserve"> t</w:t>
      </w:r>
      <w:r w:rsidR="00A313CF">
        <w:rPr>
          <w:rFonts w:ascii="Times New Roman" w:hAnsi="Times New Roman" w:cs="Times New Roman"/>
        </w:rPr>
        <w:t>ë</w:t>
      </w:r>
      <w:r>
        <w:rPr>
          <w:rFonts w:ascii="Times New Roman" w:hAnsi="Times New Roman" w:cs="Times New Roman"/>
        </w:rPr>
        <w:t xml:space="preserve"> bashksi</w:t>
      </w:r>
      <w:r w:rsidR="00A313CF">
        <w:rPr>
          <w:rFonts w:ascii="Times New Roman" w:hAnsi="Times New Roman" w:cs="Times New Roman"/>
        </w:rPr>
        <w:t>ë</w:t>
      </w:r>
      <w:r>
        <w:rPr>
          <w:rFonts w:ascii="Times New Roman" w:hAnsi="Times New Roman" w:cs="Times New Roman"/>
        </w:rPr>
        <w:t xml:space="preserve"> Shijak</w:t>
      </w:r>
      <w:r w:rsidRPr="00815C1D">
        <w:rPr>
          <w:rFonts w:ascii="Times New Roman" w:hAnsi="Times New Roman" w:cs="Times New Roman"/>
        </w:rPr>
        <w:t xml:space="preserve"> mund të kenë në</w:t>
      </w:r>
      <w:r>
        <w:rPr>
          <w:rFonts w:ascii="Times New Roman" w:hAnsi="Times New Roman" w:cs="Times New Roman"/>
        </w:rPr>
        <w:t xml:space="preserve"> </w:t>
      </w:r>
      <w:r w:rsidRPr="00815C1D">
        <w:rPr>
          <w:rFonts w:ascii="Times New Roman" w:hAnsi="Times New Roman" w:cs="Times New Roman"/>
        </w:rPr>
        <w:t>mjedis. Rëndësi e veçantë i është kushtuar dhënies së rekomandimeve e masave për</w:t>
      </w:r>
      <w:r>
        <w:rPr>
          <w:rFonts w:ascii="Times New Roman" w:hAnsi="Times New Roman" w:cs="Times New Roman"/>
        </w:rPr>
        <w:t xml:space="preserve"> </w:t>
      </w:r>
      <w:r w:rsidRPr="00815C1D">
        <w:rPr>
          <w:rFonts w:ascii="Times New Roman" w:hAnsi="Times New Roman" w:cs="Times New Roman"/>
        </w:rPr>
        <w:t>prandalimin apo zbutjen e ndikimeve të mundshme në mjedis nga këto propozime dhe</w:t>
      </w:r>
      <w:r>
        <w:rPr>
          <w:rFonts w:ascii="Times New Roman" w:hAnsi="Times New Roman" w:cs="Times New Roman"/>
        </w:rPr>
        <w:t xml:space="preserve"> </w:t>
      </w:r>
      <w:r w:rsidRPr="00815C1D">
        <w:rPr>
          <w:rFonts w:ascii="Times New Roman" w:hAnsi="Times New Roman" w:cs="Times New Roman"/>
        </w:rPr>
        <w:t>masat për përmirësimin e cilësisë së gjëndjes në mjedis.</w:t>
      </w:r>
    </w:p>
    <w:p w14:paraId="68BA7D4F" w14:textId="360B4360" w:rsidR="001607A1" w:rsidRDefault="001607A1" w:rsidP="00221694">
      <w:pPr>
        <w:jc w:val="both"/>
        <w:rPr>
          <w:rFonts w:ascii="Times New Roman" w:hAnsi="Times New Roman" w:cs="Times New Roman"/>
        </w:rPr>
      </w:pPr>
      <w:r>
        <w:rPr>
          <w:rFonts w:ascii="Times New Roman" w:hAnsi="Times New Roman" w:cs="Times New Roman"/>
        </w:rPr>
        <w:t xml:space="preserve"> </w:t>
      </w:r>
      <w:r w:rsidR="00047099">
        <w:rPr>
          <w:rFonts w:ascii="Times New Roman" w:hAnsi="Times New Roman" w:cs="Times New Roman"/>
        </w:rPr>
        <w:t>Autoritetet e qeverisjes vendore n</w:t>
      </w:r>
      <w:r w:rsidR="00A313CF">
        <w:rPr>
          <w:rFonts w:ascii="Times New Roman" w:hAnsi="Times New Roman" w:cs="Times New Roman"/>
        </w:rPr>
        <w:t>ë</w:t>
      </w:r>
      <w:r w:rsidR="00047099">
        <w:rPr>
          <w:rFonts w:ascii="Times New Roman" w:hAnsi="Times New Roman" w:cs="Times New Roman"/>
        </w:rPr>
        <w:t xml:space="preserve"> zbatim t</w:t>
      </w:r>
      <w:r w:rsidR="00A313CF">
        <w:rPr>
          <w:rFonts w:ascii="Times New Roman" w:hAnsi="Times New Roman" w:cs="Times New Roman"/>
        </w:rPr>
        <w:t>ë</w:t>
      </w:r>
      <w:r w:rsidR="00047099">
        <w:rPr>
          <w:rFonts w:ascii="Times New Roman" w:hAnsi="Times New Roman" w:cs="Times New Roman"/>
        </w:rPr>
        <w:t xml:space="preserve"> k</w:t>
      </w:r>
      <w:r w:rsidR="00A313CF">
        <w:rPr>
          <w:rFonts w:ascii="Times New Roman" w:hAnsi="Times New Roman" w:cs="Times New Roman"/>
        </w:rPr>
        <w:t>ë</w:t>
      </w:r>
      <w:r w:rsidR="00047099">
        <w:rPr>
          <w:rFonts w:ascii="Times New Roman" w:hAnsi="Times New Roman" w:cs="Times New Roman"/>
        </w:rPr>
        <w:t>rkesave t</w:t>
      </w:r>
      <w:r w:rsidR="00A313CF">
        <w:rPr>
          <w:rFonts w:ascii="Times New Roman" w:hAnsi="Times New Roman" w:cs="Times New Roman"/>
        </w:rPr>
        <w:t>ë</w:t>
      </w:r>
      <w:r w:rsidR="00047099">
        <w:rPr>
          <w:rFonts w:ascii="Times New Roman" w:hAnsi="Times New Roman" w:cs="Times New Roman"/>
        </w:rPr>
        <w:t xml:space="preserve"> ligjit nr. 107/2014, dat</w:t>
      </w:r>
      <w:r w:rsidR="00A313CF">
        <w:rPr>
          <w:rFonts w:ascii="Times New Roman" w:hAnsi="Times New Roman" w:cs="Times New Roman"/>
        </w:rPr>
        <w:t>ë</w:t>
      </w:r>
      <w:r w:rsidR="00047099">
        <w:rPr>
          <w:rFonts w:ascii="Times New Roman" w:hAnsi="Times New Roman" w:cs="Times New Roman"/>
        </w:rPr>
        <w:t xml:space="preserve"> 31.07.2014 “P</w:t>
      </w:r>
      <w:r w:rsidR="00A313CF">
        <w:rPr>
          <w:rFonts w:ascii="Times New Roman" w:hAnsi="Times New Roman" w:cs="Times New Roman"/>
        </w:rPr>
        <w:t>ë</w:t>
      </w:r>
      <w:r w:rsidR="00047099">
        <w:rPr>
          <w:rFonts w:ascii="Times New Roman" w:hAnsi="Times New Roman" w:cs="Times New Roman"/>
        </w:rPr>
        <w:t>r Planifikimin dhe Zhvillimin e Territorit” t</w:t>
      </w:r>
      <w:r w:rsidR="00A313CF">
        <w:rPr>
          <w:rFonts w:ascii="Times New Roman" w:hAnsi="Times New Roman" w:cs="Times New Roman"/>
        </w:rPr>
        <w:t>ë</w:t>
      </w:r>
      <w:r w:rsidR="00047099">
        <w:rPr>
          <w:rFonts w:ascii="Times New Roman" w:hAnsi="Times New Roman" w:cs="Times New Roman"/>
        </w:rPr>
        <w:t xml:space="preserve"> ndryshuar, zhvillojn</w:t>
      </w:r>
      <w:r w:rsidR="00A313CF">
        <w:rPr>
          <w:rFonts w:ascii="Times New Roman" w:hAnsi="Times New Roman" w:cs="Times New Roman"/>
        </w:rPr>
        <w:t>ë</w:t>
      </w:r>
      <w:r w:rsidR="00047099">
        <w:rPr>
          <w:rFonts w:ascii="Times New Roman" w:hAnsi="Times New Roman" w:cs="Times New Roman"/>
        </w:rPr>
        <w:t xml:space="preserve"> territorin e tyre vendor n</w:t>
      </w:r>
      <w:r w:rsidR="00A313CF">
        <w:rPr>
          <w:rFonts w:ascii="Times New Roman" w:hAnsi="Times New Roman" w:cs="Times New Roman"/>
        </w:rPr>
        <w:t>ë</w:t>
      </w:r>
      <w:r w:rsidR="00047099">
        <w:rPr>
          <w:rFonts w:ascii="Times New Roman" w:hAnsi="Times New Roman" w:cs="Times New Roman"/>
        </w:rPr>
        <w:t>p</w:t>
      </w:r>
      <w:r w:rsidR="00A313CF">
        <w:rPr>
          <w:rFonts w:ascii="Times New Roman" w:hAnsi="Times New Roman" w:cs="Times New Roman"/>
        </w:rPr>
        <w:t>ë</w:t>
      </w:r>
      <w:r w:rsidR="00047099">
        <w:rPr>
          <w:rFonts w:ascii="Times New Roman" w:hAnsi="Times New Roman" w:cs="Times New Roman"/>
        </w:rPr>
        <w:t>rmjet planifikimit t</w:t>
      </w:r>
      <w:r w:rsidR="00A313CF">
        <w:rPr>
          <w:rFonts w:ascii="Times New Roman" w:hAnsi="Times New Roman" w:cs="Times New Roman"/>
        </w:rPr>
        <w:t>ë</w:t>
      </w:r>
      <w:r w:rsidR="00047099">
        <w:rPr>
          <w:rFonts w:ascii="Times New Roman" w:hAnsi="Times New Roman" w:cs="Times New Roman"/>
        </w:rPr>
        <w:t xml:space="preserve"> territorit. N</w:t>
      </w:r>
      <w:r w:rsidR="00A313CF">
        <w:rPr>
          <w:rFonts w:ascii="Times New Roman" w:hAnsi="Times New Roman" w:cs="Times New Roman"/>
        </w:rPr>
        <w:t>ë</w:t>
      </w:r>
      <w:r w:rsidR="00047099">
        <w:rPr>
          <w:rFonts w:ascii="Times New Roman" w:hAnsi="Times New Roman" w:cs="Times New Roman"/>
        </w:rPr>
        <w:t xml:space="preserve"> kuptim t</w:t>
      </w:r>
      <w:r w:rsidR="00A313CF">
        <w:rPr>
          <w:rFonts w:ascii="Times New Roman" w:hAnsi="Times New Roman" w:cs="Times New Roman"/>
        </w:rPr>
        <w:t>ë</w:t>
      </w:r>
      <w:r w:rsidR="00047099">
        <w:rPr>
          <w:rFonts w:ascii="Times New Roman" w:hAnsi="Times New Roman" w:cs="Times New Roman"/>
        </w:rPr>
        <w:t xml:space="preserve"> k</w:t>
      </w:r>
      <w:r w:rsidR="00A313CF">
        <w:rPr>
          <w:rFonts w:ascii="Times New Roman" w:hAnsi="Times New Roman" w:cs="Times New Roman"/>
        </w:rPr>
        <w:t>ë</w:t>
      </w:r>
      <w:r w:rsidR="00047099">
        <w:rPr>
          <w:rFonts w:ascii="Times New Roman" w:hAnsi="Times New Roman" w:cs="Times New Roman"/>
        </w:rPr>
        <w:t>tij ligji “Territor vendor” do t</w:t>
      </w:r>
      <w:r w:rsidR="00A313CF">
        <w:rPr>
          <w:rFonts w:ascii="Times New Roman" w:hAnsi="Times New Roman" w:cs="Times New Roman"/>
        </w:rPr>
        <w:t>ë</w:t>
      </w:r>
      <w:r w:rsidR="00047099">
        <w:rPr>
          <w:rFonts w:ascii="Times New Roman" w:hAnsi="Times New Roman" w:cs="Times New Roman"/>
        </w:rPr>
        <w:t xml:space="preserve"> quhet hap</w:t>
      </w:r>
      <w:r w:rsidR="00A313CF">
        <w:rPr>
          <w:rFonts w:ascii="Times New Roman" w:hAnsi="Times New Roman" w:cs="Times New Roman"/>
        </w:rPr>
        <w:t>ë</w:t>
      </w:r>
      <w:r w:rsidR="00047099">
        <w:rPr>
          <w:rFonts w:ascii="Times New Roman" w:hAnsi="Times New Roman" w:cs="Times New Roman"/>
        </w:rPr>
        <w:t>sira gjeografike tok</w:t>
      </w:r>
      <w:r w:rsidR="00A313CF">
        <w:rPr>
          <w:rFonts w:ascii="Times New Roman" w:hAnsi="Times New Roman" w:cs="Times New Roman"/>
        </w:rPr>
        <w:t>ë</w:t>
      </w:r>
      <w:r w:rsidR="00047099">
        <w:rPr>
          <w:rFonts w:ascii="Times New Roman" w:hAnsi="Times New Roman" w:cs="Times New Roman"/>
        </w:rPr>
        <w:t>sore, n</w:t>
      </w:r>
      <w:r w:rsidR="00A313CF">
        <w:rPr>
          <w:rFonts w:ascii="Times New Roman" w:hAnsi="Times New Roman" w:cs="Times New Roman"/>
        </w:rPr>
        <w:t>ë</w:t>
      </w:r>
      <w:r w:rsidR="00047099">
        <w:rPr>
          <w:rFonts w:ascii="Times New Roman" w:hAnsi="Times New Roman" w:cs="Times New Roman"/>
        </w:rPr>
        <w:t>ntok</w:t>
      </w:r>
      <w:r w:rsidR="00A313CF">
        <w:rPr>
          <w:rFonts w:ascii="Times New Roman" w:hAnsi="Times New Roman" w:cs="Times New Roman"/>
        </w:rPr>
        <w:t>ë</w:t>
      </w:r>
      <w:r w:rsidR="00047099">
        <w:rPr>
          <w:rFonts w:ascii="Times New Roman" w:hAnsi="Times New Roman" w:cs="Times New Roman"/>
        </w:rPr>
        <w:t>sore, ujore e ajroje, q</w:t>
      </w:r>
      <w:r w:rsidR="00A313CF">
        <w:rPr>
          <w:rFonts w:ascii="Times New Roman" w:hAnsi="Times New Roman" w:cs="Times New Roman"/>
        </w:rPr>
        <w:t>ë</w:t>
      </w:r>
      <w:r w:rsidR="00047099">
        <w:rPr>
          <w:rFonts w:ascii="Times New Roman" w:hAnsi="Times New Roman" w:cs="Times New Roman"/>
        </w:rPr>
        <w:t xml:space="preserve"> p</w:t>
      </w:r>
      <w:r w:rsidR="00A313CF">
        <w:rPr>
          <w:rFonts w:ascii="Times New Roman" w:hAnsi="Times New Roman" w:cs="Times New Roman"/>
        </w:rPr>
        <w:t>ë</w:t>
      </w:r>
      <w:r w:rsidR="00047099">
        <w:rPr>
          <w:rFonts w:ascii="Times New Roman" w:hAnsi="Times New Roman" w:cs="Times New Roman"/>
        </w:rPr>
        <w:t>rputhet me ndarjen administrative – territoriale t</w:t>
      </w:r>
      <w:r w:rsidR="00A313CF">
        <w:rPr>
          <w:rFonts w:ascii="Times New Roman" w:hAnsi="Times New Roman" w:cs="Times New Roman"/>
        </w:rPr>
        <w:t>ë</w:t>
      </w:r>
      <w:r w:rsidR="00047099">
        <w:rPr>
          <w:rFonts w:ascii="Times New Roman" w:hAnsi="Times New Roman" w:cs="Times New Roman"/>
        </w:rPr>
        <w:t xml:space="preserve"> nj</w:t>
      </w:r>
      <w:r w:rsidR="00A313CF">
        <w:rPr>
          <w:rFonts w:ascii="Times New Roman" w:hAnsi="Times New Roman" w:cs="Times New Roman"/>
        </w:rPr>
        <w:t>ë</w:t>
      </w:r>
      <w:r w:rsidR="00047099">
        <w:rPr>
          <w:rFonts w:ascii="Times New Roman" w:hAnsi="Times New Roman" w:cs="Times New Roman"/>
        </w:rPr>
        <w:t>sive t</w:t>
      </w:r>
      <w:r w:rsidR="00A313CF">
        <w:rPr>
          <w:rFonts w:ascii="Times New Roman" w:hAnsi="Times New Roman" w:cs="Times New Roman"/>
        </w:rPr>
        <w:t>ë</w:t>
      </w:r>
      <w:r w:rsidR="00047099">
        <w:rPr>
          <w:rFonts w:ascii="Times New Roman" w:hAnsi="Times New Roman" w:cs="Times New Roman"/>
        </w:rPr>
        <w:t xml:space="preserve"> qeverisjes vendore, sipas ligjit nr. 115/2014 “P</w:t>
      </w:r>
      <w:r w:rsidR="00A313CF">
        <w:rPr>
          <w:rFonts w:ascii="Times New Roman" w:hAnsi="Times New Roman" w:cs="Times New Roman"/>
        </w:rPr>
        <w:t>ë</w:t>
      </w:r>
      <w:r w:rsidR="00047099">
        <w:rPr>
          <w:rFonts w:ascii="Times New Roman" w:hAnsi="Times New Roman" w:cs="Times New Roman"/>
        </w:rPr>
        <w:t>r Ndarjen Administrativo-Territoriale t</w:t>
      </w:r>
      <w:r w:rsidR="00A313CF">
        <w:rPr>
          <w:rFonts w:ascii="Times New Roman" w:hAnsi="Times New Roman" w:cs="Times New Roman"/>
        </w:rPr>
        <w:t>ë</w:t>
      </w:r>
      <w:r w:rsidR="00047099">
        <w:rPr>
          <w:rFonts w:ascii="Times New Roman" w:hAnsi="Times New Roman" w:cs="Times New Roman"/>
        </w:rPr>
        <w:t xml:space="preserve"> Nj</w:t>
      </w:r>
      <w:r w:rsidR="00A313CF">
        <w:rPr>
          <w:rFonts w:ascii="Times New Roman" w:hAnsi="Times New Roman" w:cs="Times New Roman"/>
        </w:rPr>
        <w:t>ë</w:t>
      </w:r>
      <w:r w:rsidR="00047099">
        <w:rPr>
          <w:rFonts w:ascii="Times New Roman" w:hAnsi="Times New Roman" w:cs="Times New Roman"/>
        </w:rPr>
        <w:t>sive t</w:t>
      </w:r>
      <w:r w:rsidR="00A313CF">
        <w:rPr>
          <w:rFonts w:ascii="Times New Roman" w:hAnsi="Times New Roman" w:cs="Times New Roman"/>
        </w:rPr>
        <w:t>ë</w:t>
      </w:r>
      <w:r w:rsidR="00047099">
        <w:rPr>
          <w:rFonts w:ascii="Times New Roman" w:hAnsi="Times New Roman" w:cs="Times New Roman"/>
        </w:rPr>
        <w:t xml:space="preserve"> Qeverisjes Vendore n</w:t>
      </w:r>
      <w:r w:rsidR="00A313CF">
        <w:rPr>
          <w:rFonts w:ascii="Times New Roman" w:hAnsi="Times New Roman" w:cs="Times New Roman"/>
        </w:rPr>
        <w:t>ë</w:t>
      </w:r>
      <w:r w:rsidR="00047099">
        <w:rPr>
          <w:rFonts w:ascii="Times New Roman" w:hAnsi="Times New Roman" w:cs="Times New Roman"/>
        </w:rPr>
        <w:t xml:space="preserve"> Republik</w:t>
      </w:r>
      <w:r w:rsidR="00A313CF">
        <w:rPr>
          <w:rFonts w:ascii="Times New Roman" w:hAnsi="Times New Roman" w:cs="Times New Roman"/>
        </w:rPr>
        <w:t>ë</w:t>
      </w:r>
      <w:r w:rsidR="00047099">
        <w:rPr>
          <w:rFonts w:ascii="Times New Roman" w:hAnsi="Times New Roman" w:cs="Times New Roman"/>
        </w:rPr>
        <w:t>n e Shqip</w:t>
      </w:r>
      <w:r w:rsidR="00A313CF">
        <w:rPr>
          <w:rFonts w:ascii="Times New Roman" w:hAnsi="Times New Roman" w:cs="Times New Roman"/>
        </w:rPr>
        <w:t>ë</w:t>
      </w:r>
      <w:r w:rsidR="00047099">
        <w:rPr>
          <w:rFonts w:ascii="Times New Roman" w:hAnsi="Times New Roman" w:cs="Times New Roman"/>
        </w:rPr>
        <w:t>ris</w:t>
      </w:r>
      <w:r w:rsidR="00A313CF">
        <w:rPr>
          <w:rFonts w:ascii="Times New Roman" w:hAnsi="Times New Roman" w:cs="Times New Roman"/>
        </w:rPr>
        <w:t>ë</w:t>
      </w:r>
      <w:r w:rsidR="00047099">
        <w:rPr>
          <w:rFonts w:ascii="Times New Roman" w:hAnsi="Times New Roman" w:cs="Times New Roman"/>
        </w:rPr>
        <w:t>” t</w:t>
      </w:r>
      <w:r w:rsidR="00A313CF">
        <w:rPr>
          <w:rFonts w:ascii="Times New Roman" w:hAnsi="Times New Roman" w:cs="Times New Roman"/>
        </w:rPr>
        <w:t>ë</w:t>
      </w:r>
      <w:r w:rsidR="00047099">
        <w:rPr>
          <w:rFonts w:ascii="Times New Roman" w:hAnsi="Times New Roman" w:cs="Times New Roman"/>
        </w:rPr>
        <w:t xml:space="preserve"> ndryshuar.</w:t>
      </w:r>
    </w:p>
    <w:p w14:paraId="64E60C95" w14:textId="439BBCE2" w:rsidR="006A7AEB" w:rsidRDefault="006A7AEB" w:rsidP="00221694">
      <w:pPr>
        <w:jc w:val="both"/>
        <w:rPr>
          <w:rFonts w:ascii="Times New Roman" w:hAnsi="Times New Roman" w:cs="Times New Roman"/>
        </w:rPr>
      </w:pPr>
      <w:r>
        <w:rPr>
          <w:rFonts w:ascii="Times New Roman" w:hAnsi="Times New Roman" w:cs="Times New Roman"/>
        </w:rPr>
        <w:t>Nj</w:t>
      </w:r>
      <w:r w:rsidR="00A313CF">
        <w:rPr>
          <w:rFonts w:ascii="Times New Roman" w:hAnsi="Times New Roman" w:cs="Times New Roman"/>
        </w:rPr>
        <w:t>ë</w:t>
      </w:r>
      <w:r>
        <w:rPr>
          <w:rFonts w:ascii="Times New Roman" w:hAnsi="Times New Roman" w:cs="Times New Roman"/>
        </w:rPr>
        <w:t>sit</w:t>
      </w:r>
      <w:r w:rsidR="00A313CF">
        <w:rPr>
          <w:rFonts w:ascii="Times New Roman" w:hAnsi="Times New Roman" w:cs="Times New Roman"/>
        </w:rPr>
        <w:t>ë</w:t>
      </w:r>
      <w:r>
        <w:rPr>
          <w:rFonts w:ascii="Times New Roman" w:hAnsi="Times New Roman" w:cs="Times New Roman"/>
        </w:rPr>
        <w:t xml:space="preserve"> e Qeverisjes Vendore (NJQV-t</w:t>
      </w:r>
      <w:r w:rsidR="00A313CF">
        <w:rPr>
          <w:rFonts w:ascii="Times New Roman" w:hAnsi="Times New Roman" w:cs="Times New Roman"/>
        </w:rPr>
        <w:t>ë</w:t>
      </w:r>
      <w:r>
        <w:rPr>
          <w:rFonts w:ascii="Times New Roman" w:hAnsi="Times New Roman" w:cs="Times New Roman"/>
        </w:rPr>
        <w:t>) n</w:t>
      </w:r>
      <w:r w:rsidR="00A313CF">
        <w:rPr>
          <w:rFonts w:ascii="Times New Roman" w:hAnsi="Times New Roman" w:cs="Times New Roman"/>
        </w:rPr>
        <w:t>ë</w:t>
      </w:r>
      <w:r>
        <w:rPr>
          <w:rFonts w:ascii="Times New Roman" w:hAnsi="Times New Roman" w:cs="Times New Roman"/>
        </w:rPr>
        <w:t xml:space="preserve"> zbatim t</w:t>
      </w:r>
      <w:r w:rsidR="00A313CF">
        <w:rPr>
          <w:rFonts w:ascii="Times New Roman" w:hAnsi="Times New Roman" w:cs="Times New Roman"/>
        </w:rPr>
        <w:t>ë</w:t>
      </w:r>
      <w:r>
        <w:rPr>
          <w:rFonts w:ascii="Times New Roman" w:hAnsi="Times New Roman" w:cs="Times New Roman"/>
        </w:rPr>
        <w:t xml:space="preserve"> k</w:t>
      </w:r>
      <w:r w:rsidR="00A313CF">
        <w:rPr>
          <w:rFonts w:ascii="Times New Roman" w:hAnsi="Times New Roman" w:cs="Times New Roman"/>
        </w:rPr>
        <w:t>ë</w:t>
      </w:r>
      <w:r>
        <w:rPr>
          <w:rFonts w:ascii="Times New Roman" w:hAnsi="Times New Roman" w:cs="Times New Roman"/>
        </w:rPr>
        <w:t>rkesave t</w:t>
      </w:r>
      <w:r w:rsidR="00A313CF">
        <w:rPr>
          <w:rFonts w:ascii="Times New Roman" w:hAnsi="Times New Roman" w:cs="Times New Roman"/>
        </w:rPr>
        <w:t>ë</w:t>
      </w:r>
      <w:r>
        <w:rPr>
          <w:rFonts w:ascii="Times New Roman" w:hAnsi="Times New Roman" w:cs="Times New Roman"/>
        </w:rPr>
        <w:t xml:space="preserve"> nenit 23, t</w:t>
      </w:r>
      <w:r w:rsidR="00A313CF">
        <w:rPr>
          <w:rFonts w:ascii="Times New Roman" w:hAnsi="Times New Roman" w:cs="Times New Roman"/>
        </w:rPr>
        <w:t>ë</w:t>
      </w:r>
      <w:r>
        <w:rPr>
          <w:rFonts w:ascii="Times New Roman" w:hAnsi="Times New Roman" w:cs="Times New Roman"/>
        </w:rPr>
        <w:t xml:space="preserve"> ligjit nr. 139/2015 “P</w:t>
      </w:r>
      <w:r w:rsidR="00A313CF">
        <w:rPr>
          <w:rFonts w:ascii="Times New Roman" w:hAnsi="Times New Roman" w:cs="Times New Roman"/>
        </w:rPr>
        <w:t>ë</w:t>
      </w:r>
      <w:r>
        <w:rPr>
          <w:rFonts w:ascii="Times New Roman" w:hAnsi="Times New Roman" w:cs="Times New Roman"/>
        </w:rPr>
        <w:t>r Vet</w:t>
      </w:r>
      <w:r w:rsidR="00A313CF">
        <w:rPr>
          <w:rFonts w:ascii="Times New Roman" w:hAnsi="Times New Roman" w:cs="Times New Roman"/>
        </w:rPr>
        <w:t>ë</w:t>
      </w:r>
      <w:r>
        <w:rPr>
          <w:rFonts w:ascii="Times New Roman" w:hAnsi="Times New Roman" w:cs="Times New Roman"/>
        </w:rPr>
        <w:t>qeverisjen Vendore” t</w:t>
      </w:r>
      <w:r w:rsidR="00A313CF">
        <w:rPr>
          <w:rFonts w:ascii="Times New Roman" w:hAnsi="Times New Roman" w:cs="Times New Roman"/>
        </w:rPr>
        <w:t>ë</w:t>
      </w:r>
      <w:r>
        <w:rPr>
          <w:rFonts w:ascii="Times New Roman" w:hAnsi="Times New Roman" w:cs="Times New Roman"/>
        </w:rPr>
        <w:t xml:space="preserve"> ndryshuar, nd</w:t>
      </w:r>
      <w:r w:rsidR="00A313CF">
        <w:rPr>
          <w:rFonts w:ascii="Times New Roman" w:hAnsi="Times New Roman" w:cs="Times New Roman"/>
        </w:rPr>
        <w:t>ë</w:t>
      </w:r>
      <w:r>
        <w:rPr>
          <w:rFonts w:ascii="Times New Roman" w:hAnsi="Times New Roman" w:cs="Times New Roman"/>
        </w:rPr>
        <w:t>r t</w:t>
      </w:r>
      <w:r w:rsidR="00A313CF">
        <w:rPr>
          <w:rFonts w:ascii="Times New Roman" w:hAnsi="Times New Roman" w:cs="Times New Roman"/>
        </w:rPr>
        <w:t>ë</w:t>
      </w:r>
      <w:r>
        <w:rPr>
          <w:rFonts w:ascii="Times New Roman" w:hAnsi="Times New Roman" w:cs="Times New Roman"/>
        </w:rPr>
        <w:t xml:space="preserve"> tjera kan</w:t>
      </w:r>
      <w:r w:rsidR="00A313CF">
        <w:rPr>
          <w:rFonts w:ascii="Times New Roman" w:hAnsi="Times New Roman" w:cs="Times New Roman"/>
        </w:rPr>
        <w:t>ë</w:t>
      </w:r>
      <w:r>
        <w:rPr>
          <w:rFonts w:ascii="Times New Roman" w:hAnsi="Times New Roman" w:cs="Times New Roman"/>
        </w:rPr>
        <w:t xml:space="preserve"> funksion q</w:t>
      </w:r>
      <w:r w:rsidR="00A313CF">
        <w:rPr>
          <w:rFonts w:ascii="Times New Roman" w:hAnsi="Times New Roman" w:cs="Times New Roman"/>
        </w:rPr>
        <w:t>ë</w:t>
      </w:r>
      <w:r>
        <w:rPr>
          <w:rFonts w:ascii="Times New Roman" w:hAnsi="Times New Roman" w:cs="Times New Roman"/>
        </w:rPr>
        <w:t xml:space="preserve"> n</w:t>
      </w:r>
      <w:r w:rsidR="00A313CF">
        <w:rPr>
          <w:rFonts w:ascii="Times New Roman" w:hAnsi="Times New Roman" w:cs="Times New Roman"/>
        </w:rPr>
        <w:t>ë</w:t>
      </w:r>
      <w:r>
        <w:rPr>
          <w:rFonts w:ascii="Times New Roman" w:hAnsi="Times New Roman" w:cs="Times New Roman"/>
        </w:rPr>
        <w:t xml:space="preserve"> fush</w:t>
      </w:r>
      <w:r w:rsidR="00A313CF">
        <w:rPr>
          <w:rFonts w:ascii="Times New Roman" w:hAnsi="Times New Roman" w:cs="Times New Roman"/>
        </w:rPr>
        <w:t>ë</w:t>
      </w:r>
      <w:r>
        <w:rPr>
          <w:rFonts w:ascii="Times New Roman" w:hAnsi="Times New Roman" w:cs="Times New Roman"/>
        </w:rPr>
        <w:t>n e infrastruktur</w:t>
      </w:r>
      <w:r w:rsidR="00A313CF">
        <w:rPr>
          <w:rFonts w:ascii="Times New Roman" w:hAnsi="Times New Roman" w:cs="Times New Roman"/>
        </w:rPr>
        <w:t>ë</w:t>
      </w:r>
      <w:r>
        <w:rPr>
          <w:rFonts w:ascii="Times New Roman" w:hAnsi="Times New Roman" w:cs="Times New Roman"/>
        </w:rPr>
        <w:t>s dhe sh</w:t>
      </w:r>
      <w:r w:rsidR="00A313CF">
        <w:rPr>
          <w:rFonts w:ascii="Times New Roman" w:hAnsi="Times New Roman" w:cs="Times New Roman"/>
        </w:rPr>
        <w:t>ë</w:t>
      </w:r>
      <w:r>
        <w:rPr>
          <w:rFonts w:ascii="Times New Roman" w:hAnsi="Times New Roman" w:cs="Times New Roman"/>
        </w:rPr>
        <w:t>rbimeve publike, t</w:t>
      </w:r>
      <w:r w:rsidR="00A313CF">
        <w:rPr>
          <w:rFonts w:ascii="Times New Roman" w:hAnsi="Times New Roman" w:cs="Times New Roman"/>
        </w:rPr>
        <w:t>ë</w:t>
      </w:r>
      <w:r>
        <w:rPr>
          <w:rFonts w:ascii="Times New Roman" w:hAnsi="Times New Roman" w:cs="Times New Roman"/>
        </w:rPr>
        <w:t xml:space="preserve"> kryejn</w:t>
      </w:r>
      <w:r w:rsidR="00A313CF">
        <w:rPr>
          <w:rFonts w:ascii="Times New Roman" w:hAnsi="Times New Roman" w:cs="Times New Roman"/>
        </w:rPr>
        <w:t>ë</w:t>
      </w:r>
      <w:r>
        <w:rPr>
          <w:rFonts w:ascii="Times New Roman" w:hAnsi="Times New Roman" w:cs="Times New Roman"/>
        </w:rPr>
        <w:t xml:space="preserve"> planifikimin e territorit n</w:t>
      </w:r>
      <w:r w:rsidR="00A313CF">
        <w:rPr>
          <w:rFonts w:ascii="Times New Roman" w:hAnsi="Times New Roman" w:cs="Times New Roman"/>
        </w:rPr>
        <w:t>ë</w:t>
      </w:r>
      <w:r>
        <w:rPr>
          <w:rFonts w:ascii="Times New Roman" w:hAnsi="Times New Roman" w:cs="Times New Roman"/>
        </w:rPr>
        <w:t xml:space="preserve"> juridiksionin e tyre.</w:t>
      </w:r>
    </w:p>
    <w:p w14:paraId="6A4FD777" w14:textId="7CD577D9" w:rsidR="004A49F9" w:rsidRDefault="004A49F9" w:rsidP="00221694">
      <w:pPr>
        <w:jc w:val="both"/>
        <w:rPr>
          <w:rFonts w:ascii="Times New Roman" w:hAnsi="Times New Roman" w:cs="Times New Roman"/>
        </w:rPr>
      </w:pPr>
      <w:r w:rsidRPr="004A49F9">
        <w:rPr>
          <w:rFonts w:ascii="Times New Roman" w:hAnsi="Times New Roman" w:cs="Times New Roman"/>
        </w:rPr>
        <w:t>Mbrojtja e mjedisit nga ndotja e dëmtimi përbën përparësi kombëtare dhe është e detyrueshme për çdo banor të Republikës së Shqipërisë, për të gjitha organet shtetërore, si dhe për personat fizikë dhe juridikë, vendas e të huaj, që ushtrojnë veprimtarinë e tyre në territorin e Republikës së Shqipërisë.</w:t>
      </w:r>
    </w:p>
    <w:p w14:paraId="21B6CBD9" w14:textId="20F7CC79" w:rsidR="004A49F9" w:rsidRDefault="004A49F9" w:rsidP="00221694">
      <w:pPr>
        <w:jc w:val="both"/>
        <w:rPr>
          <w:rFonts w:ascii="Times New Roman" w:hAnsi="Times New Roman" w:cs="Times New Roman"/>
        </w:rPr>
      </w:pPr>
      <w:r>
        <w:rPr>
          <w:rFonts w:ascii="Times New Roman" w:hAnsi="Times New Roman" w:cs="Times New Roman"/>
        </w:rPr>
        <w:t>Me q</w:t>
      </w:r>
      <w:r w:rsidR="00A313CF">
        <w:rPr>
          <w:rFonts w:ascii="Times New Roman" w:hAnsi="Times New Roman" w:cs="Times New Roman"/>
        </w:rPr>
        <w:t>ë</w:t>
      </w:r>
      <w:r>
        <w:rPr>
          <w:rFonts w:ascii="Times New Roman" w:hAnsi="Times New Roman" w:cs="Times New Roman"/>
        </w:rPr>
        <w:t>llim mbrojtjen e mjedisit n</w:t>
      </w:r>
      <w:r w:rsidR="00A313CF">
        <w:rPr>
          <w:rFonts w:ascii="Times New Roman" w:hAnsi="Times New Roman" w:cs="Times New Roman"/>
        </w:rPr>
        <w:t>ë</w:t>
      </w:r>
      <w:r>
        <w:rPr>
          <w:rFonts w:ascii="Times New Roman" w:hAnsi="Times New Roman" w:cs="Times New Roman"/>
        </w:rPr>
        <w:t xml:space="preserve"> procesin e planifikimit, neni 24 i ligjit nr. 10431, dat</w:t>
      </w:r>
      <w:r w:rsidR="00A313CF">
        <w:rPr>
          <w:rFonts w:ascii="Times New Roman" w:hAnsi="Times New Roman" w:cs="Times New Roman"/>
        </w:rPr>
        <w:t>ë</w:t>
      </w:r>
      <w:r>
        <w:rPr>
          <w:rFonts w:ascii="Times New Roman" w:hAnsi="Times New Roman" w:cs="Times New Roman"/>
        </w:rPr>
        <w:t xml:space="preserve"> 9.6.2011 “P</w:t>
      </w:r>
      <w:r w:rsidR="00A313CF">
        <w:rPr>
          <w:rFonts w:ascii="Times New Roman" w:hAnsi="Times New Roman" w:cs="Times New Roman"/>
        </w:rPr>
        <w:t>ë</w:t>
      </w:r>
      <w:r>
        <w:rPr>
          <w:rFonts w:ascii="Times New Roman" w:hAnsi="Times New Roman" w:cs="Times New Roman"/>
        </w:rPr>
        <w:t>r Mbrojtjen e Mjedisit” t</w:t>
      </w:r>
      <w:r w:rsidR="00A313CF">
        <w:rPr>
          <w:rFonts w:ascii="Times New Roman" w:hAnsi="Times New Roman" w:cs="Times New Roman"/>
        </w:rPr>
        <w:t>ë</w:t>
      </w:r>
      <w:r>
        <w:rPr>
          <w:rFonts w:ascii="Times New Roman" w:hAnsi="Times New Roman" w:cs="Times New Roman"/>
        </w:rPr>
        <w:t xml:space="preserve"> ndryshuar, parashikon se </w:t>
      </w:r>
      <w:r w:rsidR="00E9726B">
        <w:rPr>
          <w:rFonts w:ascii="Times New Roman" w:hAnsi="Times New Roman" w:cs="Times New Roman"/>
        </w:rPr>
        <w:t>planet n</w:t>
      </w:r>
      <w:r w:rsidR="00A313CF">
        <w:rPr>
          <w:rFonts w:ascii="Times New Roman" w:hAnsi="Times New Roman" w:cs="Times New Roman"/>
        </w:rPr>
        <w:t>ë</w:t>
      </w:r>
      <w:r w:rsidR="00E9726B">
        <w:rPr>
          <w:rFonts w:ascii="Times New Roman" w:hAnsi="Times New Roman" w:cs="Times New Roman"/>
        </w:rPr>
        <w:t xml:space="preserve"> fush</w:t>
      </w:r>
      <w:r w:rsidR="00A313CF">
        <w:rPr>
          <w:rFonts w:ascii="Times New Roman" w:hAnsi="Times New Roman" w:cs="Times New Roman"/>
        </w:rPr>
        <w:t>ë</w:t>
      </w:r>
      <w:r w:rsidR="00E9726B">
        <w:rPr>
          <w:rFonts w:ascii="Times New Roman" w:hAnsi="Times New Roman" w:cs="Times New Roman"/>
        </w:rPr>
        <w:t>n e planifikimit t</w:t>
      </w:r>
      <w:r w:rsidR="00A313CF">
        <w:rPr>
          <w:rFonts w:ascii="Times New Roman" w:hAnsi="Times New Roman" w:cs="Times New Roman"/>
        </w:rPr>
        <w:t>ë</w:t>
      </w:r>
      <w:r w:rsidR="00E9726B">
        <w:rPr>
          <w:rFonts w:ascii="Times New Roman" w:hAnsi="Times New Roman" w:cs="Times New Roman"/>
        </w:rPr>
        <w:t xml:space="preserve"> territorit duhet t</w:t>
      </w:r>
      <w:r w:rsidR="00A313CF">
        <w:rPr>
          <w:rFonts w:ascii="Times New Roman" w:hAnsi="Times New Roman" w:cs="Times New Roman"/>
        </w:rPr>
        <w:t>ë</w:t>
      </w:r>
      <w:r w:rsidR="00E9726B">
        <w:rPr>
          <w:rFonts w:ascii="Times New Roman" w:hAnsi="Times New Roman" w:cs="Times New Roman"/>
        </w:rPr>
        <w:t xml:space="preserve"> kryejn</w:t>
      </w:r>
      <w:r w:rsidR="00A313CF">
        <w:rPr>
          <w:rFonts w:ascii="Times New Roman" w:hAnsi="Times New Roman" w:cs="Times New Roman"/>
        </w:rPr>
        <w:t>ë</w:t>
      </w:r>
      <w:r w:rsidR="00E9726B">
        <w:rPr>
          <w:rFonts w:ascii="Times New Roman" w:hAnsi="Times New Roman" w:cs="Times New Roman"/>
        </w:rPr>
        <w:t xml:space="preserve"> Vler</w:t>
      </w:r>
      <w:r w:rsidR="00A313CF">
        <w:rPr>
          <w:rFonts w:ascii="Times New Roman" w:hAnsi="Times New Roman" w:cs="Times New Roman"/>
        </w:rPr>
        <w:t>ë</w:t>
      </w:r>
      <w:r w:rsidR="00E9726B">
        <w:rPr>
          <w:rFonts w:ascii="Times New Roman" w:hAnsi="Times New Roman" w:cs="Times New Roman"/>
        </w:rPr>
        <w:t>simin Strategjik Mjedisor (VSM) sipas p</w:t>
      </w:r>
      <w:r w:rsidR="00A313CF">
        <w:rPr>
          <w:rFonts w:ascii="Times New Roman" w:hAnsi="Times New Roman" w:cs="Times New Roman"/>
        </w:rPr>
        <w:t>ë</w:t>
      </w:r>
      <w:r w:rsidR="00E9726B">
        <w:rPr>
          <w:rFonts w:ascii="Times New Roman" w:hAnsi="Times New Roman" w:cs="Times New Roman"/>
        </w:rPr>
        <w:t>rcaktimve t</w:t>
      </w:r>
      <w:r w:rsidR="00A313CF">
        <w:rPr>
          <w:rFonts w:ascii="Times New Roman" w:hAnsi="Times New Roman" w:cs="Times New Roman"/>
        </w:rPr>
        <w:t>ë</w:t>
      </w:r>
      <w:r w:rsidR="00E9726B">
        <w:rPr>
          <w:rFonts w:ascii="Times New Roman" w:hAnsi="Times New Roman" w:cs="Times New Roman"/>
        </w:rPr>
        <w:t xml:space="preserve"> b</w:t>
      </w:r>
      <w:r w:rsidR="00A313CF">
        <w:rPr>
          <w:rFonts w:ascii="Times New Roman" w:hAnsi="Times New Roman" w:cs="Times New Roman"/>
        </w:rPr>
        <w:t>ë</w:t>
      </w:r>
      <w:r w:rsidR="00E9726B">
        <w:rPr>
          <w:rFonts w:ascii="Times New Roman" w:hAnsi="Times New Roman" w:cs="Times New Roman"/>
        </w:rPr>
        <w:t>ra n</w:t>
      </w:r>
      <w:r w:rsidR="00A313CF">
        <w:rPr>
          <w:rFonts w:ascii="Times New Roman" w:hAnsi="Times New Roman" w:cs="Times New Roman"/>
        </w:rPr>
        <w:t>ë</w:t>
      </w:r>
      <w:r w:rsidR="00E9726B">
        <w:rPr>
          <w:rFonts w:ascii="Times New Roman" w:hAnsi="Times New Roman" w:cs="Times New Roman"/>
        </w:rPr>
        <w:t xml:space="preserve"> ligjin </w:t>
      </w:r>
      <w:r w:rsidR="00E9726B" w:rsidRPr="00E9726B">
        <w:rPr>
          <w:rFonts w:ascii="Times New Roman" w:hAnsi="Times New Roman" w:cs="Times New Roman"/>
        </w:rPr>
        <w:t>nr. 91/2013, datë 28.02.2013 “Për Vlerësimin Strategjik Mjedisor” t</w:t>
      </w:r>
      <w:r w:rsidR="00A313CF">
        <w:rPr>
          <w:rFonts w:ascii="Times New Roman" w:hAnsi="Times New Roman" w:cs="Times New Roman"/>
        </w:rPr>
        <w:t>ë</w:t>
      </w:r>
      <w:r w:rsidR="00E9726B" w:rsidRPr="00E9726B">
        <w:rPr>
          <w:rFonts w:ascii="Times New Roman" w:hAnsi="Times New Roman" w:cs="Times New Roman"/>
        </w:rPr>
        <w:t xml:space="preserve"> ndryshuar</w:t>
      </w:r>
      <w:r w:rsidR="00E9726B">
        <w:rPr>
          <w:rFonts w:ascii="Times New Roman" w:hAnsi="Times New Roman" w:cs="Times New Roman"/>
        </w:rPr>
        <w:t>.</w:t>
      </w:r>
    </w:p>
    <w:p w14:paraId="17CFCDF8" w14:textId="6B4F6F63" w:rsidR="002425B3" w:rsidRDefault="002425B3" w:rsidP="002425B3">
      <w:pPr>
        <w:jc w:val="both"/>
        <w:rPr>
          <w:rFonts w:ascii="Times New Roman" w:hAnsi="Times New Roman" w:cs="Times New Roman"/>
        </w:rPr>
      </w:pPr>
      <w:r>
        <w:rPr>
          <w:rFonts w:ascii="Times New Roman" w:hAnsi="Times New Roman" w:cs="Times New Roman"/>
        </w:rPr>
        <w:t>Bashkia Shijak n</w:t>
      </w:r>
      <w:r w:rsidR="00A313CF">
        <w:rPr>
          <w:rFonts w:ascii="Times New Roman" w:hAnsi="Times New Roman" w:cs="Times New Roman"/>
        </w:rPr>
        <w:t>ë</w:t>
      </w:r>
      <w:r>
        <w:rPr>
          <w:rFonts w:ascii="Times New Roman" w:hAnsi="Times New Roman" w:cs="Times New Roman"/>
        </w:rPr>
        <w:t xml:space="preserve"> cil</w:t>
      </w:r>
      <w:r w:rsidR="00A313CF">
        <w:rPr>
          <w:rFonts w:ascii="Times New Roman" w:hAnsi="Times New Roman" w:cs="Times New Roman"/>
        </w:rPr>
        <w:t>ë</w:t>
      </w:r>
      <w:r>
        <w:rPr>
          <w:rFonts w:ascii="Times New Roman" w:hAnsi="Times New Roman" w:cs="Times New Roman"/>
        </w:rPr>
        <w:t>sin</w:t>
      </w:r>
      <w:r w:rsidR="00A313CF">
        <w:rPr>
          <w:rFonts w:ascii="Times New Roman" w:hAnsi="Times New Roman" w:cs="Times New Roman"/>
        </w:rPr>
        <w:t>ë</w:t>
      </w:r>
      <w:r>
        <w:rPr>
          <w:rFonts w:ascii="Times New Roman" w:hAnsi="Times New Roman" w:cs="Times New Roman"/>
        </w:rPr>
        <w:t xml:space="preserve"> e autoriteti propozues, ka kaluar n</w:t>
      </w:r>
      <w:r w:rsidR="00A313CF">
        <w:rPr>
          <w:rFonts w:ascii="Times New Roman" w:hAnsi="Times New Roman" w:cs="Times New Roman"/>
        </w:rPr>
        <w:t>ë</w:t>
      </w:r>
      <w:r>
        <w:rPr>
          <w:rFonts w:ascii="Times New Roman" w:hAnsi="Times New Roman" w:cs="Times New Roman"/>
        </w:rPr>
        <w:t xml:space="preserve"> fazat e procesit t</w:t>
      </w:r>
      <w:r w:rsidR="00A313CF">
        <w:rPr>
          <w:rFonts w:ascii="Times New Roman" w:hAnsi="Times New Roman" w:cs="Times New Roman"/>
        </w:rPr>
        <w:t>ë</w:t>
      </w:r>
      <w:r>
        <w:rPr>
          <w:rFonts w:ascii="Times New Roman" w:hAnsi="Times New Roman" w:cs="Times New Roman"/>
        </w:rPr>
        <w:t xml:space="preserve"> VSM-s</w:t>
      </w:r>
      <w:r w:rsidR="00A313CF">
        <w:rPr>
          <w:rFonts w:ascii="Times New Roman" w:hAnsi="Times New Roman" w:cs="Times New Roman"/>
        </w:rPr>
        <w:t>ë</w:t>
      </w:r>
      <w:r>
        <w:rPr>
          <w:rFonts w:ascii="Times New Roman" w:hAnsi="Times New Roman" w:cs="Times New Roman"/>
        </w:rPr>
        <w:t>, duke njoftuar ministrin</w:t>
      </w:r>
      <w:r w:rsidR="00A313CF">
        <w:rPr>
          <w:rFonts w:ascii="Times New Roman" w:hAnsi="Times New Roman" w:cs="Times New Roman"/>
        </w:rPr>
        <w:t>ë</w:t>
      </w:r>
      <w:r>
        <w:rPr>
          <w:rFonts w:ascii="Times New Roman" w:hAnsi="Times New Roman" w:cs="Times New Roman"/>
        </w:rPr>
        <w:t xml:space="preserve"> p</w:t>
      </w:r>
      <w:r w:rsidR="00A313CF">
        <w:rPr>
          <w:rFonts w:ascii="Times New Roman" w:hAnsi="Times New Roman" w:cs="Times New Roman"/>
        </w:rPr>
        <w:t>ë</w:t>
      </w:r>
      <w:r>
        <w:rPr>
          <w:rFonts w:ascii="Times New Roman" w:hAnsi="Times New Roman" w:cs="Times New Roman"/>
        </w:rPr>
        <w:t>rgjegj</w:t>
      </w:r>
      <w:r w:rsidR="00A313CF">
        <w:rPr>
          <w:rFonts w:ascii="Times New Roman" w:hAnsi="Times New Roman" w:cs="Times New Roman"/>
        </w:rPr>
        <w:t>ë</w:t>
      </w:r>
      <w:r>
        <w:rPr>
          <w:rFonts w:ascii="Times New Roman" w:hAnsi="Times New Roman" w:cs="Times New Roman"/>
        </w:rPr>
        <w:t>se p</w:t>
      </w:r>
      <w:r w:rsidR="00A313CF">
        <w:rPr>
          <w:rFonts w:ascii="Times New Roman" w:hAnsi="Times New Roman" w:cs="Times New Roman"/>
        </w:rPr>
        <w:t>ë</w:t>
      </w:r>
      <w:r>
        <w:rPr>
          <w:rFonts w:ascii="Times New Roman" w:hAnsi="Times New Roman" w:cs="Times New Roman"/>
        </w:rPr>
        <w:t xml:space="preserve">r mjedisin, </w:t>
      </w:r>
      <w:r w:rsidR="00A313CF">
        <w:rPr>
          <w:rFonts w:ascii="Times New Roman" w:hAnsi="Times New Roman" w:cs="Times New Roman"/>
        </w:rPr>
        <w:t>ë</w:t>
      </w:r>
      <w:r>
        <w:rPr>
          <w:rFonts w:ascii="Times New Roman" w:hAnsi="Times New Roman" w:cs="Times New Roman"/>
        </w:rPr>
        <w:t>sht</w:t>
      </w:r>
      <w:r w:rsidR="00A313CF">
        <w:rPr>
          <w:rFonts w:ascii="Times New Roman" w:hAnsi="Times New Roman" w:cs="Times New Roman"/>
        </w:rPr>
        <w:t>ë</w:t>
      </w:r>
      <w:r>
        <w:rPr>
          <w:rFonts w:ascii="Times New Roman" w:hAnsi="Times New Roman" w:cs="Times New Roman"/>
        </w:rPr>
        <w:t xml:space="preserve"> konsultuar me grupet e interesit dhe publikun p</w:t>
      </w:r>
      <w:r w:rsidR="00A313CF">
        <w:rPr>
          <w:rFonts w:ascii="Times New Roman" w:hAnsi="Times New Roman" w:cs="Times New Roman"/>
        </w:rPr>
        <w:t>ë</w:t>
      </w:r>
      <w:r>
        <w:rPr>
          <w:rFonts w:ascii="Times New Roman" w:hAnsi="Times New Roman" w:cs="Times New Roman"/>
        </w:rPr>
        <w:t>r ç</w:t>
      </w:r>
      <w:r w:rsidR="00A313CF">
        <w:rPr>
          <w:rFonts w:ascii="Times New Roman" w:hAnsi="Times New Roman" w:cs="Times New Roman"/>
        </w:rPr>
        <w:t>ë</w:t>
      </w:r>
      <w:r>
        <w:rPr>
          <w:rFonts w:ascii="Times New Roman" w:hAnsi="Times New Roman" w:cs="Times New Roman"/>
        </w:rPr>
        <w:t>shtjet q</w:t>
      </w:r>
      <w:r w:rsidR="00A313CF">
        <w:rPr>
          <w:rFonts w:ascii="Times New Roman" w:hAnsi="Times New Roman" w:cs="Times New Roman"/>
        </w:rPr>
        <w:t>ë</w:t>
      </w:r>
      <w:r>
        <w:rPr>
          <w:rFonts w:ascii="Times New Roman" w:hAnsi="Times New Roman" w:cs="Times New Roman"/>
        </w:rPr>
        <w:t xml:space="preserve"> jan</w:t>
      </w:r>
      <w:r w:rsidR="00A313CF">
        <w:rPr>
          <w:rFonts w:ascii="Times New Roman" w:hAnsi="Times New Roman" w:cs="Times New Roman"/>
        </w:rPr>
        <w:t>ë</w:t>
      </w:r>
      <w:r>
        <w:rPr>
          <w:rFonts w:ascii="Times New Roman" w:hAnsi="Times New Roman" w:cs="Times New Roman"/>
        </w:rPr>
        <w:t xml:space="preserve"> trajtuar n</w:t>
      </w:r>
      <w:r w:rsidR="00A313CF">
        <w:rPr>
          <w:rFonts w:ascii="Times New Roman" w:hAnsi="Times New Roman" w:cs="Times New Roman"/>
        </w:rPr>
        <w:t>ë</w:t>
      </w:r>
      <w:r>
        <w:rPr>
          <w:rFonts w:ascii="Times New Roman" w:hAnsi="Times New Roman" w:cs="Times New Roman"/>
        </w:rPr>
        <w:t xml:space="preserve"> raportin paraprak t</w:t>
      </w:r>
      <w:r w:rsidR="00A313CF">
        <w:rPr>
          <w:rFonts w:ascii="Times New Roman" w:hAnsi="Times New Roman" w:cs="Times New Roman"/>
        </w:rPr>
        <w:t>ë</w:t>
      </w:r>
      <w:r>
        <w:rPr>
          <w:rFonts w:ascii="Times New Roman" w:hAnsi="Times New Roman" w:cs="Times New Roman"/>
        </w:rPr>
        <w:t xml:space="preserve"> VSM-s</w:t>
      </w:r>
      <w:r w:rsidR="00A313CF">
        <w:rPr>
          <w:rFonts w:ascii="Times New Roman" w:hAnsi="Times New Roman" w:cs="Times New Roman"/>
        </w:rPr>
        <w:t>ë</w:t>
      </w:r>
      <w:r>
        <w:rPr>
          <w:rFonts w:ascii="Times New Roman" w:hAnsi="Times New Roman" w:cs="Times New Roman"/>
        </w:rPr>
        <w:t xml:space="preserve"> sipas k</w:t>
      </w:r>
      <w:r w:rsidR="00A313CF">
        <w:rPr>
          <w:rFonts w:ascii="Times New Roman" w:hAnsi="Times New Roman" w:cs="Times New Roman"/>
        </w:rPr>
        <w:t>ë</w:t>
      </w:r>
      <w:r>
        <w:rPr>
          <w:rFonts w:ascii="Times New Roman" w:hAnsi="Times New Roman" w:cs="Times New Roman"/>
        </w:rPr>
        <w:t>rkesave t</w:t>
      </w:r>
      <w:r w:rsidR="00A313CF">
        <w:rPr>
          <w:rFonts w:ascii="Times New Roman" w:hAnsi="Times New Roman" w:cs="Times New Roman"/>
        </w:rPr>
        <w:t>ë</w:t>
      </w:r>
      <w:r>
        <w:rPr>
          <w:rFonts w:ascii="Times New Roman" w:hAnsi="Times New Roman" w:cs="Times New Roman"/>
        </w:rPr>
        <w:t xml:space="preserve"> VKM nr. </w:t>
      </w:r>
      <w:r w:rsidRPr="002425B3">
        <w:rPr>
          <w:rFonts w:ascii="Times New Roman" w:hAnsi="Times New Roman" w:cs="Times New Roman"/>
        </w:rPr>
        <w:t xml:space="preserve">219, datë 11.3.2015 “Për </w:t>
      </w:r>
      <w:r w:rsidRPr="002425B3">
        <w:rPr>
          <w:rFonts w:ascii="Times New Roman" w:hAnsi="Times New Roman" w:cs="Times New Roman"/>
        </w:rPr>
        <w:lastRenderedPageBreak/>
        <w:t>përcaktimin e rregullave e të</w:t>
      </w:r>
      <w:r>
        <w:rPr>
          <w:rFonts w:ascii="Times New Roman" w:hAnsi="Times New Roman" w:cs="Times New Roman"/>
        </w:rPr>
        <w:t xml:space="preserve"> </w:t>
      </w:r>
      <w:r w:rsidRPr="002425B3">
        <w:rPr>
          <w:rFonts w:ascii="Times New Roman" w:hAnsi="Times New Roman" w:cs="Times New Roman"/>
        </w:rPr>
        <w:t>procedurave për konsultimin me grupet e interesit dhe publikun, si dhe dëgjesën publike</w:t>
      </w:r>
      <w:r>
        <w:rPr>
          <w:rFonts w:ascii="Times New Roman" w:hAnsi="Times New Roman" w:cs="Times New Roman"/>
        </w:rPr>
        <w:t xml:space="preserve"> </w:t>
      </w:r>
      <w:r w:rsidRPr="002425B3">
        <w:rPr>
          <w:rFonts w:ascii="Times New Roman" w:hAnsi="Times New Roman" w:cs="Times New Roman"/>
        </w:rPr>
        <w:t>gjatë procesit të vlerësimit strategjik mjedisor.</w:t>
      </w:r>
    </w:p>
    <w:p w14:paraId="03B4FB02" w14:textId="1786CAAE" w:rsidR="002425B3" w:rsidRDefault="002425B3" w:rsidP="002425B3">
      <w:pPr>
        <w:jc w:val="both"/>
        <w:rPr>
          <w:rFonts w:ascii="Times New Roman" w:hAnsi="Times New Roman" w:cs="Times New Roman"/>
        </w:rPr>
      </w:pPr>
      <w:r>
        <w:rPr>
          <w:rFonts w:ascii="Times New Roman" w:hAnsi="Times New Roman" w:cs="Times New Roman"/>
        </w:rPr>
        <w:t xml:space="preserve">Metodologjia e </w:t>
      </w:r>
      <w:r w:rsidR="00437690">
        <w:rPr>
          <w:rFonts w:ascii="Times New Roman" w:hAnsi="Times New Roman" w:cs="Times New Roman"/>
        </w:rPr>
        <w:t>zbatuar nga konsulteti n</w:t>
      </w:r>
      <w:r w:rsidR="00A313CF">
        <w:rPr>
          <w:rFonts w:ascii="Times New Roman" w:hAnsi="Times New Roman" w:cs="Times New Roman"/>
        </w:rPr>
        <w:t>ë</w:t>
      </w:r>
      <w:r w:rsidR="00437690">
        <w:rPr>
          <w:rFonts w:ascii="Times New Roman" w:hAnsi="Times New Roman" w:cs="Times New Roman"/>
        </w:rPr>
        <w:t xml:space="preserve"> hartimin e raportit p</w:t>
      </w:r>
      <w:r w:rsidR="00A313CF">
        <w:rPr>
          <w:rFonts w:ascii="Times New Roman" w:hAnsi="Times New Roman" w:cs="Times New Roman"/>
        </w:rPr>
        <w:t>ë</w:t>
      </w:r>
      <w:r w:rsidR="00437690">
        <w:rPr>
          <w:rFonts w:ascii="Times New Roman" w:hAnsi="Times New Roman" w:cs="Times New Roman"/>
        </w:rPr>
        <w:t>rfundimtar t</w:t>
      </w:r>
      <w:r w:rsidR="00A313CF">
        <w:rPr>
          <w:rFonts w:ascii="Times New Roman" w:hAnsi="Times New Roman" w:cs="Times New Roman"/>
        </w:rPr>
        <w:t>ë</w:t>
      </w:r>
      <w:r w:rsidR="00437690">
        <w:rPr>
          <w:rFonts w:ascii="Times New Roman" w:hAnsi="Times New Roman" w:cs="Times New Roman"/>
        </w:rPr>
        <w:t xml:space="preserve"> VSM-s</w:t>
      </w:r>
      <w:r w:rsidR="00A313CF">
        <w:rPr>
          <w:rFonts w:ascii="Times New Roman" w:hAnsi="Times New Roman" w:cs="Times New Roman"/>
        </w:rPr>
        <w:t>ë</w:t>
      </w:r>
      <w:r w:rsidR="00437690">
        <w:rPr>
          <w:rFonts w:ascii="Times New Roman" w:hAnsi="Times New Roman" w:cs="Times New Roman"/>
        </w:rPr>
        <w:t>, i referohet Udh</w:t>
      </w:r>
      <w:r w:rsidR="00A313CF">
        <w:rPr>
          <w:rFonts w:ascii="Times New Roman" w:hAnsi="Times New Roman" w:cs="Times New Roman"/>
        </w:rPr>
        <w:t>ë</w:t>
      </w:r>
      <w:r w:rsidR="00437690">
        <w:rPr>
          <w:rFonts w:ascii="Times New Roman" w:hAnsi="Times New Roman" w:cs="Times New Roman"/>
        </w:rPr>
        <w:t>zimit nr. 6, dat</w:t>
      </w:r>
      <w:r w:rsidR="00A313CF">
        <w:rPr>
          <w:rFonts w:ascii="Times New Roman" w:hAnsi="Times New Roman" w:cs="Times New Roman"/>
        </w:rPr>
        <w:t>ë</w:t>
      </w:r>
      <w:r w:rsidR="00437690">
        <w:rPr>
          <w:rFonts w:ascii="Times New Roman" w:hAnsi="Times New Roman" w:cs="Times New Roman"/>
        </w:rPr>
        <w:t xml:space="preserve"> 22.12.2016 t</w:t>
      </w:r>
      <w:r w:rsidR="00A313CF">
        <w:rPr>
          <w:rFonts w:ascii="Times New Roman" w:hAnsi="Times New Roman" w:cs="Times New Roman"/>
        </w:rPr>
        <w:t>ë</w:t>
      </w:r>
      <w:r w:rsidR="00437690">
        <w:rPr>
          <w:rFonts w:ascii="Times New Roman" w:hAnsi="Times New Roman" w:cs="Times New Roman"/>
        </w:rPr>
        <w:t xml:space="preserve"> Ministrit p</w:t>
      </w:r>
      <w:r w:rsidR="00A313CF">
        <w:rPr>
          <w:rFonts w:ascii="Times New Roman" w:hAnsi="Times New Roman" w:cs="Times New Roman"/>
        </w:rPr>
        <w:t>ë</w:t>
      </w:r>
      <w:r w:rsidR="00437690">
        <w:rPr>
          <w:rFonts w:ascii="Times New Roman" w:hAnsi="Times New Roman" w:cs="Times New Roman"/>
        </w:rPr>
        <w:t>rgjegj</w:t>
      </w:r>
      <w:r w:rsidR="00A313CF">
        <w:rPr>
          <w:rFonts w:ascii="Times New Roman" w:hAnsi="Times New Roman" w:cs="Times New Roman"/>
        </w:rPr>
        <w:t>ë</w:t>
      </w:r>
      <w:r w:rsidR="00437690">
        <w:rPr>
          <w:rFonts w:ascii="Times New Roman" w:hAnsi="Times New Roman" w:cs="Times New Roman"/>
        </w:rPr>
        <w:t>s p</w:t>
      </w:r>
      <w:r w:rsidR="00A313CF">
        <w:rPr>
          <w:rFonts w:ascii="Times New Roman" w:hAnsi="Times New Roman" w:cs="Times New Roman"/>
        </w:rPr>
        <w:t>ë</w:t>
      </w:r>
      <w:r w:rsidR="00437690">
        <w:rPr>
          <w:rFonts w:ascii="Times New Roman" w:hAnsi="Times New Roman" w:cs="Times New Roman"/>
        </w:rPr>
        <w:t>r mjedisin “P</w:t>
      </w:r>
      <w:r w:rsidR="00A313CF">
        <w:rPr>
          <w:rFonts w:ascii="Times New Roman" w:hAnsi="Times New Roman" w:cs="Times New Roman"/>
        </w:rPr>
        <w:t>ë</w:t>
      </w:r>
      <w:r w:rsidR="00437690">
        <w:rPr>
          <w:rFonts w:ascii="Times New Roman" w:hAnsi="Times New Roman" w:cs="Times New Roman"/>
        </w:rPr>
        <w:t>r Miratimin e Metodik</w:t>
      </w:r>
      <w:r w:rsidR="00A313CF">
        <w:rPr>
          <w:rFonts w:ascii="Times New Roman" w:hAnsi="Times New Roman" w:cs="Times New Roman"/>
        </w:rPr>
        <w:t>ë</w:t>
      </w:r>
      <w:r w:rsidR="00437690">
        <w:rPr>
          <w:rFonts w:ascii="Times New Roman" w:hAnsi="Times New Roman" w:cs="Times New Roman"/>
        </w:rPr>
        <w:t>s Komb</w:t>
      </w:r>
      <w:r w:rsidR="00A313CF">
        <w:rPr>
          <w:rFonts w:ascii="Times New Roman" w:hAnsi="Times New Roman" w:cs="Times New Roman"/>
        </w:rPr>
        <w:t>ë</w:t>
      </w:r>
      <w:r w:rsidR="00437690">
        <w:rPr>
          <w:rFonts w:ascii="Times New Roman" w:hAnsi="Times New Roman" w:cs="Times New Roman"/>
        </w:rPr>
        <w:t>tare t</w:t>
      </w:r>
      <w:r w:rsidR="00A313CF">
        <w:rPr>
          <w:rFonts w:ascii="Times New Roman" w:hAnsi="Times New Roman" w:cs="Times New Roman"/>
        </w:rPr>
        <w:t>ë</w:t>
      </w:r>
      <w:r w:rsidR="00437690">
        <w:rPr>
          <w:rFonts w:ascii="Times New Roman" w:hAnsi="Times New Roman" w:cs="Times New Roman"/>
        </w:rPr>
        <w:t xml:space="preserve"> Vler</w:t>
      </w:r>
      <w:r w:rsidR="00A313CF">
        <w:rPr>
          <w:rFonts w:ascii="Times New Roman" w:hAnsi="Times New Roman" w:cs="Times New Roman"/>
        </w:rPr>
        <w:t>ë</w:t>
      </w:r>
      <w:r w:rsidR="00437690">
        <w:rPr>
          <w:rFonts w:ascii="Times New Roman" w:hAnsi="Times New Roman" w:cs="Times New Roman"/>
        </w:rPr>
        <w:t>simit Strategjik Mjedisor”</w:t>
      </w:r>
    </w:p>
    <w:p w14:paraId="4E3A5F22" w14:textId="6E88283A" w:rsidR="00437690" w:rsidRDefault="00437690" w:rsidP="002425B3">
      <w:pPr>
        <w:jc w:val="both"/>
        <w:rPr>
          <w:rFonts w:ascii="Times New Roman" w:hAnsi="Times New Roman" w:cs="Times New Roman"/>
        </w:rPr>
      </w:pPr>
      <w:r>
        <w:rPr>
          <w:rFonts w:ascii="Times New Roman" w:hAnsi="Times New Roman" w:cs="Times New Roman"/>
        </w:rPr>
        <w:t>Raporti i VSM-s</w:t>
      </w:r>
      <w:r w:rsidR="00A313CF">
        <w:rPr>
          <w:rFonts w:ascii="Times New Roman" w:hAnsi="Times New Roman" w:cs="Times New Roman"/>
        </w:rPr>
        <w:t>ë</w:t>
      </w:r>
      <w:r>
        <w:rPr>
          <w:rFonts w:ascii="Times New Roman" w:hAnsi="Times New Roman" w:cs="Times New Roman"/>
        </w:rPr>
        <w:t>, ka synuar t</w:t>
      </w:r>
      <w:r w:rsidR="00A313CF">
        <w:rPr>
          <w:rFonts w:ascii="Times New Roman" w:hAnsi="Times New Roman" w:cs="Times New Roman"/>
        </w:rPr>
        <w:t>ë</w:t>
      </w:r>
      <w:r>
        <w:rPr>
          <w:rFonts w:ascii="Times New Roman" w:hAnsi="Times New Roman" w:cs="Times New Roman"/>
        </w:rPr>
        <w:t xml:space="preserve"> </w:t>
      </w:r>
      <w:r w:rsidRPr="00437690">
        <w:rPr>
          <w:rFonts w:ascii="Times New Roman" w:hAnsi="Times New Roman" w:cs="Times New Roman"/>
        </w:rPr>
        <w:t>siguroj</w:t>
      </w:r>
      <w:r w:rsidR="00A313CF">
        <w:rPr>
          <w:rFonts w:ascii="Times New Roman" w:hAnsi="Times New Roman" w:cs="Times New Roman"/>
        </w:rPr>
        <w:t>ë</w:t>
      </w:r>
      <w:r w:rsidRPr="00437690">
        <w:rPr>
          <w:rFonts w:ascii="Times New Roman" w:hAnsi="Times New Roman" w:cs="Times New Roman"/>
        </w:rPr>
        <w:t xml:space="preserve"> mbrojtje të lartë të mjedisit dhe zhvillim të qëndrueshëm, përmes përfshirjes së çështjeve të mjedisit gjatë hartimit</w:t>
      </w:r>
      <w:r>
        <w:rPr>
          <w:rFonts w:ascii="Times New Roman" w:hAnsi="Times New Roman" w:cs="Times New Roman"/>
        </w:rPr>
        <w:t xml:space="preserve"> t</w:t>
      </w:r>
      <w:r w:rsidR="00A313CF">
        <w:rPr>
          <w:rFonts w:ascii="Times New Roman" w:hAnsi="Times New Roman" w:cs="Times New Roman"/>
        </w:rPr>
        <w:t>ë</w:t>
      </w:r>
      <w:r>
        <w:rPr>
          <w:rFonts w:ascii="Times New Roman" w:hAnsi="Times New Roman" w:cs="Times New Roman"/>
        </w:rPr>
        <w:t xml:space="preserve"> PPV-s</w:t>
      </w:r>
      <w:r w:rsidR="00A313CF">
        <w:rPr>
          <w:rFonts w:ascii="Times New Roman" w:hAnsi="Times New Roman" w:cs="Times New Roman"/>
        </w:rPr>
        <w:t>ë</w:t>
      </w:r>
      <w:r>
        <w:rPr>
          <w:rFonts w:ascii="Times New Roman" w:hAnsi="Times New Roman" w:cs="Times New Roman"/>
        </w:rPr>
        <w:t xml:space="preserve"> s</w:t>
      </w:r>
      <w:r w:rsidR="00A313CF">
        <w:rPr>
          <w:rFonts w:ascii="Times New Roman" w:hAnsi="Times New Roman" w:cs="Times New Roman"/>
        </w:rPr>
        <w:t>ë</w:t>
      </w:r>
      <w:r>
        <w:rPr>
          <w:rFonts w:ascii="Times New Roman" w:hAnsi="Times New Roman" w:cs="Times New Roman"/>
        </w:rPr>
        <w:t xml:space="preserve"> bashkis</w:t>
      </w:r>
      <w:r w:rsidR="00A313CF">
        <w:rPr>
          <w:rFonts w:ascii="Times New Roman" w:hAnsi="Times New Roman" w:cs="Times New Roman"/>
        </w:rPr>
        <w:t>ë</w:t>
      </w:r>
      <w:r>
        <w:rPr>
          <w:rFonts w:ascii="Times New Roman" w:hAnsi="Times New Roman" w:cs="Times New Roman"/>
        </w:rPr>
        <w:t xml:space="preserve"> Shijak.</w:t>
      </w:r>
      <w:r w:rsidR="00502125">
        <w:rPr>
          <w:rFonts w:ascii="Times New Roman" w:hAnsi="Times New Roman" w:cs="Times New Roman"/>
        </w:rPr>
        <w:t xml:space="preserve"> Sikurse t</w:t>
      </w:r>
      <w:r w:rsidR="00A313CF">
        <w:rPr>
          <w:rFonts w:ascii="Times New Roman" w:hAnsi="Times New Roman" w:cs="Times New Roman"/>
        </w:rPr>
        <w:t>ë</w:t>
      </w:r>
      <w:r w:rsidR="00502125">
        <w:rPr>
          <w:rFonts w:ascii="Times New Roman" w:hAnsi="Times New Roman" w:cs="Times New Roman"/>
        </w:rPr>
        <w:t xml:space="preserve"> gjitha planet e tjera vendore p</w:t>
      </w:r>
      <w:r w:rsidR="00A313CF">
        <w:rPr>
          <w:rFonts w:ascii="Times New Roman" w:hAnsi="Times New Roman" w:cs="Times New Roman"/>
        </w:rPr>
        <w:t>ë</w:t>
      </w:r>
      <w:r w:rsidR="00502125">
        <w:rPr>
          <w:rFonts w:ascii="Times New Roman" w:hAnsi="Times New Roman" w:cs="Times New Roman"/>
        </w:rPr>
        <w:t>r zhvillimin e territorit, edhe plani i p</w:t>
      </w:r>
      <w:r w:rsidR="00A313CF">
        <w:rPr>
          <w:rFonts w:ascii="Times New Roman" w:hAnsi="Times New Roman" w:cs="Times New Roman"/>
        </w:rPr>
        <w:t>ë</w:t>
      </w:r>
      <w:r w:rsidR="00502125">
        <w:rPr>
          <w:rFonts w:ascii="Times New Roman" w:hAnsi="Times New Roman" w:cs="Times New Roman"/>
        </w:rPr>
        <w:t>rgjithsh</w:t>
      </w:r>
      <w:r w:rsidR="00A313CF">
        <w:rPr>
          <w:rFonts w:ascii="Times New Roman" w:hAnsi="Times New Roman" w:cs="Times New Roman"/>
        </w:rPr>
        <w:t>ë</w:t>
      </w:r>
      <w:r w:rsidR="00502125">
        <w:rPr>
          <w:rFonts w:ascii="Times New Roman" w:hAnsi="Times New Roman" w:cs="Times New Roman"/>
        </w:rPr>
        <w:t>m vendor i propozuar nga bashkia Shijak, shoq</w:t>
      </w:r>
      <w:r w:rsidR="00A313CF">
        <w:rPr>
          <w:rFonts w:ascii="Times New Roman" w:hAnsi="Times New Roman" w:cs="Times New Roman"/>
        </w:rPr>
        <w:t>ë</w:t>
      </w:r>
      <w:r w:rsidR="00502125">
        <w:rPr>
          <w:rFonts w:ascii="Times New Roman" w:hAnsi="Times New Roman" w:cs="Times New Roman"/>
        </w:rPr>
        <w:t>rohet me pasoja negative n</w:t>
      </w:r>
      <w:r w:rsidR="00A313CF">
        <w:rPr>
          <w:rFonts w:ascii="Times New Roman" w:hAnsi="Times New Roman" w:cs="Times New Roman"/>
        </w:rPr>
        <w:t>ë</w:t>
      </w:r>
      <w:r w:rsidR="00502125">
        <w:rPr>
          <w:rFonts w:ascii="Times New Roman" w:hAnsi="Times New Roman" w:cs="Times New Roman"/>
        </w:rPr>
        <w:t xml:space="preserve"> mjedis, p</w:t>
      </w:r>
      <w:r w:rsidR="00A313CF">
        <w:rPr>
          <w:rFonts w:ascii="Times New Roman" w:hAnsi="Times New Roman" w:cs="Times New Roman"/>
        </w:rPr>
        <w:t>ë</w:t>
      </w:r>
      <w:r w:rsidR="00502125">
        <w:rPr>
          <w:rFonts w:ascii="Times New Roman" w:hAnsi="Times New Roman" w:cs="Times New Roman"/>
        </w:rPr>
        <w:t>r shkak t</w:t>
      </w:r>
      <w:r w:rsidR="00A313CF">
        <w:rPr>
          <w:rFonts w:ascii="Times New Roman" w:hAnsi="Times New Roman" w:cs="Times New Roman"/>
        </w:rPr>
        <w:t>ë</w:t>
      </w:r>
      <w:r w:rsidR="00502125">
        <w:rPr>
          <w:rFonts w:ascii="Times New Roman" w:hAnsi="Times New Roman" w:cs="Times New Roman"/>
        </w:rPr>
        <w:t xml:space="preserve"> natyr</w:t>
      </w:r>
      <w:r w:rsidR="00A313CF">
        <w:rPr>
          <w:rFonts w:ascii="Times New Roman" w:hAnsi="Times New Roman" w:cs="Times New Roman"/>
        </w:rPr>
        <w:t>ë</w:t>
      </w:r>
      <w:r w:rsidR="00502125">
        <w:rPr>
          <w:rFonts w:ascii="Times New Roman" w:hAnsi="Times New Roman" w:cs="Times New Roman"/>
        </w:rPr>
        <w:t>s dhe t</w:t>
      </w:r>
      <w:r w:rsidR="00A313CF">
        <w:rPr>
          <w:rFonts w:ascii="Times New Roman" w:hAnsi="Times New Roman" w:cs="Times New Roman"/>
        </w:rPr>
        <w:t>ë</w:t>
      </w:r>
      <w:r w:rsidR="00502125">
        <w:rPr>
          <w:rFonts w:ascii="Times New Roman" w:hAnsi="Times New Roman" w:cs="Times New Roman"/>
        </w:rPr>
        <w:t xml:space="preserve"> nivelit ekzistues t</w:t>
      </w:r>
      <w:r w:rsidR="00A313CF">
        <w:rPr>
          <w:rFonts w:ascii="Times New Roman" w:hAnsi="Times New Roman" w:cs="Times New Roman"/>
        </w:rPr>
        <w:t>ë</w:t>
      </w:r>
      <w:r w:rsidR="004B5181">
        <w:rPr>
          <w:rFonts w:ascii="Times New Roman" w:hAnsi="Times New Roman" w:cs="Times New Roman"/>
        </w:rPr>
        <w:t xml:space="preserve"> teknologjis</w:t>
      </w:r>
      <w:r w:rsidR="00A313CF">
        <w:rPr>
          <w:rFonts w:ascii="Times New Roman" w:hAnsi="Times New Roman" w:cs="Times New Roman"/>
        </w:rPr>
        <w:t>ë</w:t>
      </w:r>
      <w:r w:rsidR="004B5181">
        <w:rPr>
          <w:rFonts w:ascii="Times New Roman" w:hAnsi="Times New Roman" w:cs="Times New Roman"/>
        </w:rPr>
        <w:t>. P</w:t>
      </w:r>
      <w:r w:rsidR="00A313CF">
        <w:rPr>
          <w:rFonts w:ascii="Times New Roman" w:hAnsi="Times New Roman" w:cs="Times New Roman"/>
        </w:rPr>
        <w:t>ë</w:t>
      </w:r>
      <w:r w:rsidR="004B5181">
        <w:rPr>
          <w:rFonts w:ascii="Times New Roman" w:hAnsi="Times New Roman" w:cs="Times New Roman"/>
        </w:rPr>
        <w:t>r t</w:t>
      </w:r>
      <w:r w:rsidR="00A313CF">
        <w:rPr>
          <w:rFonts w:ascii="Times New Roman" w:hAnsi="Times New Roman" w:cs="Times New Roman"/>
        </w:rPr>
        <w:t>ë</w:t>
      </w:r>
      <w:r w:rsidR="004B5181">
        <w:rPr>
          <w:rFonts w:ascii="Times New Roman" w:hAnsi="Times New Roman" w:cs="Times New Roman"/>
        </w:rPr>
        <w:t xml:space="preserve"> minimizuar dhe zbutur k</w:t>
      </w:r>
      <w:r w:rsidR="00A313CF">
        <w:rPr>
          <w:rFonts w:ascii="Times New Roman" w:hAnsi="Times New Roman" w:cs="Times New Roman"/>
        </w:rPr>
        <w:t>ë</w:t>
      </w:r>
      <w:r w:rsidR="004B5181">
        <w:rPr>
          <w:rFonts w:ascii="Times New Roman" w:hAnsi="Times New Roman" w:cs="Times New Roman"/>
        </w:rPr>
        <w:t>to pasoja negative, VSM-ja propozon q</w:t>
      </w:r>
      <w:r w:rsidR="00A313CF">
        <w:rPr>
          <w:rFonts w:ascii="Times New Roman" w:hAnsi="Times New Roman" w:cs="Times New Roman"/>
        </w:rPr>
        <w:t>ë</w:t>
      </w:r>
      <w:r w:rsidR="004B5181">
        <w:rPr>
          <w:rFonts w:ascii="Times New Roman" w:hAnsi="Times New Roman" w:cs="Times New Roman"/>
        </w:rPr>
        <w:t xml:space="preserve"> n</w:t>
      </w:r>
      <w:r w:rsidR="00A313CF">
        <w:rPr>
          <w:rFonts w:ascii="Times New Roman" w:hAnsi="Times New Roman" w:cs="Times New Roman"/>
        </w:rPr>
        <w:t>ë</w:t>
      </w:r>
      <w:r w:rsidR="004B5181">
        <w:rPr>
          <w:rFonts w:ascii="Times New Roman" w:hAnsi="Times New Roman" w:cs="Times New Roman"/>
        </w:rPr>
        <w:t xml:space="preserve"> faz</w:t>
      </w:r>
      <w:r w:rsidR="00A313CF">
        <w:rPr>
          <w:rFonts w:ascii="Times New Roman" w:hAnsi="Times New Roman" w:cs="Times New Roman"/>
        </w:rPr>
        <w:t>ë</w:t>
      </w:r>
      <w:r w:rsidR="004B5181">
        <w:rPr>
          <w:rFonts w:ascii="Times New Roman" w:hAnsi="Times New Roman" w:cs="Times New Roman"/>
        </w:rPr>
        <w:t xml:space="preserve"> t</w:t>
      </w:r>
      <w:r w:rsidR="00A313CF">
        <w:rPr>
          <w:rFonts w:ascii="Times New Roman" w:hAnsi="Times New Roman" w:cs="Times New Roman"/>
        </w:rPr>
        <w:t>ë</w:t>
      </w:r>
      <w:r w:rsidR="004B5181">
        <w:rPr>
          <w:rFonts w:ascii="Times New Roman" w:hAnsi="Times New Roman" w:cs="Times New Roman"/>
        </w:rPr>
        <w:t xml:space="preserve"> hershme masat p</w:t>
      </w:r>
      <w:r w:rsidR="00A313CF">
        <w:rPr>
          <w:rFonts w:ascii="Times New Roman" w:hAnsi="Times New Roman" w:cs="Times New Roman"/>
        </w:rPr>
        <w:t>ë</w:t>
      </w:r>
      <w:r w:rsidR="004B5181">
        <w:rPr>
          <w:rFonts w:ascii="Times New Roman" w:hAnsi="Times New Roman" w:cs="Times New Roman"/>
        </w:rPr>
        <w:t>rkat</w:t>
      </w:r>
      <w:r w:rsidR="00A313CF">
        <w:rPr>
          <w:rFonts w:ascii="Times New Roman" w:hAnsi="Times New Roman" w:cs="Times New Roman"/>
        </w:rPr>
        <w:t>ë</w:t>
      </w:r>
      <w:r w:rsidR="004B5181">
        <w:rPr>
          <w:rFonts w:ascii="Times New Roman" w:hAnsi="Times New Roman" w:cs="Times New Roman"/>
        </w:rPr>
        <w:t>se dhe nj</w:t>
      </w:r>
      <w:r w:rsidR="00A313CF">
        <w:rPr>
          <w:rFonts w:ascii="Times New Roman" w:hAnsi="Times New Roman" w:cs="Times New Roman"/>
        </w:rPr>
        <w:t>ë</w:t>
      </w:r>
      <w:r w:rsidR="004B5181">
        <w:rPr>
          <w:rFonts w:ascii="Times New Roman" w:hAnsi="Times New Roman" w:cs="Times New Roman"/>
        </w:rPr>
        <w:t xml:space="preserve"> plan p</w:t>
      </w:r>
      <w:r w:rsidR="00A313CF">
        <w:rPr>
          <w:rFonts w:ascii="Times New Roman" w:hAnsi="Times New Roman" w:cs="Times New Roman"/>
        </w:rPr>
        <w:t>ë</w:t>
      </w:r>
      <w:r w:rsidR="004B5181">
        <w:rPr>
          <w:rFonts w:ascii="Times New Roman" w:hAnsi="Times New Roman" w:cs="Times New Roman"/>
        </w:rPr>
        <w:t>r zbatimin e tyre.</w:t>
      </w:r>
    </w:p>
    <w:p w14:paraId="40E8F437" w14:textId="2E7E25E2" w:rsidR="004B5181" w:rsidRDefault="004B5181" w:rsidP="002425B3">
      <w:pPr>
        <w:jc w:val="both"/>
        <w:rPr>
          <w:rFonts w:ascii="Times New Roman" w:hAnsi="Times New Roman" w:cs="Times New Roman"/>
        </w:rPr>
      </w:pPr>
      <w:r>
        <w:rPr>
          <w:rFonts w:ascii="Times New Roman" w:hAnsi="Times New Roman" w:cs="Times New Roman"/>
        </w:rPr>
        <w:t>N</w:t>
      </w:r>
      <w:r w:rsidR="00A313CF">
        <w:rPr>
          <w:rFonts w:ascii="Times New Roman" w:hAnsi="Times New Roman" w:cs="Times New Roman"/>
        </w:rPr>
        <w:t>ë</w:t>
      </w:r>
      <w:r>
        <w:rPr>
          <w:rFonts w:ascii="Times New Roman" w:hAnsi="Times New Roman" w:cs="Times New Roman"/>
        </w:rPr>
        <w:t xml:space="preserve"> p</w:t>
      </w:r>
      <w:r w:rsidR="00A313CF">
        <w:rPr>
          <w:rFonts w:ascii="Times New Roman" w:hAnsi="Times New Roman" w:cs="Times New Roman"/>
        </w:rPr>
        <w:t>ë</w:t>
      </w:r>
      <w:r>
        <w:rPr>
          <w:rFonts w:ascii="Times New Roman" w:hAnsi="Times New Roman" w:cs="Times New Roman"/>
        </w:rPr>
        <w:t>rfundim t</w:t>
      </w:r>
      <w:r w:rsidR="00A313CF">
        <w:rPr>
          <w:rFonts w:ascii="Times New Roman" w:hAnsi="Times New Roman" w:cs="Times New Roman"/>
        </w:rPr>
        <w:t>ë</w:t>
      </w:r>
      <w:r>
        <w:rPr>
          <w:rFonts w:ascii="Times New Roman" w:hAnsi="Times New Roman" w:cs="Times New Roman"/>
        </w:rPr>
        <w:t xml:space="preserve"> procesit t</w:t>
      </w:r>
      <w:r w:rsidR="00A313CF">
        <w:rPr>
          <w:rFonts w:ascii="Times New Roman" w:hAnsi="Times New Roman" w:cs="Times New Roman"/>
        </w:rPr>
        <w:t>ë</w:t>
      </w:r>
      <w:r>
        <w:rPr>
          <w:rFonts w:ascii="Times New Roman" w:hAnsi="Times New Roman" w:cs="Times New Roman"/>
        </w:rPr>
        <w:t xml:space="preserve"> VSM-s</w:t>
      </w:r>
      <w:r w:rsidR="00A313CF">
        <w:rPr>
          <w:rFonts w:ascii="Times New Roman" w:hAnsi="Times New Roman" w:cs="Times New Roman"/>
        </w:rPr>
        <w:t>ë</w:t>
      </w:r>
      <w:r>
        <w:rPr>
          <w:rFonts w:ascii="Times New Roman" w:hAnsi="Times New Roman" w:cs="Times New Roman"/>
        </w:rPr>
        <w:t>, grupi i pun</w:t>
      </w:r>
      <w:r w:rsidR="00A313CF">
        <w:rPr>
          <w:rFonts w:ascii="Times New Roman" w:hAnsi="Times New Roman" w:cs="Times New Roman"/>
        </w:rPr>
        <w:t>ë</w:t>
      </w:r>
      <w:r>
        <w:rPr>
          <w:rFonts w:ascii="Times New Roman" w:hAnsi="Times New Roman" w:cs="Times New Roman"/>
        </w:rPr>
        <w:t>s i angazhuar shpreh mir</w:t>
      </w:r>
      <w:r w:rsidR="00A313CF">
        <w:rPr>
          <w:rFonts w:ascii="Times New Roman" w:hAnsi="Times New Roman" w:cs="Times New Roman"/>
        </w:rPr>
        <w:t>ë</w:t>
      </w:r>
      <w:r>
        <w:rPr>
          <w:rFonts w:ascii="Times New Roman" w:hAnsi="Times New Roman" w:cs="Times New Roman"/>
        </w:rPr>
        <w:t>njohen p</w:t>
      </w:r>
      <w:r w:rsidR="00A313CF">
        <w:rPr>
          <w:rFonts w:ascii="Times New Roman" w:hAnsi="Times New Roman" w:cs="Times New Roman"/>
        </w:rPr>
        <w:t>ë</w:t>
      </w:r>
      <w:r>
        <w:rPr>
          <w:rFonts w:ascii="Times New Roman" w:hAnsi="Times New Roman" w:cs="Times New Roman"/>
        </w:rPr>
        <w:t>r t</w:t>
      </w:r>
      <w:r w:rsidR="00A313CF">
        <w:rPr>
          <w:rFonts w:ascii="Times New Roman" w:hAnsi="Times New Roman" w:cs="Times New Roman"/>
        </w:rPr>
        <w:t>ë</w:t>
      </w:r>
      <w:r>
        <w:rPr>
          <w:rFonts w:ascii="Times New Roman" w:hAnsi="Times New Roman" w:cs="Times New Roman"/>
        </w:rPr>
        <w:t xml:space="preserve"> gjitha institucionet dhe individ</w:t>
      </w:r>
      <w:r w:rsidR="00A313CF">
        <w:rPr>
          <w:rFonts w:ascii="Times New Roman" w:hAnsi="Times New Roman" w:cs="Times New Roman"/>
        </w:rPr>
        <w:t>ë</w:t>
      </w:r>
      <w:r>
        <w:rPr>
          <w:rFonts w:ascii="Times New Roman" w:hAnsi="Times New Roman" w:cs="Times New Roman"/>
        </w:rPr>
        <w:t>t, q</w:t>
      </w:r>
      <w:r w:rsidR="00A313CF">
        <w:rPr>
          <w:rFonts w:ascii="Times New Roman" w:hAnsi="Times New Roman" w:cs="Times New Roman"/>
        </w:rPr>
        <w:t>ë</w:t>
      </w:r>
      <w:r>
        <w:rPr>
          <w:rFonts w:ascii="Times New Roman" w:hAnsi="Times New Roman" w:cs="Times New Roman"/>
        </w:rPr>
        <w:t xml:space="preserve"> ishin pjes</w:t>
      </w:r>
      <w:r w:rsidR="00A313CF">
        <w:rPr>
          <w:rFonts w:ascii="Times New Roman" w:hAnsi="Times New Roman" w:cs="Times New Roman"/>
        </w:rPr>
        <w:t>ë</w:t>
      </w:r>
      <w:r>
        <w:rPr>
          <w:rFonts w:ascii="Times New Roman" w:hAnsi="Times New Roman" w:cs="Times New Roman"/>
        </w:rPr>
        <w:t xml:space="preserve"> e pandashme e procesit, duke dh</w:t>
      </w:r>
      <w:r w:rsidR="00A313CF">
        <w:rPr>
          <w:rFonts w:ascii="Times New Roman" w:hAnsi="Times New Roman" w:cs="Times New Roman"/>
        </w:rPr>
        <w:t>ë</w:t>
      </w:r>
      <w:r>
        <w:rPr>
          <w:rFonts w:ascii="Times New Roman" w:hAnsi="Times New Roman" w:cs="Times New Roman"/>
        </w:rPr>
        <w:t>n</w:t>
      </w:r>
      <w:r w:rsidR="00A313CF">
        <w:rPr>
          <w:rFonts w:ascii="Times New Roman" w:hAnsi="Times New Roman" w:cs="Times New Roman"/>
        </w:rPr>
        <w:t>ë</w:t>
      </w:r>
      <w:r>
        <w:rPr>
          <w:rFonts w:ascii="Times New Roman" w:hAnsi="Times New Roman" w:cs="Times New Roman"/>
        </w:rPr>
        <w:t xml:space="preserve"> kontributin, ekspertiz</w:t>
      </w:r>
      <w:r w:rsidR="00A313CF">
        <w:rPr>
          <w:rFonts w:ascii="Times New Roman" w:hAnsi="Times New Roman" w:cs="Times New Roman"/>
        </w:rPr>
        <w:t>ë</w:t>
      </w:r>
      <w:r>
        <w:rPr>
          <w:rFonts w:ascii="Times New Roman" w:hAnsi="Times New Roman" w:cs="Times New Roman"/>
        </w:rPr>
        <w:t>n, t</w:t>
      </w:r>
      <w:r w:rsidR="00A313CF">
        <w:rPr>
          <w:rFonts w:ascii="Times New Roman" w:hAnsi="Times New Roman" w:cs="Times New Roman"/>
        </w:rPr>
        <w:t>ë</w:t>
      </w:r>
      <w:r>
        <w:rPr>
          <w:rFonts w:ascii="Times New Roman" w:hAnsi="Times New Roman" w:cs="Times New Roman"/>
        </w:rPr>
        <w:t xml:space="preserve"> dh</w:t>
      </w:r>
      <w:r w:rsidR="00A313CF">
        <w:rPr>
          <w:rFonts w:ascii="Times New Roman" w:hAnsi="Times New Roman" w:cs="Times New Roman"/>
        </w:rPr>
        <w:t>ë</w:t>
      </w:r>
      <w:r>
        <w:rPr>
          <w:rFonts w:ascii="Times New Roman" w:hAnsi="Times New Roman" w:cs="Times New Roman"/>
        </w:rPr>
        <w:t>na, komente, sugjerime dhe mb</w:t>
      </w:r>
      <w:r w:rsidR="00A313CF">
        <w:rPr>
          <w:rFonts w:ascii="Times New Roman" w:hAnsi="Times New Roman" w:cs="Times New Roman"/>
        </w:rPr>
        <w:t>ë</w:t>
      </w:r>
      <w:r>
        <w:rPr>
          <w:rFonts w:ascii="Times New Roman" w:hAnsi="Times New Roman" w:cs="Times New Roman"/>
        </w:rPr>
        <w:t>shtetje praktike mbi mbar</w:t>
      </w:r>
      <w:r w:rsidR="00A313CF">
        <w:rPr>
          <w:rFonts w:ascii="Times New Roman" w:hAnsi="Times New Roman" w:cs="Times New Roman"/>
        </w:rPr>
        <w:t>ë</w:t>
      </w:r>
      <w:r>
        <w:rPr>
          <w:rFonts w:ascii="Times New Roman" w:hAnsi="Times New Roman" w:cs="Times New Roman"/>
        </w:rPr>
        <w:t>vajtjen dhe realizimin me sukse t</w:t>
      </w:r>
      <w:r w:rsidR="00A313CF">
        <w:rPr>
          <w:rFonts w:ascii="Times New Roman" w:hAnsi="Times New Roman" w:cs="Times New Roman"/>
        </w:rPr>
        <w:t>ë</w:t>
      </w:r>
      <w:r>
        <w:rPr>
          <w:rFonts w:ascii="Times New Roman" w:hAnsi="Times New Roman" w:cs="Times New Roman"/>
        </w:rPr>
        <w:t xml:space="preserve"> k</w:t>
      </w:r>
      <w:r w:rsidR="00A313CF">
        <w:rPr>
          <w:rFonts w:ascii="Times New Roman" w:hAnsi="Times New Roman" w:cs="Times New Roman"/>
        </w:rPr>
        <w:t>ë</w:t>
      </w:r>
      <w:r>
        <w:rPr>
          <w:rFonts w:ascii="Times New Roman" w:hAnsi="Times New Roman" w:cs="Times New Roman"/>
        </w:rPr>
        <w:t>tij procesi, q</w:t>
      </w:r>
      <w:r w:rsidR="00A313CF">
        <w:rPr>
          <w:rFonts w:ascii="Times New Roman" w:hAnsi="Times New Roman" w:cs="Times New Roman"/>
        </w:rPr>
        <w:t>ë</w:t>
      </w:r>
      <w:r>
        <w:rPr>
          <w:rFonts w:ascii="Times New Roman" w:hAnsi="Times New Roman" w:cs="Times New Roman"/>
        </w:rPr>
        <w:t xml:space="preserve"> konkludoj me hartimin e k</w:t>
      </w:r>
      <w:r w:rsidR="00A313CF">
        <w:rPr>
          <w:rFonts w:ascii="Times New Roman" w:hAnsi="Times New Roman" w:cs="Times New Roman"/>
        </w:rPr>
        <w:t>ë</w:t>
      </w:r>
      <w:r>
        <w:rPr>
          <w:rFonts w:ascii="Times New Roman" w:hAnsi="Times New Roman" w:cs="Times New Roman"/>
        </w:rPr>
        <w:t>tij k</w:t>
      </w:r>
      <w:r w:rsidR="00A313CF">
        <w:rPr>
          <w:rFonts w:ascii="Times New Roman" w:hAnsi="Times New Roman" w:cs="Times New Roman"/>
        </w:rPr>
        <w:t>ë</w:t>
      </w:r>
      <w:r>
        <w:rPr>
          <w:rFonts w:ascii="Times New Roman" w:hAnsi="Times New Roman" w:cs="Times New Roman"/>
        </w:rPr>
        <w:t>tij raporti.</w:t>
      </w:r>
    </w:p>
    <w:p w14:paraId="028E4A3D" w14:textId="59EF422B" w:rsidR="004B5181" w:rsidRDefault="004B5181" w:rsidP="002425B3">
      <w:pPr>
        <w:jc w:val="both"/>
        <w:rPr>
          <w:rFonts w:ascii="Times New Roman" w:hAnsi="Times New Roman" w:cs="Times New Roman"/>
        </w:rPr>
      </w:pPr>
      <w:r>
        <w:rPr>
          <w:rFonts w:ascii="Times New Roman" w:hAnsi="Times New Roman" w:cs="Times New Roman"/>
        </w:rPr>
        <w:t>Ky proces nuk do t</w:t>
      </w:r>
      <w:r w:rsidR="00A313CF">
        <w:rPr>
          <w:rFonts w:ascii="Times New Roman" w:hAnsi="Times New Roman" w:cs="Times New Roman"/>
        </w:rPr>
        <w:t>ë</w:t>
      </w:r>
      <w:r>
        <w:rPr>
          <w:rFonts w:ascii="Times New Roman" w:hAnsi="Times New Roman" w:cs="Times New Roman"/>
        </w:rPr>
        <w:t xml:space="preserve"> ishte realizuar n</w:t>
      </w:r>
      <w:r w:rsidR="00A313CF">
        <w:rPr>
          <w:rFonts w:ascii="Times New Roman" w:hAnsi="Times New Roman" w:cs="Times New Roman"/>
        </w:rPr>
        <w:t>ë</w:t>
      </w:r>
      <w:r>
        <w:rPr>
          <w:rFonts w:ascii="Times New Roman" w:hAnsi="Times New Roman" w:cs="Times New Roman"/>
        </w:rPr>
        <w:t xml:space="preserve"> m</w:t>
      </w:r>
      <w:r w:rsidR="00A313CF">
        <w:rPr>
          <w:rFonts w:ascii="Times New Roman" w:hAnsi="Times New Roman" w:cs="Times New Roman"/>
        </w:rPr>
        <w:t>ë</w:t>
      </w:r>
      <w:r>
        <w:rPr>
          <w:rFonts w:ascii="Times New Roman" w:hAnsi="Times New Roman" w:cs="Times New Roman"/>
        </w:rPr>
        <w:t>nyr</w:t>
      </w:r>
      <w:r w:rsidR="00A313CF">
        <w:rPr>
          <w:rFonts w:ascii="Times New Roman" w:hAnsi="Times New Roman" w:cs="Times New Roman"/>
        </w:rPr>
        <w:t>ë</w:t>
      </w:r>
      <w:r>
        <w:rPr>
          <w:rFonts w:ascii="Times New Roman" w:hAnsi="Times New Roman" w:cs="Times New Roman"/>
        </w:rPr>
        <w:t xml:space="preserve"> t</w:t>
      </w:r>
      <w:r w:rsidR="00A313CF">
        <w:rPr>
          <w:rFonts w:ascii="Times New Roman" w:hAnsi="Times New Roman" w:cs="Times New Roman"/>
        </w:rPr>
        <w:t>ë</w:t>
      </w:r>
      <w:r>
        <w:rPr>
          <w:rFonts w:ascii="Times New Roman" w:hAnsi="Times New Roman" w:cs="Times New Roman"/>
        </w:rPr>
        <w:t xml:space="preserve"> suksesshme pa rolin e r</w:t>
      </w:r>
      <w:r w:rsidR="00A313CF">
        <w:rPr>
          <w:rFonts w:ascii="Times New Roman" w:hAnsi="Times New Roman" w:cs="Times New Roman"/>
        </w:rPr>
        <w:t>ë</w:t>
      </w:r>
      <w:r>
        <w:rPr>
          <w:rFonts w:ascii="Times New Roman" w:hAnsi="Times New Roman" w:cs="Times New Roman"/>
        </w:rPr>
        <w:t>nd</w:t>
      </w:r>
      <w:r w:rsidR="00A313CF">
        <w:rPr>
          <w:rFonts w:ascii="Times New Roman" w:hAnsi="Times New Roman" w:cs="Times New Roman"/>
        </w:rPr>
        <w:t>ë</w:t>
      </w:r>
      <w:r>
        <w:rPr>
          <w:rFonts w:ascii="Times New Roman" w:hAnsi="Times New Roman" w:cs="Times New Roman"/>
        </w:rPr>
        <w:t>sish</w:t>
      </w:r>
      <w:r w:rsidR="00A313CF">
        <w:rPr>
          <w:rFonts w:ascii="Times New Roman" w:hAnsi="Times New Roman" w:cs="Times New Roman"/>
        </w:rPr>
        <w:t>ë</w:t>
      </w:r>
      <w:r>
        <w:rPr>
          <w:rFonts w:ascii="Times New Roman" w:hAnsi="Times New Roman" w:cs="Times New Roman"/>
        </w:rPr>
        <w:t>m dhe kontributin aktiv t</w:t>
      </w:r>
      <w:r w:rsidR="00A313CF">
        <w:rPr>
          <w:rFonts w:ascii="Times New Roman" w:hAnsi="Times New Roman" w:cs="Times New Roman"/>
        </w:rPr>
        <w:t>ë</w:t>
      </w:r>
      <w:r>
        <w:rPr>
          <w:rFonts w:ascii="Times New Roman" w:hAnsi="Times New Roman" w:cs="Times New Roman"/>
        </w:rPr>
        <w:t xml:space="preserve"> vet</w:t>
      </w:r>
      <w:r w:rsidR="00A313CF">
        <w:rPr>
          <w:rFonts w:ascii="Times New Roman" w:hAnsi="Times New Roman" w:cs="Times New Roman"/>
        </w:rPr>
        <w:t>ë</w:t>
      </w:r>
      <w:r>
        <w:rPr>
          <w:rFonts w:ascii="Times New Roman" w:hAnsi="Times New Roman" w:cs="Times New Roman"/>
        </w:rPr>
        <w:t xml:space="preserve"> Kryetarit t</w:t>
      </w:r>
      <w:r w:rsidR="00A313CF">
        <w:rPr>
          <w:rFonts w:ascii="Times New Roman" w:hAnsi="Times New Roman" w:cs="Times New Roman"/>
        </w:rPr>
        <w:t>ë</w:t>
      </w:r>
      <w:r>
        <w:rPr>
          <w:rFonts w:ascii="Times New Roman" w:hAnsi="Times New Roman" w:cs="Times New Roman"/>
        </w:rPr>
        <w:t xml:space="preserve"> Bashkis</w:t>
      </w:r>
      <w:r w:rsidR="00A313CF">
        <w:rPr>
          <w:rFonts w:ascii="Times New Roman" w:hAnsi="Times New Roman" w:cs="Times New Roman"/>
        </w:rPr>
        <w:t>ë</w:t>
      </w:r>
      <w:r>
        <w:rPr>
          <w:rFonts w:ascii="Times New Roman" w:hAnsi="Times New Roman" w:cs="Times New Roman"/>
        </w:rPr>
        <w:t xml:space="preserve"> Shijak, Z. Elton ARBANA.</w:t>
      </w:r>
    </w:p>
    <w:p w14:paraId="4424ACB4" w14:textId="5D46CAC0" w:rsidR="004B5181" w:rsidRDefault="004B5181" w:rsidP="002425B3">
      <w:pPr>
        <w:jc w:val="both"/>
        <w:rPr>
          <w:rFonts w:ascii="Times New Roman" w:hAnsi="Times New Roman" w:cs="Times New Roman"/>
        </w:rPr>
      </w:pPr>
      <w:r>
        <w:rPr>
          <w:rFonts w:ascii="Times New Roman" w:hAnsi="Times New Roman" w:cs="Times New Roman"/>
        </w:rPr>
        <w:t>Informacioni i p</w:t>
      </w:r>
      <w:r w:rsidR="00A313CF">
        <w:rPr>
          <w:rFonts w:ascii="Times New Roman" w:hAnsi="Times New Roman" w:cs="Times New Roman"/>
        </w:rPr>
        <w:t>ë</w:t>
      </w:r>
      <w:r>
        <w:rPr>
          <w:rFonts w:ascii="Times New Roman" w:hAnsi="Times New Roman" w:cs="Times New Roman"/>
        </w:rPr>
        <w:t>rdorur p</w:t>
      </w:r>
      <w:r w:rsidR="00A313CF">
        <w:rPr>
          <w:rFonts w:ascii="Times New Roman" w:hAnsi="Times New Roman" w:cs="Times New Roman"/>
        </w:rPr>
        <w:t>ë</w:t>
      </w:r>
      <w:r>
        <w:rPr>
          <w:rFonts w:ascii="Times New Roman" w:hAnsi="Times New Roman" w:cs="Times New Roman"/>
        </w:rPr>
        <w:t>r hartimin e k</w:t>
      </w:r>
      <w:r w:rsidR="00A313CF">
        <w:rPr>
          <w:rFonts w:ascii="Times New Roman" w:hAnsi="Times New Roman" w:cs="Times New Roman"/>
        </w:rPr>
        <w:t>ë</w:t>
      </w:r>
      <w:r>
        <w:rPr>
          <w:rFonts w:ascii="Times New Roman" w:hAnsi="Times New Roman" w:cs="Times New Roman"/>
        </w:rPr>
        <w:t xml:space="preserve">tij dokumenti </w:t>
      </w:r>
      <w:r w:rsidR="00A313CF">
        <w:rPr>
          <w:rFonts w:ascii="Times New Roman" w:hAnsi="Times New Roman" w:cs="Times New Roman"/>
        </w:rPr>
        <w:t>ë</w:t>
      </w:r>
      <w:r>
        <w:rPr>
          <w:rFonts w:ascii="Times New Roman" w:hAnsi="Times New Roman" w:cs="Times New Roman"/>
        </w:rPr>
        <w:t>sht</w:t>
      </w:r>
      <w:r w:rsidR="00A313CF">
        <w:rPr>
          <w:rFonts w:ascii="Times New Roman" w:hAnsi="Times New Roman" w:cs="Times New Roman"/>
        </w:rPr>
        <w:t>ë</w:t>
      </w:r>
      <w:r>
        <w:rPr>
          <w:rFonts w:ascii="Times New Roman" w:hAnsi="Times New Roman" w:cs="Times New Roman"/>
        </w:rPr>
        <w:t xml:space="preserve"> b</w:t>
      </w:r>
      <w:r w:rsidR="00A313CF">
        <w:rPr>
          <w:rFonts w:ascii="Times New Roman" w:hAnsi="Times New Roman" w:cs="Times New Roman"/>
        </w:rPr>
        <w:t>ë</w:t>
      </w:r>
      <w:r>
        <w:rPr>
          <w:rFonts w:ascii="Times New Roman" w:hAnsi="Times New Roman" w:cs="Times New Roman"/>
        </w:rPr>
        <w:t>r</w:t>
      </w:r>
      <w:r w:rsidR="00A313CF">
        <w:rPr>
          <w:rFonts w:ascii="Times New Roman" w:hAnsi="Times New Roman" w:cs="Times New Roman"/>
        </w:rPr>
        <w:t>ë</w:t>
      </w:r>
      <w:r>
        <w:rPr>
          <w:rFonts w:ascii="Times New Roman" w:hAnsi="Times New Roman" w:cs="Times New Roman"/>
        </w:rPr>
        <w:t xml:space="preserve"> i munduar fal</w:t>
      </w:r>
      <w:r w:rsidR="00A313CF">
        <w:rPr>
          <w:rFonts w:ascii="Times New Roman" w:hAnsi="Times New Roman" w:cs="Times New Roman"/>
        </w:rPr>
        <w:t>ë</w:t>
      </w:r>
      <w:r>
        <w:rPr>
          <w:rFonts w:ascii="Times New Roman" w:hAnsi="Times New Roman" w:cs="Times New Roman"/>
        </w:rPr>
        <w:t xml:space="preserve"> kontributit t</w:t>
      </w:r>
      <w:r w:rsidR="00A313CF">
        <w:rPr>
          <w:rFonts w:ascii="Times New Roman" w:hAnsi="Times New Roman" w:cs="Times New Roman"/>
        </w:rPr>
        <w:t>ë</w:t>
      </w:r>
      <w:r>
        <w:rPr>
          <w:rFonts w:ascii="Times New Roman" w:hAnsi="Times New Roman" w:cs="Times New Roman"/>
        </w:rPr>
        <w:t xml:space="preserve"> t</w:t>
      </w:r>
      <w:r w:rsidR="00A313CF">
        <w:rPr>
          <w:rFonts w:ascii="Times New Roman" w:hAnsi="Times New Roman" w:cs="Times New Roman"/>
        </w:rPr>
        <w:t>ë</w:t>
      </w:r>
      <w:r>
        <w:rPr>
          <w:rFonts w:ascii="Times New Roman" w:hAnsi="Times New Roman" w:cs="Times New Roman"/>
        </w:rPr>
        <w:t xml:space="preserve"> gjitha drejtorive t</w:t>
      </w:r>
      <w:r w:rsidR="00A313CF">
        <w:rPr>
          <w:rFonts w:ascii="Times New Roman" w:hAnsi="Times New Roman" w:cs="Times New Roman"/>
        </w:rPr>
        <w:t>ë</w:t>
      </w:r>
      <w:r>
        <w:rPr>
          <w:rFonts w:ascii="Times New Roman" w:hAnsi="Times New Roman" w:cs="Times New Roman"/>
        </w:rPr>
        <w:t xml:space="preserve"> bashkis</w:t>
      </w:r>
      <w:r w:rsidR="00A313CF">
        <w:rPr>
          <w:rFonts w:ascii="Times New Roman" w:hAnsi="Times New Roman" w:cs="Times New Roman"/>
        </w:rPr>
        <w:t>ë</w:t>
      </w:r>
      <w:r>
        <w:rPr>
          <w:rFonts w:ascii="Times New Roman" w:hAnsi="Times New Roman" w:cs="Times New Roman"/>
        </w:rPr>
        <w:t xml:space="preserve"> Shijak, instituci</w:t>
      </w:r>
      <w:r w:rsidR="00D208A1">
        <w:rPr>
          <w:rFonts w:ascii="Times New Roman" w:hAnsi="Times New Roman" w:cs="Times New Roman"/>
        </w:rPr>
        <w:t>o</w:t>
      </w:r>
      <w:r>
        <w:rPr>
          <w:rFonts w:ascii="Times New Roman" w:hAnsi="Times New Roman" w:cs="Times New Roman"/>
        </w:rPr>
        <w:t>neve t</w:t>
      </w:r>
      <w:r w:rsidR="00A313CF">
        <w:rPr>
          <w:rFonts w:ascii="Times New Roman" w:hAnsi="Times New Roman" w:cs="Times New Roman"/>
        </w:rPr>
        <w:t>ë</w:t>
      </w:r>
      <w:r>
        <w:rPr>
          <w:rFonts w:ascii="Times New Roman" w:hAnsi="Times New Roman" w:cs="Times New Roman"/>
        </w:rPr>
        <w:t xml:space="preserve"> tjera, grupeve t</w:t>
      </w:r>
      <w:r w:rsidR="00A313CF">
        <w:rPr>
          <w:rFonts w:ascii="Times New Roman" w:hAnsi="Times New Roman" w:cs="Times New Roman"/>
        </w:rPr>
        <w:t>ë</w:t>
      </w:r>
      <w:r>
        <w:rPr>
          <w:rFonts w:ascii="Times New Roman" w:hAnsi="Times New Roman" w:cs="Times New Roman"/>
        </w:rPr>
        <w:t xml:space="preserve"> interesit dhe pun</w:t>
      </w:r>
      <w:r w:rsidR="00A313CF">
        <w:rPr>
          <w:rFonts w:ascii="Times New Roman" w:hAnsi="Times New Roman" w:cs="Times New Roman"/>
        </w:rPr>
        <w:t>ë</w:t>
      </w:r>
      <w:r>
        <w:rPr>
          <w:rFonts w:ascii="Times New Roman" w:hAnsi="Times New Roman" w:cs="Times New Roman"/>
        </w:rPr>
        <w:t>s n</w:t>
      </w:r>
      <w:r w:rsidR="00A313CF">
        <w:rPr>
          <w:rFonts w:ascii="Times New Roman" w:hAnsi="Times New Roman" w:cs="Times New Roman"/>
        </w:rPr>
        <w:t>ë</w:t>
      </w:r>
      <w:r>
        <w:rPr>
          <w:rFonts w:ascii="Times New Roman" w:hAnsi="Times New Roman" w:cs="Times New Roman"/>
        </w:rPr>
        <w:t xml:space="preserve"> terren.</w:t>
      </w:r>
    </w:p>
    <w:p w14:paraId="5AAABE54" w14:textId="52F7D999" w:rsidR="004B5181" w:rsidRPr="00D208A1" w:rsidRDefault="004B5181" w:rsidP="002425B3">
      <w:pPr>
        <w:jc w:val="both"/>
        <w:rPr>
          <w:rFonts w:ascii="Times New Roman" w:hAnsi="Times New Roman" w:cs="Times New Roman"/>
        </w:rPr>
      </w:pPr>
      <w:r w:rsidRPr="00D208A1">
        <w:rPr>
          <w:rFonts w:ascii="Times New Roman" w:hAnsi="Times New Roman" w:cs="Times New Roman"/>
        </w:rPr>
        <w:t>Grupi i pun</w:t>
      </w:r>
      <w:r w:rsidR="00A313CF" w:rsidRPr="00D208A1">
        <w:rPr>
          <w:rFonts w:ascii="Times New Roman" w:hAnsi="Times New Roman" w:cs="Times New Roman"/>
        </w:rPr>
        <w:t>ë</w:t>
      </w:r>
      <w:r w:rsidRPr="00D208A1">
        <w:rPr>
          <w:rFonts w:ascii="Times New Roman" w:hAnsi="Times New Roman" w:cs="Times New Roman"/>
        </w:rPr>
        <w:t>s p</w:t>
      </w:r>
      <w:r w:rsidR="00A313CF" w:rsidRPr="00D208A1">
        <w:rPr>
          <w:rFonts w:ascii="Times New Roman" w:hAnsi="Times New Roman" w:cs="Times New Roman"/>
        </w:rPr>
        <w:t>ë</w:t>
      </w:r>
      <w:r w:rsidRPr="00D208A1">
        <w:rPr>
          <w:rFonts w:ascii="Times New Roman" w:hAnsi="Times New Roman" w:cs="Times New Roman"/>
        </w:rPr>
        <w:t>r p</w:t>
      </w:r>
      <w:r w:rsidR="00A313CF" w:rsidRPr="00D208A1">
        <w:rPr>
          <w:rFonts w:ascii="Times New Roman" w:hAnsi="Times New Roman" w:cs="Times New Roman"/>
        </w:rPr>
        <w:t>ë</w:t>
      </w:r>
      <w:r w:rsidRPr="00D208A1">
        <w:rPr>
          <w:rFonts w:ascii="Times New Roman" w:hAnsi="Times New Roman" w:cs="Times New Roman"/>
        </w:rPr>
        <w:t>rgatitjen e k</w:t>
      </w:r>
      <w:r w:rsidR="00A313CF" w:rsidRPr="00D208A1">
        <w:rPr>
          <w:rFonts w:ascii="Times New Roman" w:hAnsi="Times New Roman" w:cs="Times New Roman"/>
        </w:rPr>
        <w:t>ë</w:t>
      </w:r>
      <w:r w:rsidRPr="00D208A1">
        <w:rPr>
          <w:rFonts w:ascii="Times New Roman" w:hAnsi="Times New Roman" w:cs="Times New Roman"/>
        </w:rPr>
        <w:t>tij raporti:</w:t>
      </w:r>
      <w:r w:rsidR="00D208A1" w:rsidRPr="00D208A1">
        <w:rPr>
          <w:rFonts w:ascii="Times New Roman" w:hAnsi="Times New Roman" w:cs="Times New Roman"/>
        </w:rPr>
        <w:t xml:space="preserve"> Prof. Dr. Oltion MARKO (</w:t>
      </w:r>
      <w:r w:rsidR="00D208A1" w:rsidRPr="00D208A1">
        <w:rPr>
          <w:rFonts w:ascii="Times New Roman" w:hAnsi="Times New Roman" w:cs="Times New Roman"/>
          <w:i/>
          <w:iCs/>
        </w:rPr>
        <w:t>Ing. Pyjesh – Ekspert për erozionin, biodiversitetin, tokën dhe menaxhimin e mbetjeve</w:t>
      </w:r>
      <w:r w:rsidR="00D208A1" w:rsidRPr="00D208A1">
        <w:rPr>
          <w:rFonts w:ascii="Times New Roman" w:hAnsi="Times New Roman" w:cs="Times New Roman"/>
        </w:rPr>
        <w:t>), Msc. Sokol DURMA (</w:t>
      </w:r>
      <w:r w:rsidR="00D208A1" w:rsidRPr="00D208A1">
        <w:rPr>
          <w:rFonts w:ascii="Times New Roman" w:hAnsi="Times New Roman" w:cs="Times New Roman"/>
          <w:i/>
          <w:iCs/>
        </w:rPr>
        <w:t>Ing. Mjedisi – Ekspert për VNM dhe ujërat</w:t>
      </w:r>
      <w:r w:rsidR="00D208A1" w:rsidRPr="00D208A1">
        <w:rPr>
          <w:rFonts w:ascii="Times New Roman" w:hAnsi="Times New Roman" w:cs="Times New Roman"/>
        </w:rPr>
        <w:t>) dhe Msc. Meivis STRUGA (</w:t>
      </w:r>
      <w:r w:rsidR="00D208A1" w:rsidRPr="00D208A1">
        <w:rPr>
          <w:rFonts w:ascii="Times New Roman" w:hAnsi="Times New Roman" w:cs="Times New Roman"/>
          <w:i/>
          <w:iCs/>
        </w:rPr>
        <w:t>Ing. Mjedisi – Ekspert për VNM, zhurmat, menaxhimin e mbetjeve, legjislacionin dhe çështjet sociale</w:t>
      </w:r>
      <w:r w:rsidR="00D208A1" w:rsidRPr="00D208A1">
        <w:rPr>
          <w:rFonts w:ascii="Times New Roman" w:hAnsi="Times New Roman" w:cs="Times New Roman"/>
        </w:rPr>
        <w:t>)</w:t>
      </w:r>
    </w:p>
    <w:p w14:paraId="4745B59D" w14:textId="77777777" w:rsidR="00D208A1" w:rsidRPr="00A313CF" w:rsidRDefault="00D208A1" w:rsidP="002425B3">
      <w:pPr>
        <w:jc w:val="both"/>
        <w:rPr>
          <w:rFonts w:ascii="Times New Roman" w:hAnsi="Times New Roman" w:cs="Times New Roman"/>
          <w:color w:val="EE0000"/>
        </w:rPr>
      </w:pPr>
    </w:p>
    <w:p w14:paraId="33651BC9" w14:textId="77777777" w:rsidR="003218F2" w:rsidRDefault="003218F2" w:rsidP="002425B3">
      <w:pPr>
        <w:jc w:val="both"/>
        <w:rPr>
          <w:rFonts w:ascii="Times New Roman" w:hAnsi="Times New Roman" w:cs="Times New Roman"/>
        </w:rPr>
      </w:pPr>
    </w:p>
    <w:p w14:paraId="4BF37E3C" w14:textId="77777777" w:rsidR="00D208A1" w:rsidRDefault="00D208A1" w:rsidP="002425B3">
      <w:pPr>
        <w:jc w:val="both"/>
        <w:rPr>
          <w:rFonts w:ascii="Times New Roman" w:hAnsi="Times New Roman" w:cs="Times New Roman"/>
        </w:rPr>
      </w:pPr>
    </w:p>
    <w:p w14:paraId="7BB4F994" w14:textId="77777777" w:rsidR="003218F2" w:rsidRDefault="003218F2" w:rsidP="002425B3">
      <w:pPr>
        <w:jc w:val="both"/>
        <w:rPr>
          <w:rFonts w:ascii="Times New Roman" w:hAnsi="Times New Roman" w:cs="Times New Roman"/>
        </w:rPr>
      </w:pPr>
    </w:p>
    <w:p w14:paraId="31EA68FB" w14:textId="77777777" w:rsidR="003218F2" w:rsidRDefault="003218F2" w:rsidP="002425B3">
      <w:pPr>
        <w:jc w:val="both"/>
        <w:rPr>
          <w:rFonts w:ascii="Times New Roman" w:hAnsi="Times New Roman" w:cs="Times New Roman"/>
        </w:rPr>
      </w:pPr>
    </w:p>
    <w:p w14:paraId="5F0DD725" w14:textId="77777777" w:rsidR="00985361" w:rsidRDefault="00985361" w:rsidP="002425B3">
      <w:pPr>
        <w:jc w:val="both"/>
        <w:rPr>
          <w:rFonts w:ascii="Times New Roman" w:hAnsi="Times New Roman" w:cs="Times New Roman"/>
        </w:rPr>
      </w:pPr>
    </w:p>
    <w:p w14:paraId="0D540F88" w14:textId="77777777" w:rsidR="00D208A1" w:rsidRDefault="00D208A1" w:rsidP="002425B3">
      <w:pPr>
        <w:jc w:val="both"/>
        <w:rPr>
          <w:rFonts w:ascii="Times New Roman" w:hAnsi="Times New Roman" w:cs="Times New Roman"/>
        </w:rPr>
      </w:pPr>
    </w:p>
    <w:p w14:paraId="61C0C876" w14:textId="467BB94E" w:rsidR="000458A7" w:rsidRPr="000458A7" w:rsidRDefault="003218F2" w:rsidP="000458A7">
      <w:pPr>
        <w:pStyle w:val="Heading1"/>
        <w:jc w:val="both"/>
        <w:rPr>
          <w:rFonts w:ascii="Times New Roman" w:hAnsi="Times New Roman" w:cs="Times New Roman"/>
          <w:b/>
          <w:bCs/>
        </w:rPr>
      </w:pPr>
      <w:bookmarkStart w:id="0" w:name="_Toc231738592"/>
      <w:r w:rsidRPr="000458A7">
        <w:rPr>
          <w:rFonts w:ascii="Times New Roman" w:hAnsi="Times New Roman" w:cs="Times New Roman"/>
          <w:b/>
          <w:bCs/>
        </w:rPr>
        <w:lastRenderedPageBreak/>
        <w:t>P</w:t>
      </w:r>
      <w:r w:rsidR="005C488A" w:rsidRPr="000458A7">
        <w:rPr>
          <w:rFonts w:ascii="Times New Roman" w:hAnsi="Times New Roman" w:cs="Times New Roman"/>
          <w:b/>
          <w:bCs/>
        </w:rPr>
        <w:t>ë</w:t>
      </w:r>
      <w:r w:rsidRPr="000458A7">
        <w:rPr>
          <w:rFonts w:ascii="Times New Roman" w:hAnsi="Times New Roman" w:cs="Times New Roman"/>
          <w:b/>
          <w:bCs/>
        </w:rPr>
        <w:t>rmbledhje Jo-Teknike</w:t>
      </w:r>
      <w:bookmarkEnd w:id="0"/>
    </w:p>
    <w:p w14:paraId="3BD75007" w14:textId="77777777" w:rsidR="000458A7" w:rsidRPr="000458A7" w:rsidRDefault="000458A7" w:rsidP="000458A7">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HYRJE</w:t>
      </w:r>
    </w:p>
    <w:p w14:paraId="4E25EB5E" w14:textId="77777777" w:rsidR="000458A7" w:rsidRPr="005C488A" w:rsidRDefault="000458A7" w:rsidP="000458A7">
      <w:pPr>
        <w:spacing w:after="80" w:line="276" w:lineRule="auto"/>
        <w:jc w:val="both"/>
        <w:rPr>
          <w:rFonts w:ascii="Times New Roman" w:hAnsi="Times New Roman" w:cs="Times New Roman"/>
        </w:rPr>
      </w:pPr>
      <w:r w:rsidRPr="005C488A">
        <w:rPr>
          <w:rFonts w:ascii="Times New Roman" w:hAnsi="Times New Roman" w:cs="Times New Roman"/>
        </w:rPr>
        <w:t xml:space="preserve">Hartimi i raportit të Vlerësimit Strategjik Mjedisor (VSM) është ndërrmarrë në kuadër të hartimit të </w:t>
      </w:r>
      <w:r>
        <w:rPr>
          <w:rFonts w:ascii="Times New Roman" w:hAnsi="Times New Roman" w:cs="Times New Roman"/>
        </w:rPr>
        <w:t>P</w:t>
      </w:r>
      <w:r w:rsidRPr="005C488A">
        <w:rPr>
          <w:rFonts w:ascii="Times New Roman" w:hAnsi="Times New Roman" w:cs="Times New Roman"/>
        </w:rPr>
        <w:t xml:space="preserve">lanit të Përgjithshëm Vendor (PPV) të territorit të Bashkisë </w:t>
      </w:r>
      <w:r>
        <w:rPr>
          <w:rFonts w:ascii="Times New Roman" w:hAnsi="Times New Roman" w:cs="Times New Roman"/>
        </w:rPr>
        <w:t>Shijak</w:t>
      </w:r>
      <w:r w:rsidRPr="005C488A">
        <w:rPr>
          <w:rFonts w:ascii="Times New Roman" w:hAnsi="Times New Roman" w:cs="Times New Roman"/>
        </w:rPr>
        <w:t>. Hartimi i këtij dokumenti është zhvilluar</w:t>
      </w:r>
      <w:r>
        <w:rPr>
          <w:rFonts w:ascii="Times New Roman" w:hAnsi="Times New Roman" w:cs="Times New Roman"/>
        </w:rPr>
        <w:t xml:space="preserve"> në dy faza: faza e parë është zhvilluar</w:t>
      </w:r>
      <w:r w:rsidRPr="005C488A">
        <w:rPr>
          <w:rFonts w:ascii="Times New Roman" w:hAnsi="Times New Roman" w:cs="Times New Roman"/>
        </w:rPr>
        <w:t xml:space="preserve"> paralelisht me procesin e hartimit të PPV-së</w:t>
      </w:r>
      <w:r>
        <w:rPr>
          <w:rFonts w:ascii="Times New Roman" w:hAnsi="Times New Roman" w:cs="Times New Roman"/>
        </w:rPr>
        <w:t xml:space="preserve"> e cila ka filluar në vitin 2016</w:t>
      </w:r>
      <w:r w:rsidRPr="005C488A">
        <w:rPr>
          <w:rFonts w:ascii="Times New Roman" w:hAnsi="Times New Roman" w:cs="Times New Roman"/>
        </w:rPr>
        <w:t>, sikurse përcaktohet në Ligjin nr. 91/2013, datë 28.02.2013 “Për Vlerësimin Strategjik Mjedisor”</w:t>
      </w:r>
      <w:r>
        <w:rPr>
          <w:rFonts w:ascii="Times New Roman" w:hAnsi="Times New Roman" w:cs="Times New Roman"/>
        </w:rPr>
        <w:t xml:space="preserve"> të ndryshuar, ndërsa faza e dytë për shkak të vonesave të krijuara në dorëzimin e dokumentacioneve për miratimin përfundimtar të VSM-së dhe PPV-së, ka nisur në Mars 2026.</w:t>
      </w:r>
      <w:r w:rsidRPr="005C488A">
        <w:rPr>
          <w:rFonts w:ascii="Times New Roman" w:hAnsi="Times New Roman" w:cs="Times New Roman"/>
        </w:rPr>
        <w:t xml:space="preserve"> Hartimi i PPV-së dhe VSM-së</w:t>
      </w:r>
      <w:r>
        <w:rPr>
          <w:rFonts w:ascii="Times New Roman" w:hAnsi="Times New Roman" w:cs="Times New Roman"/>
        </w:rPr>
        <w:t xml:space="preserve"> në fazën e parë</w:t>
      </w:r>
      <w:r w:rsidRPr="005C488A">
        <w:rPr>
          <w:rFonts w:ascii="Times New Roman" w:hAnsi="Times New Roman" w:cs="Times New Roman"/>
        </w:rPr>
        <w:t xml:space="preserve"> ka nisur në </w:t>
      </w:r>
      <w:r>
        <w:rPr>
          <w:rFonts w:ascii="Times New Roman" w:hAnsi="Times New Roman" w:cs="Times New Roman"/>
        </w:rPr>
        <w:t>vitin</w:t>
      </w:r>
      <w:r w:rsidRPr="005C488A">
        <w:rPr>
          <w:rFonts w:ascii="Times New Roman" w:hAnsi="Times New Roman" w:cs="Times New Roman"/>
        </w:rPr>
        <w:t xml:space="preserve"> 201</w:t>
      </w:r>
      <w:r>
        <w:rPr>
          <w:rFonts w:ascii="Times New Roman" w:hAnsi="Times New Roman" w:cs="Times New Roman"/>
        </w:rPr>
        <w:t>6</w:t>
      </w:r>
      <w:r w:rsidRPr="005C488A">
        <w:rPr>
          <w:rFonts w:ascii="Times New Roman" w:hAnsi="Times New Roman" w:cs="Times New Roman"/>
        </w:rPr>
        <w:t>, pas vendimit të Këshilit Bashkiak për të miratuar Nismën e Hartimit të PPV-së dhe me përfundimin e reformës administrativo-territoriale përmes krijimit të bashkive të reja.</w:t>
      </w:r>
    </w:p>
    <w:p w14:paraId="1FC35249" w14:textId="77777777" w:rsidR="000458A7" w:rsidRPr="005C488A" w:rsidRDefault="000458A7" w:rsidP="000458A7">
      <w:pPr>
        <w:spacing w:after="80" w:line="276" w:lineRule="auto"/>
        <w:jc w:val="both"/>
        <w:rPr>
          <w:rFonts w:ascii="Times New Roman" w:hAnsi="Times New Roman" w:cs="Times New Roman"/>
        </w:rPr>
      </w:pPr>
      <w:r w:rsidRPr="005C488A">
        <w:rPr>
          <w:rFonts w:ascii="Times New Roman" w:hAnsi="Times New Roman" w:cs="Times New Roman"/>
        </w:rPr>
        <w:t xml:space="preserve">Raporti i VSM-së </w:t>
      </w:r>
      <w:r>
        <w:rPr>
          <w:rFonts w:ascii="Times New Roman" w:hAnsi="Times New Roman" w:cs="Times New Roman"/>
        </w:rPr>
        <w:t>synon</w:t>
      </w:r>
      <w:r w:rsidRPr="005C488A">
        <w:rPr>
          <w:rFonts w:ascii="Times New Roman" w:hAnsi="Times New Roman" w:cs="Times New Roman"/>
        </w:rPr>
        <w:t xml:space="preserve"> të sigurojë masa për mbrojtje të lartë të mjedisit dhe zhvillim të qëndrueshëm, përmes përfshirjes së çështjeve të mjedisit gjatë hartimit të PPV-së. Pavarësisht këtij koordinimi mes PPV-së dhe analizave mjedisore, disa nga propozimet e </w:t>
      </w:r>
      <w:r>
        <w:rPr>
          <w:rFonts w:ascii="Times New Roman" w:hAnsi="Times New Roman" w:cs="Times New Roman"/>
        </w:rPr>
        <w:t>p</w:t>
      </w:r>
      <w:r w:rsidRPr="005C488A">
        <w:rPr>
          <w:rFonts w:ascii="Times New Roman" w:hAnsi="Times New Roman" w:cs="Times New Roman"/>
        </w:rPr>
        <w:t xml:space="preserve">lanit </w:t>
      </w:r>
      <w:r>
        <w:rPr>
          <w:rFonts w:ascii="Times New Roman" w:hAnsi="Times New Roman" w:cs="Times New Roman"/>
        </w:rPr>
        <w:t>shoqërohen me ndikime</w:t>
      </w:r>
      <w:r w:rsidRPr="005C488A">
        <w:rPr>
          <w:rFonts w:ascii="Times New Roman" w:hAnsi="Times New Roman" w:cs="Times New Roman"/>
        </w:rPr>
        <w:t xml:space="preserve"> negative në mjedis, për shkak të natyrës dhe të nivelit ekzistues të teknologjisë. Për të shmangur apo minimizuar këto pasoja, VSM-ja propozon masat përkatëse dhe një plan hapash për zbatim.</w:t>
      </w:r>
    </w:p>
    <w:p w14:paraId="23388BE5" w14:textId="77777777" w:rsidR="000458A7" w:rsidRPr="005C488A" w:rsidRDefault="000458A7" w:rsidP="000458A7">
      <w:pPr>
        <w:spacing w:after="80" w:line="276" w:lineRule="auto"/>
        <w:jc w:val="both"/>
        <w:rPr>
          <w:rFonts w:ascii="Times New Roman" w:hAnsi="Times New Roman" w:cs="Times New Roman"/>
        </w:rPr>
      </w:pPr>
      <w:r w:rsidRPr="005C488A">
        <w:rPr>
          <w:rFonts w:ascii="Times New Roman" w:hAnsi="Times New Roman" w:cs="Times New Roman"/>
        </w:rPr>
        <w:t>Në raportin e VSM-s janë analizuar të gjithë përbërësit mjedisorë dhe janë marrë parasysh të gjitha ndikimet e mundshme, që propozimet e PPV-së mund të kenë në mjedis. Rëndësi e veçantë i është kushtuar dhënies së rekomandimeve e masave për prandalimin apo zbutjen e ndikimeve të mundshme në mjedis nga këto propozime.</w:t>
      </w:r>
    </w:p>
    <w:p w14:paraId="4B5B8DB5" w14:textId="77777777" w:rsidR="000458A7" w:rsidRPr="000458A7" w:rsidRDefault="000458A7" w:rsidP="000458A7">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QËLLIMI I DOKUMENTIT TË VSM-SË PËR BASHKINË SHIJAK</w:t>
      </w:r>
    </w:p>
    <w:p w14:paraId="12583777" w14:textId="77777777" w:rsidR="000458A7" w:rsidRDefault="000458A7" w:rsidP="000458A7">
      <w:pPr>
        <w:spacing w:after="80" w:line="276" w:lineRule="auto"/>
        <w:jc w:val="both"/>
        <w:rPr>
          <w:rFonts w:ascii="Times New Roman" w:hAnsi="Times New Roman" w:cs="Times New Roman"/>
        </w:rPr>
      </w:pPr>
      <w:r w:rsidRPr="00241D88">
        <w:rPr>
          <w:rFonts w:ascii="Times New Roman" w:hAnsi="Times New Roman" w:cs="Times New Roman"/>
        </w:rPr>
        <w:t>Qëllimi i propozimit të Planit të Përgjithëm Vendor të bashkisë Shijak është në kauadër të planifikimit dhe zhvillimit që i është nënshtruar territori vendor i bashkisë Shijak sipas kërkesave të ligjit nr. 107/2014, datë 31.07.2014 “Për Planifikimin dhe Zhvillimin e Territorit” të ndryshuar.</w:t>
      </w:r>
    </w:p>
    <w:p w14:paraId="5D549A7C"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Ndërsa q</w:t>
      </w:r>
      <w:r w:rsidRPr="00241D88">
        <w:rPr>
          <w:rFonts w:ascii="Times New Roman" w:hAnsi="Times New Roman" w:cs="Times New Roman"/>
        </w:rPr>
        <w:t>ëllimi i</w:t>
      </w:r>
      <w:r>
        <w:rPr>
          <w:rFonts w:ascii="Times New Roman" w:hAnsi="Times New Roman" w:cs="Times New Roman"/>
        </w:rPr>
        <w:t xml:space="preserve"> dokumentit të</w:t>
      </w:r>
      <w:r w:rsidRPr="00241D88">
        <w:rPr>
          <w:rFonts w:ascii="Times New Roman" w:hAnsi="Times New Roman" w:cs="Times New Roman"/>
        </w:rPr>
        <w:t xml:space="preserve"> Vlerësimit Strategjik Mjedisor të</w:t>
      </w:r>
      <w:r>
        <w:rPr>
          <w:rFonts w:ascii="Times New Roman" w:hAnsi="Times New Roman" w:cs="Times New Roman"/>
        </w:rPr>
        <w:t xml:space="preserve"> PPV-së së</w:t>
      </w:r>
      <w:r w:rsidRPr="00241D88">
        <w:rPr>
          <w:rFonts w:ascii="Times New Roman" w:hAnsi="Times New Roman" w:cs="Times New Roman"/>
        </w:rPr>
        <w:t xml:space="preserve"> </w:t>
      </w:r>
      <w:r>
        <w:rPr>
          <w:rFonts w:ascii="Times New Roman" w:hAnsi="Times New Roman" w:cs="Times New Roman"/>
        </w:rPr>
        <w:t>b</w:t>
      </w:r>
      <w:r w:rsidRPr="00241D88">
        <w:rPr>
          <w:rFonts w:ascii="Times New Roman" w:hAnsi="Times New Roman" w:cs="Times New Roman"/>
        </w:rPr>
        <w:t xml:space="preserve">ashkisë </w:t>
      </w:r>
      <w:r>
        <w:rPr>
          <w:rFonts w:ascii="Times New Roman" w:hAnsi="Times New Roman" w:cs="Times New Roman"/>
        </w:rPr>
        <w:t>Shijak</w:t>
      </w:r>
      <w:r w:rsidRPr="00241D88">
        <w:rPr>
          <w:rFonts w:ascii="Times New Roman" w:hAnsi="Times New Roman" w:cs="Times New Roman"/>
        </w:rPr>
        <w:t xml:space="preserve"> reflekton drejtpërdrejt</w:t>
      </w:r>
      <w:r>
        <w:rPr>
          <w:rFonts w:ascii="Times New Roman" w:hAnsi="Times New Roman" w:cs="Times New Roman"/>
        </w:rPr>
        <w:t>ë</w:t>
      </w:r>
      <w:r w:rsidRPr="00241D88">
        <w:rPr>
          <w:rFonts w:ascii="Times New Roman" w:hAnsi="Times New Roman" w:cs="Times New Roman"/>
        </w:rPr>
        <w:t xml:space="preserve"> qëllimin e ligjit nr. 91/2013, datë 28.02.2013 “Për vlerësimin strategjik mjedisor”</w:t>
      </w:r>
      <w:r>
        <w:rPr>
          <w:rFonts w:ascii="Times New Roman" w:hAnsi="Times New Roman" w:cs="Times New Roman"/>
        </w:rPr>
        <w:t xml:space="preserve"> të ndryshuar</w:t>
      </w:r>
      <w:r w:rsidRPr="00241D88">
        <w:rPr>
          <w:rFonts w:ascii="Times New Roman" w:hAnsi="Times New Roman" w:cs="Times New Roman"/>
        </w:rPr>
        <w:t xml:space="preserve">, </w:t>
      </w:r>
      <w:r>
        <w:rPr>
          <w:rFonts w:ascii="Times New Roman" w:hAnsi="Times New Roman" w:cs="Times New Roman"/>
        </w:rPr>
        <w:t xml:space="preserve">ku në zbatim të </w:t>
      </w:r>
      <w:r w:rsidRPr="00241D88">
        <w:rPr>
          <w:rFonts w:ascii="Times New Roman" w:hAnsi="Times New Roman" w:cs="Times New Roman"/>
        </w:rPr>
        <w:t xml:space="preserve">nenit 1 të </w:t>
      </w:r>
      <w:r>
        <w:rPr>
          <w:rFonts w:ascii="Times New Roman" w:hAnsi="Times New Roman" w:cs="Times New Roman"/>
        </w:rPr>
        <w:t>ligjit</w:t>
      </w:r>
      <w:r w:rsidRPr="00241D88">
        <w:rPr>
          <w:rFonts w:ascii="Times New Roman" w:hAnsi="Times New Roman" w:cs="Times New Roman"/>
        </w:rPr>
        <w:t xml:space="preserve">, </w:t>
      </w:r>
      <w:r>
        <w:rPr>
          <w:rFonts w:ascii="Times New Roman" w:hAnsi="Times New Roman" w:cs="Times New Roman"/>
        </w:rPr>
        <w:t>citohet</w:t>
      </w:r>
      <w:r w:rsidRPr="00241D88">
        <w:rPr>
          <w:rFonts w:ascii="Times New Roman" w:hAnsi="Times New Roman" w:cs="Times New Roman"/>
        </w:rPr>
        <w:t>: të sigurojë mbrojtje të lartë të mjedisit dhe zhvillim të qëndrueshëm, përmes përfshirjes së çështjeve të mjedisit gjatë hartimit, miratimit, të planeve a programeve me pasoja të mundshme negative në mjedis.</w:t>
      </w:r>
    </w:p>
    <w:p w14:paraId="11B7611D"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 xml:space="preserve">Të gjitha strategjitë, planet, programet dhe dokumentet e </w:t>
      </w:r>
      <w:r w:rsidRPr="00241D88">
        <w:rPr>
          <w:rFonts w:ascii="Times New Roman" w:hAnsi="Times New Roman" w:cs="Times New Roman"/>
        </w:rPr>
        <w:t>e planifikimit që janë subjekt i ligjit nr. 107/2014, datë 31.07.2014 “Për Planifikimin dhe Zhvillimin e Territorit” të ndryshuar</w:t>
      </w:r>
      <w:r>
        <w:rPr>
          <w:rFonts w:ascii="Times New Roman" w:hAnsi="Times New Roman" w:cs="Times New Roman"/>
        </w:rPr>
        <w:t xml:space="preserve">, të cilat janë pjesë e pikës 11 të </w:t>
      </w:r>
      <w:r w:rsidRPr="00241D88">
        <w:rPr>
          <w:rFonts w:ascii="Times New Roman" w:hAnsi="Times New Roman" w:cs="Times New Roman"/>
        </w:rPr>
        <w:t>Shtojcës 1 të VKM nr. 507, datë 10.6.2015 “Për miratimin e listës së detajuar të planeve apo programeve me pasoja negative në mjedis, që do t’i nënshtrohen procesit të Vlerësimit Strategjik Mjedisor”</w:t>
      </w:r>
      <w:r>
        <w:rPr>
          <w:rFonts w:ascii="Times New Roman" w:hAnsi="Times New Roman" w:cs="Times New Roman"/>
        </w:rPr>
        <w:t xml:space="preserve">, ku dhe bën pjesë edhe Plani i Përgjithshëm Vendor i bashkisë Shijak i propozuar, </w:t>
      </w:r>
      <w:r w:rsidRPr="00241D88">
        <w:rPr>
          <w:rFonts w:ascii="Times New Roman" w:hAnsi="Times New Roman" w:cs="Times New Roman"/>
        </w:rPr>
        <w:t>i nështrohen procesit të Vlerësimit Strategjik Mjedisor</w:t>
      </w:r>
      <w:r>
        <w:rPr>
          <w:rFonts w:ascii="Times New Roman" w:hAnsi="Times New Roman" w:cs="Times New Roman"/>
        </w:rPr>
        <w:t xml:space="preserve">. Pra e thënë ndryshe </w:t>
      </w:r>
      <w:r w:rsidRPr="00241D88">
        <w:rPr>
          <w:rFonts w:ascii="Times New Roman" w:hAnsi="Times New Roman" w:cs="Times New Roman"/>
        </w:rPr>
        <w:t xml:space="preserve">e gjithë hapësira gjeografike tokësore, nëntokësore, ujore e ajroje, që përputhet me ndarjen administrative – territoriale </w:t>
      </w:r>
      <w:r w:rsidRPr="00241D88">
        <w:rPr>
          <w:rFonts w:ascii="Times New Roman" w:hAnsi="Times New Roman" w:cs="Times New Roman"/>
        </w:rPr>
        <w:lastRenderedPageBreak/>
        <w:t>të njësive të qeverisjes vendore bashkia Shijak, sipas ligjit nr. 115/2014 “Për Ndarjen Administrativo-Territoriale të Njësive të Qeverisjes Vendore në Republikën e Shqipërisë” të ndryshuar, duhet t’i nënshtrohet procesit të vlerësimit strategjik mjedisor</w:t>
      </w:r>
      <w:r>
        <w:rPr>
          <w:rFonts w:ascii="Times New Roman" w:hAnsi="Times New Roman" w:cs="Times New Roman"/>
        </w:rPr>
        <w:t>.</w:t>
      </w:r>
    </w:p>
    <w:p w14:paraId="431555C0"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 xml:space="preserve">Në përmbledhje për sa më lart mund të themi se qëllimi i </w:t>
      </w:r>
      <w:r w:rsidRPr="00241D88">
        <w:rPr>
          <w:rFonts w:ascii="Times New Roman" w:hAnsi="Times New Roman" w:cs="Times New Roman"/>
        </w:rPr>
        <w:t>fillimit të procesit të vlerësimit strategjim mjedisor është që plani i propozuar për planifikimin dhe zhvillimin e territorit vendor të bashkisë Shijak, nëpërmjet hartimit të haportit paraprak të VSM-së dhe raportit përfundimtar të VSM-së të garantojë relaizimin e konsultimve me grupet e interesit, të marrë në konsideratë komentet dhe sugjerimit e grupeve të interesit të referuara gjatë konsultimve, të identifikojë pasojat negative dhe propozimet për zbutjen e tyre, duke synuar të sigurojë mbrojtje të lartë të mjedisit dhe zhvillim të qëndrueshëm, përmes përfshirjes së çështjeve të mjedisit gjatë hartimit të PPV-së së bashkisë Shijak</w:t>
      </w:r>
      <w:r>
        <w:rPr>
          <w:rFonts w:ascii="Times New Roman" w:hAnsi="Times New Roman" w:cs="Times New Roman"/>
        </w:rPr>
        <w:t>.</w:t>
      </w:r>
    </w:p>
    <w:p w14:paraId="248773C7" w14:textId="77777777" w:rsidR="000458A7" w:rsidRPr="000458A7" w:rsidRDefault="000458A7" w:rsidP="000458A7">
      <w:pPr>
        <w:pStyle w:val="ListParagraph"/>
        <w:numPr>
          <w:ilvl w:val="1"/>
          <w:numId w:val="3"/>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 Objektivat e Planit të Përgjithshëm Vendor (PPV)</w:t>
      </w:r>
    </w:p>
    <w:p w14:paraId="7B7168A4" w14:textId="77777777" w:rsidR="000458A7" w:rsidRPr="00B76C1C" w:rsidRDefault="000458A7" w:rsidP="000458A7">
      <w:pPr>
        <w:spacing w:after="80" w:line="276" w:lineRule="auto"/>
        <w:jc w:val="both"/>
        <w:rPr>
          <w:rFonts w:ascii="Times New Roman" w:hAnsi="Times New Roman" w:cs="Times New Roman"/>
        </w:rPr>
      </w:pPr>
      <w:r w:rsidRPr="00B76C1C">
        <w:rPr>
          <w:rFonts w:ascii="Times New Roman" w:hAnsi="Times New Roman" w:cs="Times New Roman"/>
        </w:rPr>
        <w:t xml:space="preserve">Në zbatim të nënit 20, pika 1 e ligjit nr. 107/2014, datë 31.07.2014 “Për Planifikimin dhe Zhvillimin e Territorit” të ndryshuar, objektivat e Planit të Përgjithshëm Vendor (PPV) janë: </w:t>
      </w:r>
    </w:p>
    <w:p w14:paraId="48C84321"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 xml:space="preserve">balancimi i nevojave dhe interesave kombëtarë e vendorë për zhvillimet në territor; </w:t>
      </w:r>
    </w:p>
    <w:p w14:paraId="45C42407"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 xml:space="preserve">krijimi i kushteve për një zhvillim të qëndrueshëm në territor dhe sipas parimeve të këtij ligji; </w:t>
      </w:r>
    </w:p>
    <w:p w14:paraId="10A6EE9F"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 xml:space="preserve">drejtimi i zhvillimit të territorit; </w:t>
      </w:r>
    </w:p>
    <w:p w14:paraId="6F1D0793"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 xml:space="preserve">rregullimi i përdorimeve të tokës, intensitetit e shtrirjes së ndërtimit në sistemet natyrore, bujqësore dhe urbane të territorit; </w:t>
      </w:r>
    </w:p>
    <w:p w14:paraId="47B88CFC"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 xml:space="preserve">planifikimi i programeve dhe masave për të garantuar rigjenerimin urban, mbrojtjen e mjedisit dhe zhvillimin e qëndrueshëm të burimeve natyrore, të tokës së kultivueshme, peizazheve dhe hapësirave të gjelbra; </w:t>
      </w:r>
    </w:p>
    <w:p w14:paraId="0E057FAF"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 xml:space="preserve">rregullimi i vendndodhjes dhe programeve për infrastrukturat publike e servitutet publike, sipas këtij ligji; </w:t>
      </w:r>
    </w:p>
    <w:p w14:paraId="040011C7" w14:textId="77777777" w:rsidR="000458A7" w:rsidRDefault="000458A7" w:rsidP="000458A7">
      <w:pPr>
        <w:pStyle w:val="ListParagraph"/>
        <w:numPr>
          <w:ilvl w:val="0"/>
          <w:numId w:val="4"/>
        </w:numPr>
        <w:spacing w:after="80" w:line="276" w:lineRule="auto"/>
        <w:jc w:val="both"/>
        <w:rPr>
          <w:rFonts w:ascii="Times New Roman" w:hAnsi="Times New Roman" w:cs="Times New Roman"/>
        </w:rPr>
      </w:pPr>
      <w:r w:rsidRPr="00B76C1C">
        <w:rPr>
          <w:rFonts w:ascii="Times New Roman" w:hAnsi="Times New Roman" w:cs="Times New Roman"/>
        </w:rPr>
        <w:t>rregullimi i ruajtjes, përdorimit dhe, sipas rastit, mbarështimit të zonave të mbrojtura natyrore dhe historike, sipas kërkesave të legjislacionit në fuqi;</w:t>
      </w:r>
    </w:p>
    <w:p w14:paraId="11B6B16C" w14:textId="77777777" w:rsidR="000458A7" w:rsidRPr="00B76C1C" w:rsidRDefault="000458A7" w:rsidP="000458A7">
      <w:pPr>
        <w:pStyle w:val="ListParagraph"/>
        <w:spacing w:after="80" w:line="276" w:lineRule="auto"/>
        <w:jc w:val="both"/>
        <w:rPr>
          <w:rFonts w:ascii="Times New Roman" w:hAnsi="Times New Roman" w:cs="Times New Roman"/>
        </w:rPr>
      </w:pPr>
    </w:p>
    <w:p w14:paraId="28C14391" w14:textId="77777777" w:rsidR="000458A7" w:rsidRPr="000458A7" w:rsidRDefault="000458A7" w:rsidP="000458A7">
      <w:pPr>
        <w:pStyle w:val="ListParagraph"/>
        <w:numPr>
          <w:ilvl w:val="1"/>
          <w:numId w:val="3"/>
        </w:numPr>
        <w:spacing w:after="80" w:line="276" w:lineRule="auto"/>
        <w:jc w:val="both"/>
        <w:rPr>
          <w:rFonts w:ascii="Times New Roman" w:hAnsi="Times New Roman" w:cs="Times New Roman"/>
          <w:b/>
          <w:bCs/>
          <w:color w:val="0F4761" w:themeColor="accent1" w:themeShade="BF"/>
        </w:rPr>
      </w:pPr>
      <w:r w:rsidRPr="00241D88">
        <w:rPr>
          <w:rFonts w:ascii="Times New Roman" w:hAnsi="Times New Roman" w:cs="Times New Roman"/>
          <w:b/>
          <w:bCs/>
        </w:rPr>
        <w:t xml:space="preserve">- </w:t>
      </w:r>
      <w:r w:rsidRPr="000458A7">
        <w:rPr>
          <w:rFonts w:ascii="Times New Roman" w:hAnsi="Times New Roman" w:cs="Times New Roman"/>
          <w:b/>
          <w:bCs/>
          <w:color w:val="0F4761" w:themeColor="accent1" w:themeShade="BF"/>
        </w:rPr>
        <w:t xml:space="preserve">Objektivat Mjedisore të VSM-së dhe ndikimet e mundshme </w:t>
      </w:r>
    </w:p>
    <w:p w14:paraId="1949E885"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Referuar</w:t>
      </w:r>
      <w:r w:rsidRPr="00241D88">
        <w:rPr>
          <w:rFonts w:ascii="Times New Roman" w:hAnsi="Times New Roman" w:cs="Times New Roman"/>
        </w:rPr>
        <w:t xml:space="preserve"> qëllimit të VSM-së, që përkon edhe me qëllimin e mbrojtjes mjedisore të vetë Planit</w:t>
      </w:r>
      <w:r>
        <w:rPr>
          <w:rFonts w:ascii="Times New Roman" w:hAnsi="Times New Roman" w:cs="Times New Roman"/>
        </w:rPr>
        <w:t xml:space="preserve"> planit të propozuar</w:t>
      </w:r>
      <w:r w:rsidRPr="00241D88">
        <w:rPr>
          <w:rFonts w:ascii="Times New Roman" w:hAnsi="Times New Roman" w:cs="Times New Roman"/>
        </w:rPr>
        <w:t xml:space="preserve">, janë përcaktuar objektivat mjedisore të VSM-së. Edhe objektivat mjedisore qëndrojnë po njëlloj për PPV-në. Për më tepër, këto objektiva janë ndërtuar në përputhje me politikat e strategjitë mjedisore kombëtare, me Planin Kombëtar të Territorit (dokumenti i VSM-së), si dhe me qëndrimet e sektorëve përkatës (që preken nga objektivat). Për çdo objektiv janë listuar ndikimet e mundshme të PPV-së në mjedis, nëse objektivi nuk realizohet, pra nëse nuk merren masat zbutëse, </w:t>
      </w:r>
      <w:r>
        <w:rPr>
          <w:rFonts w:ascii="Times New Roman" w:hAnsi="Times New Roman" w:cs="Times New Roman"/>
        </w:rPr>
        <w:t>minimizuese</w:t>
      </w:r>
      <w:r w:rsidRPr="00241D88">
        <w:rPr>
          <w:rFonts w:ascii="Times New Roman" w:hAnsi="Times New Roman" w:cs="Times New Roman"/>
        </w:rPr>
        <w:t xml:space="preserve"> apo parandaluese të </w:t>
      </w:r>
      <w:r>
        <w:rPr>
          <w:rFonts w:ascii="Times New Roman" w:hAnsi="Times New Roman" w:cs="Times New Roman"/>
        </w:rPr>
        <w:t>ndikimeve</w:t>
      </w:r>
      <w:r w:rsidRPr="00241D88">
        <w:rPr>
          <w:rFonts w:ascii="Times New Roman" w:hAnsi="Times New Roman" w:cs="Times New Roman"/>
        </w:rPr>
        <w:t xml:space="preserve"> mjedisor</w:t>
      </w:r>
      <w:r>
        <w:rPr>
          <w:rFonts w:ascii="Times New Roman" w:hAnsi="Times New Roman" w:cs="Times New Roman"/>
        </w:rPr>
        <w:t>e</w:t>
      </w:r>
      <w:r w:rsidRPr="00241D88">
        <w:rPr>
          <w:rFonts w:ascii="Times New Roman" w:hAnsi="Times New Roman" w:cs="Times New Roman"/>
        </w:rPr>
        <w:t xml:space="preserve">. </w:t>
      </w:r>
    </w:p>
    <w:p w14:paraId="4369FDCC"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sidRPr="00B76C1C">
        <w:rPr>
          <w:rFonts w:ascii="Times New Roman" w:hAnsi="Times New Roman" w:cs="Times New Roman"/>
        </w:rPr>
        <w:t xml:space="preserve">OM_1: Objektivi Mjedisor 1 – Ajri: Përmbushja e objektivave afatmesme për sasitë vjetore të shkarkimeve të ndotësve, sipas kufijve maksimalë e normave të lejuara nga Bashkimi Europian. </w:t>
      </w:r>
    </w:p>
    <w:p w14:paraId="543A5FE3"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lastRenderedPageBreak/>
        <w:t xml:space="preserve">OM_2: </w:t>
      </w:r>
      <w:r w:rsidRPr="00B76C1C">
        <w:rPr>
          <w:rFonts w:ascii="Times New Roman" w:hAnsi="Times New Roman" w:cs="Times New Roman"/>
        </w:rPr>
        <w:t>Objektivi Mjedisor 2</w:t>
      </w:r>
      <w:r>
        <w:rPr>
          <w:rFonts w:ascii="Times New Roman" w:hAnsi="Times New Roman" w:cs="Times New Roman"/>
        </w:rPr>
        <w:t xml:space="preserve"> </w:t>
      </w:r>
      <w:r w:rsidRPr="00B76C1C">
        <w:rPr>
          <w:rFonts w:ascii="Times New Roman" w:hAnsi="Times New Roman" w:cs="Times New Roman"/>
        </w:rPr>
        <w:t xml:space="preserve">– Uji: Zbutja, kufizimi dhe parandalimi i efekteve negative të aktivitetit njerëzor në territorin e bashkisë, mbi burimet dhe trupat ujorë sipërfaqësorë e nëntokësorë, përfshirë ujin e pijshëm, ujërat bregdetare dhe brigjet. </w:t>
      </w:r>
    </w:p>
    <w:p w14:paraId="5E7D6D11"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OM_3: </w:t>
      </w:r>
      <w:r w:rsidRPr="00B76C1C">
        <w:rPr>
          <w:rFonts w:ascii="Times New Roman" w:hAnsi="Times New Roman" w:cs="Times New Roman"/>
        </w:rPr>
        <w:t>Objektivi Mjedisor 3</w:t>
      </w:r>
      <w:r>
        <w:rPr>
          <w:rFonts w:ascii="Times New Roman" w:hAnsi="Times New Roman" w:cs="Times New Roman"/>
        </w:rPr>
        <w:t xml:space="preserve"> </w:t>
      </w:r>
      <w:r w:rsidRPr="00B76C1C">
        <w:rPr>
          <w:rFonts w:ascii="Times New Roman" w:hAnsi="Times New Roman" w:cs="Times New Roman"/>
        </w:rPr>
        <w:t xml:space="preserve">– Toka: Mbrojtja dhe përdorimi e manaxhimi i qëndrueshëm i tokës dhe burimeve natyrore të lidhura drejtpërdrejtë me të. </w:t>
      </w:r>
    </w:p>
    <w:p w14:paraId="0CCE0AB5"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OM_4: </w:t>
      </w:r>
      <w:r w:rsidRPr="00B76C1C">
        <w:rPr>
          <w:rFonts w:ascii="Times New Roman" w:hAnsi="Times New Roman" w:cs="Times New Roman"/>
        </w:rPr>
        <w:t>Objektivi Mjedisor 4</w:t>
      </w:r>
      <w:r>
        <w:rPr>
          <w:rFonts w:ascii="Times New Roman" w:hAnsi="Times New Roman" w:cs="Times New Roman"/>
        </w:rPr>
        <w:t xml:space="preserve"> </w:t>
      </w:r>
      <w:r w:rsidRPr="00B76C1C">
        <w:rPr>
          <w:rFonts w:ascii="Times New Roman" w:hAnsi="Times New Roman" w:cs="Times New Roman"/>
        </w:rPr>
        <w:t>– Biodiversiteti: Mbrojtja dhe manaxhimi i qëndrueshëm i biodiversitetit në funksion të ruajtjes së ekosistemeve, shërbimeve të tyre dhe garantimit të aftësisë ripërtëritëse të mjedisit.</w:t>
      </w:r>
    </w:p>
    <w:p w14:paraId="577D79F3"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OM_5: </w:t>
      </w:r>
      <w:r w:rsidRPr="00B76C1C">
        <w:rPr>
          <w:rFonts w:ascii="Times New Roman" w:hAnsi="Times New Roman" w:cs="Times New Roman"/>
        </w:rPr>
        <w:t>Objektivi Mjedisor 5</w:t>
      </w:r>
      <w:r>
        <w:rPr>
          <w:rFonts w:ascii="Times New Roman" w:hAnsi="Times New Roman" w:cs="Times New Roman"/>
        </w:rPr>
        <w:t xml:space="preserve"> </w:t>
      </w:r>
      <w:r w:rsidRPr="00B76C1C">
        <w:rPr>
          <w:rFonts w:ascii="Times New Roman" w:hAnsi="Times New Roman" w:cs="Times New Roman"/>
        </w:rPr>
        <w:t xml:space="preserve">– Pyjet: Konservimi, shtimi dhe manaxhimi i qëndrueshëm i pyjeve në funksion të garantimit të aftësisë ripërtëritëse të ekosistemit, zbutjes së efekteve të ndryshimeve klimatike dhe ofrimit të një burimi të qëndrueshëm jetese për banorët e zonave rurale. </w:t>
      </w:r>
    </w:p>
    <w:p w14:paraId="03BC41F6"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OM_6: </w:t>
      </w:r>
      <w:r w:rsidRPr="00B76C1C">
        <w:rPr>
          <w:rFonts w:ascii="Times New Roman" w:hAnsi="Times New Roman" w:cs="Times New Roman"/>
        </w:rPr>
        <w:t>Objektivi Mjedisor 6</w:t>
      </w:r>
      <w:r>
        <w:rPr>
          <w:rFonts w:ascii="Times New Roman" w:hAnsi="Times New Roman" w:cs="Times New Roman"/>
        </w:rPr>
        <w:t xml:space="preserve"> </w:t>
      </w:r>
      <w:r w:rsidRPr="00B76C1C">
        <w:rPr>
          <w:rFonts w:ascii="Times New Roman" w:hAnsi="Times New Roman" w:cs="Times New Roman"/>
        </w:rPr>
        <w:t xml:space="preserve">– Peizazhi dhe Ekosistemet: Konservimi dhe manaxhimi i peizazhit, si matricë bazë për sigurimin e qëndrueshmërisë së shërbimeve të ekosistemeve. </w:t>
      </w:r>
    </w:p>
    <w:p w14:paraId="683B364F"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OM_7: </w:t>
      </w:r>
      <w:r w:rsidRPr="00B76C1C">
        <w:rPr>
          <w:rFonts w:ascii="Times New Roman" w:hAnsi="Times New Roman" w:cs="Times New Roman"/>
        </w:rPr>
        <w:t>Objektivi Mjedisor 7</w:t>
      </w:r>
      <w:r>
        <w:rPr>
          <w:rFonts w:ascii="Times New Roman" w:hAnsi="Times New Roman" w:cs="Times New Roman"/>
        </w:rPr>
        <w:t xml:space="preserve"> </w:t>
      </w:r>
      <w:r w:rsidRPr="00B76C1C">
        <w:rPr>
          <w:rFonts w:ascii="Times New Roman" w:hAnsi="Times New Roman" w:cs="Times New Roman"/>
        </w:rPr>
        <w:t xml:space="preserve">– Ndryshimet klimatike: Realizimi i masave dhe infrastrukturës për të mos kontribuar në ndryshimet klimatike dhe efektin serë, si dhe për të parandaluar, apo zbutur efektet negative nga ndryshimet klimatike, në përmbushje edhe të angazhimeve përkatëse kombëtare. </w:t>
      </w:r>
    </w:p>
    <w:p w14:paraId="429F5A87"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OM_8: </w:t>
      </w:r>
      <w:r w:rsidRPr="00B76C1C">
        <w:rPr>
          <w:rFonts w:ascii="Times New Roman" w:hAnsi="Times New Roman" w:cs="Times New Roman"/>
        </w:rPr>
        <w:t>Objektivi Mjedisor 8</w:t>
      </w:r>
      <w:r>
        <w:rPr>
          <w:rFonts w:ascii="Times New Roman" w:hAnsi="Times New Roman" w:cs="Times New Roman"/>
        </w:rPr>
        <w:t xml:space="preserve"> </w:t>
      </w:r>
      <w:r w:rsidRPr="00B76C1C">
        <w:rPr>
          <w:rFonts w:ascii="Times New Roman" w:hAnsi="Times New Roman" w:cs="Times New Roman"/>
        </w:rPr>
        <w:t xml:space="preserve">– Trashëgimia kulturore: Konservimi e restaurimi për jetëgjatësi i objekteve dhe zonave historike e të trashëgimisë kulturore e arkeologjike. </w:t>
      </w:r>
    </w:p>
    <w:p w14:paraId="7660C11C" w14:textId="77777777" w:rsidR="000458A7" w:rsidRDefault="000458A7" w:rsidP="000458A7">
      <w:pPr>
        <w:pStyle w:val="ListParagraph"/>
        <w:numPr>
          <w:ilvl w:val="0"/>
          <w:numId w:val="5"/>
        </w:numPr>
        <w:spacing w:after="80" w:line="276" w:lineRule="auto"/>
        <w:jc w:val="both"/>
        <w:rPr>
          <w:rFonts w:ascii="Times New Roman" w:hAnsi="Times New Roman" w:cs="Times New Roman"/>
        </w:rPr>
      </w:pPr>
      <w:r>
        <w:rPr>
          <w:rFonts w:ascii="Times New Roman" w:hAnsi="Times New Roman" w:cs="Times New Roman"/>
        </w:rPr>
        <w:t xml:space="preserve">OM_9: </w:t>
      </w:r>
      <w:r w:rsidRPr="00B76C1C">
        <w:rPr>
          <w:rFonts w:ascii="Times New Roman" w:hAnsi="Times New Roman" w:cs="Times New Roman"/>
        </w:rPr>
        <w:t>Objektivi Mjedisor 9</w:t>
      </w:r>
      <w:r>
        <w:rPr>
          <w:rFonts w:ascii="Times New Roman" w:hAnsi="Times New Roman" w:cs="Times New Roman"/>
        </w:rPr>
        <w:t xml:space="preserve"> </w:t>
      </w:r>
      <w:r w:rsidRPr="00B76C1C">
        <w:rPr>
          <w:rFonts w:ascii="Times New Roman" w:hAnsi="Times New Roman" w:cs="Times New Roman"/>
        </w:rPr>
        <w:t>– Cilësia e jetës: Garantimi i zhvillimit social dhe ekonomik në harmoni me mjedisin dhe burimet natyrore.</w:t>
      </w:r>
    </w:p>
    <w:p w14:paraId="78DD47BA" w14:textId="77777777" w:rsidR="000458A7" w:rsidRPr="002B3D7F" w:rsidRDefault="000458A7" w:rsidP="000458A7">
      <w:pPr>
        <w:pStyle w:val="ListParagraph"/>
        <w:spacing w:after="80" w:line="276" w:lineRule="auto"/>
        <w:jc w:val="both"/>
        <w:rPr>
          <w:rFonts w:ascii="Times New Roman" w:hAnsi="Times New Roman" w:cs="Times New Roman"/>
        </w:rPr>
      </w:pPr>
    </w:p>
    <w:p w14:paraId="5C15B4D0" w14:textId="77777777" w:rsidR="000458A7" w:rsidRPr="000458A7" w:rsidRDefault="000458A7" w:rsidP="000458A7">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METODOLOGJIA PËR HARTIMIN E VSM-SË</w:t>
      </w:r>
    </w:p>
    <w:p w14:paraId="47C66E59" w14:textId="77777777" w:rsidR="000458A7" w:rsidRPr="000458A7" w:rsidRDefault="000458A7" w:rsidP="000458A7">
      <w:pPr>
        <w:pStyle w:val="ListParagraph"/>
        <w:numPr>
          <w:ilvl w:val="1"/>
          <w:numId w:val="6"/>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 Procesi i VSM-së</w:t>
      </w:r>
    </w:p>
    <w:p w14:paraId="22841D8E" w14:textId="77777777" w:rsidR="000458A7" w:rsidRDefault="000458A7" w:rsidP="000458A7">
      <w:pPr>
        <w:spacing w:after="80" w:line="276" w:lineRule="auto"/>
        <w:jc w:val="both"/>
        <w:rPr>
          <w:rFonts w:ascii="Times New Roman" w:hAnsi="Times New Roman" w:cs="Times New Roman"/>
        </w:rPr>
      </w:pPr>
      <w:r w:rsidRPr="002B3D7F">
        <w:rPr>
          <w:rFonts w:ascii="Times New Roman" w:hAnsi="Times New Roman" w:cs="Times New Roman"/>
        </w:rPr>
        <w:t xml:space="preserve">Detyrimi për hartimin e Vlerësimit Strategjik Mjedisor të Planit të Përgjithshëm Vendor të Bashkisë </w:t>
      </w:r>
      <w:r>
        <w:rPr>
          <w:rFonts w:ascii="Times New Roman" w:hAnsi="Times New Roman" w:cs="Times New Roman"/>
        </w:rPr>
        <w:t>Shijak</w:t>
      </w:r>
      <w:r w:rsidRPr="002B3D7F">
        <w:rPr>
          <w:rFonts w:ascii="Times New Roman" w:hAnsi="Times New Roman" w:cs="Times New Roman"/>
        </w:rPr>
        <w:t xml:space="preserve"> përcaktohet nga ligji nr. 91/2013, datë 28.02.2013, “Për vlerësimin strategjik mjedisor”</w:t>
      </w:r>
      <w:r>
        <w:rPr>
          <w:rFonts w:ascii="Times New Roman" w:hAnsi="Times New Roman" w:cs="Times New Roman"/>
        </w:rPr>
        <w:t xml:space="preserve"> të ndryshuar</w:t>
      </w:r>
      <w:r w:rsidRPr="002B3D7F">
        <w:rPr>
          <w:rFonts w:ascii="Times New Roman" w:hAnsi="Times New Roman" w:cs="Times New Roman"/>
        </w:rPr>
        <w:t>. Sipas pikës 1 të nenit 2 të këtij ligji, procesit të vlerësimit strategjik mjedisor i nënshtrohen planet kombëtare e vendore të planifikimit të territorit urban e rural, përfshir</w:t>
      </w:r>
      <w:r>
        <w:rPr>
          <w:rFonts w:ascii="Times New Roman" w:hAnsi="Times New Roman" w:cs="Times New Roman"/>
        </w:rPr>
        <w:t>ë</w:t>
      </w:r>
      <w:r w:rsidRPr="002B3D7F">
        <w:rPr>
          <w:rFonts w:ascii="Times New Roman" w:hAnsi="Times New Roman" w:cs="Times New Roman"/>
        </w:rPr>
        <w:t xml:space="preserve"> dhe mbrojtjen e peizazhit, të përdorimit të tokës, të cilat vendosin kuadrin për miratimin, në të ardhmen, të projekteve të listuara në shtojcat 1 e 2 të ligjit nr. 10440, datë 7.7.2011 “Për vlerësimin e ndikimit në mjedis”. Sipas ligjit, në nenin 7 të tij përcaktohen edhe </w:t>
      </w:r>
      <w:r>
        <w:rPr>
          <w:rFonts w:ascii="Times New Roman" w:hAnsi="Times New Roman" w:cs="Times New Roman"/>
        </w:rPr>
        <w:t>fazat e njëpasnjëshme</w:t>
      </w:r>
      <w:r w:rsidRPr="002B3D7F">
        <w:rPr>
          <w:rFonts w:ascii="Times New Roman" w:hAnsi="Times New Roman" w:cs="Times New Roman"/>
        </w:rPr>
        <w:t xml:space="preserve"> nëpër të cilat duhet të kalojë </w:t>
      </w:r>
      <w:r>
        <w:rPr>
          <w:rFonts w:ascii="Times New Roman" w:hAnsi="Times New Roman" w:cs="Times New Roman"/>
        </w:rPr>
        <w:t xml:space="preserve">detyrimisht </w:t>
      </w:r>
      <w:r w:rsidRPr="002B3D7F">
        <w:rPr>
          <w:rFonts w:ascii="Times New Roman" w:hAnsi="Times New Roman" w:cs="Times New Roman"/>
        </w:rPr>
        <w:t xml:space="preserve">procesi </w:t>
      </w:r>
      <w:r>
        <w:rPr>
          <w:rFonts w:ascii="Times New Roman" w:hAnsi="Times New Roman" w:cs="Times New Roman"/>
        </w:rPr>
        <w:t>për</w:t>
      </w:r>
      <w:r w:rsidRPr="002B3D7F">
        <w:rPr>
          <w:rFonts w:ascii="Times New Roman" w:hAnsi="Times New Roman" w:cs="Times New Roman"/>
        </w:rPr>
        <w:t xml:space="preserve"> hartimi</w:t>
      </w:r>
      <w:r>
        <w:rPr>
          <w:rFonts w:ascii="Times New Roman" w:hAnsi="Times New Roman" w:cs="Times New Roman"/>
        </w:rPr>
        <w:t>n</w:t>
      </w:r>
      <w:r w:rsidRPr="002B3D7F">
        <w:rPr>
          <w:rFonts w:ascii="Times New Roman" w:hAnsi="Times New Roman" w:cs="Times New Roman"/>
        </w:rPr>
        <w:t xml:space="preserve"> dhe </w:t>
      </w:r>
      <w:r>
        <w:rPr>
          <w:rFonts w:ascii="Times New Roman" w:hAnsi="Times New Roman" w:cs="Times New Roman"/>
        </w:rPr>
        <w:t>miratimin</w:t>
      </w:r>
      <w:r w:rsidRPr="002B3D7F">
        <w:rPr>
          <w:rFonts w:ascii="Times New Roman" w:hAnsi="Times New Roman" w:cs="Times New Roman"/>
        </w:rPr>
        <w:t xml:space="preserve"> VSM-së. Këto </w:t>
      </w:r>
      <w:r>
        <w:rPr>
          <w:rFonts w:ascii="Times New Roman" w:hAnsi="Times New Roman" w:cs="Times New Roman"/>
        </w:rPr>
        <w:t>faza të njëpasnjëshme</w:t>
      </w:r>
      <w:r w:rsidRPr="002B3D7F">
        <w:rPr>
          <w:rFonts w:ascii="Times New Roman" w:hAnsi="Times New Roman" w:cs="Times New Roman"/>
        </w:rPr>
        <w:t>, bashkë me metodologjinë teknike, janë përmbledhur në figurën e mëposhtme. Në kontekstin më të gjerë, Vlerësimi Strategjik Mjedisor është një proces sistematik, që parashikon e vlerëson efektet e mundshme mjedisore gjatë hartimit të planit të përgjithshëm vendor të bashkisë, me qëllim adresimin e këtyre efekteve në mënyrën e duhur që në fazat më të hershme të vendimmarrjes për instrumentin e planifikimit.</w:t>
      </w:r>
    </w:p>
    <w:p w14:paraId="416EA687" w14:textId="77777777" w:rsidR="000458A7" w:rsidRPr="007D2B4C" w:rsidRDefault="000458A7" w:rsidP="000458A7">
      <w:pPr>
        <w:jc w:val="center"/>
        <w:rPr>
          <w:rFonts w:ascii="Times New Roman" w:hAnsi="Times New Roman" w:cs="Times New Roman"/>
        </w:rPr>
      </w:pPr>
      <w:r w:rsidRPr="007D2B4C">
        <w:rPr>
          <w:rFonts w:ascii="Times New Roman" w:hAnsi="Times New Roman" w:cs="Times New Roman"/>
          <w:noProof/>
        </w:rPr>
        <w:lastRenderedPageBreak/>
        <w:drawing>
          <wp:inline distT="0" distB="0" distL="0" distR="0" wp14:anchorId="3538DB1E" wp14:editId="2A983906">
            <wp:extent cx="5895975" cy="2314575"/>
            <wp:effectExtent l="38100" t="0" r="47625" b="0"/>
            <wp:docPr id="195860851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CF76FFE" w14:textId="23D457D2" w:rsidR="000458A7" w:rsidRPr="000458A7" w:rsidRDefault="000458A7" w:rsidP="000458A7">
      <w:pPr>
        <w:pStyle w:val="Caption"/>
        <w:spacing w:after="80"/>
        <w:jc w:val="center"/>
        <w:rPr>
          <w:rFonts w:ascii="Times New Roman" w:hAnsi="Times New Roman" w:cs="Times New Roman"/>
        </w:rPr>
      </w:pPr>
      <w:bookmarkStart w:id="1" w:name="_Toc231738673"/>
      <w:r w:rsidRPr="000458A7">
        <w:rPr>
          <w:rFonts w:ascii="Times New Roman" w:hAnsi="Times New Roman" w:cs="Times New Roman"/>
        </w:rPr>
        <w:t xml:space="preserve">Figura </w:t>
      </w:r>
      <w:r w:rsidRPr="000458A7">
        <w:rPr>
          <w:rFonts w:ascii="Times New Roman" w:hAnsi="Times New Roman" w:cs="Times New Roman"/>
        </w:rPr>
        <w:fldChar w:fldCharType="begin"/>
      </w:r>
      <w:r w:rsidRPr="000458A7">
        <w:rPr>
          <w:rFonts w:ascii="Times New Roman" w:hAnsi="Times New Roman" w:cs="Times New Roman"/>
        </w:rPr>
        <w:instrText xml:space="preserve"> SEQ Figura \* ARABIC </w:instrText>
      </w:r>
      <w:r w:rsidRPr="000458A7">
        <w:rPr>
          <w:rFonts w:ascii="Times New Roman" w:hAnsi="Times New Roman" w:cs="Times New Roman"/>
        </w:rPr>
        <w:fldChar w:fldCharType="separate"/>
      </w:r>
      <w:r w:rsidRPr="000458A7">
        <w:rPr>
          <w:rFonts w:ascii="Times New Roman" w:hAnsi="Times New Roman" w:cs="Times New Roman"/>
          <w:noProof/>
        </w:rPr>
        <w:t>1</w:t>
      </w:r>
      <w:r w:rsidRPr="000458A7">
        <w:rPr>
          <w:rFonts w:ascii="Times New Roman" w:hAnsi="Times New Roman" w:cs="Times New Roman"/>
        </w:rPr>
        <w:fldChar w:fldCharType="end"/>
      </w:r>
      <w:r w:rsidRPr="000458A7">
        <w:rPr>
          <w:rFonts w:ascii="Times New Roman" w:hAnsi="Times New Roman" w:cs="Times New Roman"/>
        </w:rPr>
        <w:t xml:space="preserve"> Fazat e procesit të Vlerësimit Strategjik Mjedisor</w:t>
      </w:r>
      <w:bookmarkEnd w:id="1"/>
    </w:p>
    <w:p w14:paraId="4B905324"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N</w:t>
      </w:r>
      <w:r>
        <w:rPr>
          <w:rFonts w:ascii="Times New Roman" w:hAnsi="Times New Roman" w:cs="Times New Roman"/>
        </w:rPr>
        <w:t>ë</w:t>
      </w:r>
      <w:r w:rsidRPr="007D2B4C">
        <w:rPr>
          <w:rFonts w:ascii="Times New Roman" w:hAnsi="Times New Roman" w:cs="Times New Roman"/>
        </w:rPr>
        <w:t xml:space="preserve"> faz</w:t>
      </w:r>
      <w:r>
        <w:rPr>
          <w:rFonts w:ascii="Times New Roman" w:hAnsi="Times New Roman" w:cs="Times New Roman"/>
        </w:rPr>
        <w:t>ë</w:t>
      </w:r>
      <w:r w:rsidRPr="007D2B4C">
        <w:rPr>
          <w:rFonts w:ascii="Times New Roman" w:hAnsi="Times New Roman" w:cs="Times New Roman"/>
        </w:rPr>
        <w:t>n e par</w:t>
      </w:r>
      <w:r>
        <w:rPr>
          <w:rFonts w:ascii="Times New Roman" w:hAnsi="Times New Roman" w:cs="Times New Roman"/>
        </w:rPr>
        <w:t>ë</w:t>
      </w:r>
      <w:r w:rsidRPr="007D2B4C">
        <w:rPr>
          <w:rFonts w:ascii="Times New Roman" w:hAnsi="Times New Roman" w:cs="Times New Roman"/>
        </w:rPr>
        <w:t xml:space="preserve"> bashkia Shijak n</w:t>
      </w:r>
      <w:r>
        <w:rPr>
          <w:rFonts w:ascii="Times New Roman" w:hAnsi="Times New Roman" w:cs="Times New Roman"/>
        </w:rPr>
        <w:t>ë</w:t>
      </w:r>
      <w:r w:rsidRPr="007D2B4C">
        <w:rPr>
          <w:rFonts w:ascii="Times New Roman" w:hAnsi="Times New Roman" w:cs="Times New Roman"/>
        </w:rPr>
        <w:t xml:space="preserve"> cil</w:t>
      </w:r>
      <w:r>
        <w:rPr>
          <w:rFonts w:ascii="Times New Roman" w:hAnsi="Times New Roman" w:cs="Times New Roman"/>
        </w:rPr>
        <w:t>ë</w:t>
      </w:r>
      <w:r w:rsidRPr="007D2B4C">
        <w:rPr>
          <w:rFonts w:ascii="Times New Roman" w:hAnsi="Times New Roman" w:cs="Times New Roman"/>
        </w:rPr>
        <w:t>sin</w:t>
      </w:r>
      <w:r>
        <w:rPr>
          <w:rFonts w:ascii="Times New Roman" w:hAnsi="Times New Roman" w:cs="Times New Roman"/>
        </w:rPr>
        <w:t>ë</w:t>
      </w:r>
      <w:r w:rsidRPr="007D2B4C">
        <w:rPr>
          <w:rFonts w:ascii="Times New Roman" w:hAnsi="Times New Roman" w:cs="Times New Roman"/>
        </w:rPr>
        <w:t xml:space="preserve"> e autoritetit propozues njofton ministrin</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t</w:t>
      </w:r>
      <w:r>
        <w:rPr>
          <w:rFonts w:ascii="Times New Roman" w:hAnsi="Times New Roman" w:cs="Times New Roman"/>
        </w:rPr>
        <w:t>ë</w:t>
      </w:r>
      <w:r w:rsidRPr="007D2B4C">
        <w:rPr>
          <w:rFonts w:ascii="Times New Roman" w:hAnsi="Times New Roman" w:cs="Times New Roman"/>
        </w:rPr>
        <w:t xml:space="preserve"> mjedisit p</w:t>
      </w:r>
      <w:r>
        <w:rPr>
          <w:rFonts w:ascii="Times New Roman" w:hAnsi="Times New Roman" w:cs="Times New Roman"/>
        </w:rPr>
        <w:t>ë</w:t>
      </w:r>
      <w:r w:rsidRPr="007D2B4C">
        <w:rPr>
          <w:rFonts w:ascii="Times New Roman" w:hAnsi="Times New Roman" w:cs="Times New Roman"/>
        </w:rPr>
        <w:t>r fillimin e procesit t</w:t>
      </w:r>
      <w:r>
        <w:rPr>
          <w:rFonts w:ascii="Times New Roman" w:hAnsi="Times New Roman" w:cs="Times New Roman"/>
        </w:rPr>
        <w:t>ë</w:t>
      </w:r>
      <w:r w:rsidRPr="007D2B4C">
        <w:rPr>
          <w:rFonts w:ascii="Times New Roman" w:hAnsi="Times New Roman" w:cs="Times New Roman"/>
        </w:rPr>
        <w:t xml:space="preserve"> hartimit t</w:t>
      </w:r>
      <w:r>
        <w:rPr>
          <w:rFonts w:ascii="Times New Roman" w:hAnsi="Times New Roman" w:cs="Times New Roman"/>
        </w:rPr>
        <w:t>ë</w:t>
      </w:r>
      <w:r w:rsidRPr="007D2B4C">
        <w:rPr>
          <w:rFonts w:ascii="Times New Roman" w:hAnsi="Times New Roman" w:cs="Times New Roman"/>
        </w:rPr>
        <w:t xml:space="preserve"> planit, shoq</w:t>
      </w:r>
      <w:r>
        <w:rPr>
          <w:rFonts w:ascii="Times New Roman" w:hAnsi="Times New Roman" w:cs="Times New Roman"/>
        </w:rPr>
        <w:t>ë</w:t>
      </w:r>
      <w:r w:rsidRPr="007D2B4C">
        <w:rPr>
          <w:rFonts w:ascii="Times New Roman" w:hAnsi="Times New Roman" w:cs="Times New Roman"/>
        </w:rPr>
        <w:t>ruar me informacionin p</w:t>
      </w:r>
      <w:r>
        <w:rPr>
          <w:rFonts w:ascii="Times New Roman" w:hAnsi="Times New Roman" w:cs="Times New Roman"/>
        </w:rPr>
        <w:t>ë</w:t>
      </w:r>
      <w:r w:rsidRPr="007D2B4C">
        <w:rPr>
          <w:rFonts w:ascii="Times New Roman" w:hAnsi="Times New Roman" w:cs="Times New Roman"/>
        </w:rPr>
        <w:t>rkat</w:t>
      </w:r>
      <w:r>
        <w:rPr>
          <w:rFonts w:ascii="Times New Roman" w:hAnsi="Times New Roman" w:cs="Times New Roman"/>
        </w:rPr>
        <w:t>ë</w:t>
      </w:r>
      <w:r w:rsidRPr="007D2B4C">
        <w:rPr>
          <w:rFonts w:ascii="Times New Roman" w:hAnsi="Times New Roman" w:cs="Times New Roman"/>
        </w:rPr>
        <w:t>s. Ministria brenda brenda 30 ditëve nga marrja e njoftimit, i përgjigjet, me shkrim, autoritetit propozues, ku p</w:t>
      </w:r>
      <w:r>
        <w:rPr>
          <w:rFonts w:ascii="Times New Roman" w:hAnsi="Times New Roman" w:cs="Times New Roman"/>
        </w:rPr>
        <w:t>ë</w:t>
      </w:r>
      <w:r w:rsidRPr="007D2B4C">
        <w:rPr>
          <w:rFonts w:ascii="Times New Roman" w:hAnsi="Times New Roman" w:cs="Times New Roman"/>
        </w:rPr>
        <w:t>rfshin q</w:t>
      </w:r>
      <w:r>
        <w:rPr>
          <w:rFonts w:ascii="Times New Roman" w:hAnsi="Times New Roman" w:cs="Times New Roman"/>
        </w:rPr>
        <w:t>ë</w:t>
      </w:r>
      <w:r w:rsidRPr="007D2B4C">
        <w:rPr>
          <w:rFonts w:ascii="Times New Roman" w:hAnsi="Times New Roman" w:cs="Times New Roman"/>
        </w:rPr>
        <w:t>ndrimin e saj, procedurat q</w:t>
      </w:r>
      <w:r>
        <w:rPr>
          <w:rFonts w:ascii="Times New Roman" w:hAnsi="Times New Roman" w:cs="Times New Roman"/>
        </w:rPr>
        <w:t>ë</w:t>
      </w:r>
      <w:r w:rsidRPr="007D2B4C">
        <w:rPr>
          <w:rFonts w:ascii="Times New Roman" w:hAnsi="Times New Roman" w:cs="Times New Roman"/>
        </w:rPr>
        <w:t xml:space="preserve"> duhet t</w:t>
      </w:r>
      <w:r>
        <w:rPr>
          <w:rFonts w:ascii="Times New Roman" w:hAnsi="Times New Roman" w:cs="Times New Roman"/>
        </w:rPr>
        <w:t>ë</w:t>
      </w:r>
      <w:r w:rsidRPr="007D2B4C">
        <w:rPr>
          <w:rFonts w:ascii="Times New Roman" w:hAnsi="Times New Roman" w:cs="Times New Roman"/>
        </w:rPr>
        <w:t xml:space="preserve"> zbatoj</w:t>
      </w:r>
      <w:r>
        <w:rPr>
          <w:rFonts w:ascii="Times New Roman" w:hAnsi="Times New Roman" w:cs="Times New Roman"/>
        </w:rPr>
        <w:t>ë</w:t>
      </w:r>
      <w:r w:rsidRPr="007D2B4C">
        <w:rPr>
          <w:rFonts w:ascii="Times New Roman" w:hAnsi="Times New Roman" w:cs="Times New Roman"/>
        </w:rPr>
        <w:t>, ç</w:t>
      </w:r>
      <w:r>
        <w:rPr>
          <w:rFonts w:ascii="Times New Roman" w:hAnsi="Times New Roman" w:cs="Times New Roman"/>
        </w:rPr>
        <w:t>ë</w:t>
      </w:r>
      <w:r w:rsidRPr="007D2B4C">
        <w:rPr>
          <w:rFonts w:ascii="Times New Roman" w:hAnsi="Times New Roman" w:cs="Times New Roman"/>
        </w:rPr>
        <w:t>shtjet q</w:t>
      </w:r>
      <w:r>
        <w:rPr>
          <w:rFonts w:ascii="Times New Roman" w:hAnsi="Times New Roman" w:cs="Times New Roman"/>
        </w:rPr>
        <w:t>ë</w:t>
      </w:r>
      <w:r w:rsidRPr="007D2B4C">
        <w:rPr>
          <w:rFonts w:ascii="Times New Roman" w:hAnsi="Times New Roman" w:cs="Times New Roman"/>
        </w:rPr>
        <w:t xml:space="preserve"> duhet t</w:t>
      </w:r>
      <w:r>
        <w:rPr>
          <w:rFonts w:ascii="Times New Roman" w:hAnsi="Times New Roman" w:cs="Times New Roman"/>
        </w:rPr>
        <w:t>ë</w:t>
      </w:r>
      <w:r w:rsidRPr="007D2B4C">
        <w:rPr>
          <w:rFonts w:ascii="Times New Roman" w:hAnsi="Times New Roman" w:cs="Times New Roman"/>
        </w:rPr>
        <w:t xml:space="preserve"> trajtohen n</w:t>
      </w:r>
      <w:r>
        <w:rPr>
          <w:rFonts w:ascii="Times New Roman" w:hAnsi="Times New Roman" w:cs="Times New Roman"/>
        </w:rPr>
        <w:t>ë</w:t>
      </w:r>
      <w:r w:rsidRPr="007D2B4C">
        <w:rPr>
          <w:rFonts w:ascii="Times New Roman" w:hAnsi="Times New Roman" w:cs="Times New Roman"/>
        </w:rPr>
        <w:t xml:space="preserve"> raportin e VSM-s</w:t>
      </w:r>
      <w:r>
        <w:rPr>
          <w:rFonts w:ascii="Times New Roman" w:hAnsi="Times New Roman" w:cs="Times New Roman"/>
        </w:rPr>
        <w:t>ë</w:t>
      </w:r>
      <w:r w:rsidRPr="007D2B4C">
        <w:rPr>
          <w:rFonts w:ascii="Times New Roman" w:hAnsi="Times New Roman" w:cs="Times New Roman"/>
        </w:rPr>
        <w:t>, konsultimet q</w:t>
      </w:r>
      <w:r>
        <w:rPr>
          <w:rFonts w:ascii="Times New Roman" w:hAnsi="Times New Roman" w:cs="Times New Roman"/>
        </w:rPr>
        <w:t>ë</w:t>
      </w:r>
      <w:r w:rsidRPr="007D2B4C">
        <w:rPr>
          <w:rFonts w:ascii="Times New Roman" w:hAnsi="Times New Roman" w:cs="Times New Roman"/>
        </w:rPr>
        <w:t xml:space="preserve"> duhen b</w:t>
      </w:r>
      <w:r>
        <w:rPr>
          <w:rFonts w:ascii="Times New Roman" w:hAnsi="Times New Roman" w:cs="Times New Roman"/>
        </w:rPr>
        <w:t>ë</w:t>
      </w:r>
      <w:r w:rsidRPr="007D2B4C">
        <w:rPr>
          <w:rFonts w:ascii="Times New Roman" w:hAnsi="Times New Roman" w:cs="Times New Roman"/>
        </w:rPr>
        <w:t>r</w:t>
      </w:r>
      <w:r>
        <w:rPr>
          <w:rFonts w:ascii="Times New Roman" w:hAnsi="Times New Roman" w:cs="Times New Roman"/>
        </w:rPr>
        <w:t>ë</w:t>
      </w:r>
      <w:r w:rsidRPr="007D2B4C">
        <w:rPr>
          <w:rFonts w:ascii="Times New Roman" w:hAnsi="Times New Roman" w:cs="Times New Roman"/>
        </w:rPr>
        <w:t xml:space="preserve"> me grupet e interesit, p</w:t>
      </w:r>
      <w:r>
        <w:rPr>
          <w:rFonts w:ascii="Times New Roman" w:hAnsi="Times New Roman" w:cs="Times New Roman"/>
        </w:rPr>
        <w:t>ë</w:t>
      </w:r>
      <w:r w:rsidRPr="007D2B4C">
        <w:rPr>
          <w:rFonts w:ascii="Times New Roman" w:hAnsi="Times New Roman" w:cs="Times New Roman"/>
        </w:rPr>
        <w:t>rfshi dhe publikun, paraqitjen e raportit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 deklarat</w:t>
      </w:r>
      <w:r>
        <w:rPr>
          <w:rFonts w:ascii="Times New Roman" w:hAnsi="Times New Roman" w:cs="Times New Roman"/>
        </w:rPr>
        <w:t>ë</w:t>
      </w:r>
      <w:r w:rsidRPr="007D2B4C">
        <w:rPr>
          <w:rFonts w:ascii="Times New Roman" w:hAnsi="Times New Roman" w:cs="Times New Roman"/>
        </w:rPr>
        <w:t>n e ministrit dhe n</w:t>
      </w:r>
      <w:r>
        <w:rPr>
          <w:rFonts w:ascii="Times New Roman" w:hAnsi="Times New Roman" w:cs="Times New Roman"/>
        </w:rPr>
        <w:t>ë</w:t>
      </w:r>
      <w:r w:rsidRPr="007D2B4C">
        <w:rPr>
          <w:rFonts w:ascii="Times New Roman" w:hAnsi="Times New Roman" w:cs="Times New Roman"/>
        </w:rPr>
        <w:t>s</w:t>
      </w:r>
      <w:r>
        <w:rPr>
          <w:rFonts w:ascii="Times New Roman" w:hAnsi="Times New Roman" w:cs="Times New Roman"/>
        </w:rPr>
        <w:t>ë</w:t>
      </w:r>
      <w:r w:rsidRPr="007D2B4C">
        <w:rPr>
          <w:rFonts w:ascii="Times New Roman" w:hAnsi="Times New Roman" w:cs="Times New Roman"/>
        </w:rPr>
        <w:t xml:space="preserve"> plani i propozuar duhet t</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rfshihet n</w:t>
      </w:r>
      <w:r>
        <w:rPr>
          <w:rFonts w:ascii="Times New Roman" w:hAnsi="Times New Roman" w:cs="Times New Roman"/>
        </w:rPr>
        <w:t>ë</w:t>
      </w:r>
      <w:r w:rsidRPr="007D2B4C">
        <w:rPr>
          <w:rFonts w:ascii="Times New Roman" w:hAnsi="Times New Roman" w:cs="Times New Roman"/>
        </w:rPr>
        <w:t xml:space="preserve"> konsultimet nd</w:t>
      </w:r>
      <w:r>
        <w:rPr>
          <w:rFonts w:ascii="Times New Roman" w:hAnsi="Times New Roman" w:cs="Times New Roman"/>
        </w:rPr>
        <w:t>ë</w:t>
      </w:r>
      <w:r w:rsidRPr="007D2B4C">
        <w:rPr>
          <w:rFonts w:ascii="Times New Roman" w:hAnsi="Times New Roman" w:cs="Times New Roman"/>
        </w:rPr>
        <w:t>rkufitare.</w:t>
      </w:r>
    </w:p>
    <w:p w14:paraId="7AD26D2F"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Ministria p</w:t>
      </w:r>
      <w:r>
        <w:rPr>
          <w:rFonts w:ascii="Times New Roman" w:hAnsi="Times New Roman" w:cs="Times New Roman"/>
        </w:rPr>
        <w:t>ë</w:t>
      </w:r>
      <w:r w:rsidRPr="007D2B4C">
        <w:rPr>
          <w:rFonts w:ascii="Times New Roman" w:hAnsi="Times New Roman" w:cs="Times New Roman"/>
        </w:rPr>
        <w:t>r t</w:t>
      </w:r>
      <w:r>
        <w:rPr>
          <w:rFonts w:ascii="Times New Roman" w:hAnsi="Times New Roman" w:cs="Times New Roman"/>
        </w:rPr>
        <w:t>ë</w:t>
      </w:r>
      <w:r w:rsidRPr="007D2B4C">
        <w:rPr>
          <w:rFonts w:ascii="Times New Roman" w:hAnsi="Times New Roman" w:cs="Times New Roman"/>
        </w:rPr>
        <w:t xml:space="preserve"> shprehur q</w:t>
      </w:r>
      <w:r>
        <w:rPr>
          <w:rFonts w:ascii="Times New Roman" w:hAnsi="Times New Roman" w:cs="Times New Roman"/>
        </w:rPr>
        <w:t>ë</w:t>
      </w:r>
      <w:r w:rsidRPr="007D2B4C">
        <w:rPr>
          <w:rFonts w:ascii="Times New Roman" w:hAnsi="Times New Roman" w:cs="Times New Roman"/>
        </w:rPr>
        <w:t>ndrimin e saj, d</w:t>
      </w:r>
      <w:r>
        <w:rPr>
          <w:rFonts w:ascii="Times New Roman" w:hAnsi="Times New Roman" w:cs="Times New Roman"/>
        </w:rPr>
        <w:t>ë</w:t>
      </w:r>
      <w:r w:rsidRPr="007D2B4C">
        <w:rPr>
          <w:rFonts w:ascii="Times New Roman" w:hAnsi="Times New Roman" w:cs="Times New Roman"/>
        </w:rPr>
        <w:t>rgon propozimin e planit t</w:t>
      </w:r>
      <w:r>
        <w:rPr>
          <w:rFonts w:ascii="Times New Roman" w:hAnsi="Times New Roman" w:cs="Times New Roman"/>
        </w:rPr>
        <w:t>ë</w:t>
      </w:r>
      <w:r w:rsidRPr="007D2B4C">
        <w:rPr>
          <w:rFonts w:ascii="Times New Roman" w:hAnsi="Times New Roman" w:cs="Times New Roman"/>
        </w:rPr>
        <w:t xml:space="preserve"> d</w:t>
      </w:r>
      <w:r>
        <w:rPr>
          <w:rFonts w:ascii="Times New Roman" w:hAnsi="Times New Roman" w:cs="Times New Roman"/>
        </w:rPr>
        <w:t>ë</w:t>
      </w:r>
      <w:r w:rsidRPr="007D2B4C">
        <w:rPr>
          <w:rFonts w:ascii="Times New Roman" w:hAnsi="Times New Roman" w:cs="Times New Roman"/>
        </w:rPr>
        <w:t>rguar tek grupet e interesit, t</w:t>
      </w:r>
      <w:r>
        <w:rPr>
          <w:rFonts w:ascii="Times New Roman" w:hAnsi="Times New Roman" w:cs="Times New Roman"/>
        </w:rPr>
        <w:t>ë</w:t>
      </w:r>
      <w:r w:rsidRPr="007D2B4C">
        <w:rPr>
          <w:rFonts w:ascii="Times New Roman" w:hAnsi="Times New Roman" w:cs="Times New Roman"/>
        </w:rPr>
        <w:t xml:space="preserve"> cil</w:t>
      </w:r>
      <w:r>
        <w:rPr>
          <w:rFonts w:ascii="Times New Roman" w:hAnsi="Times New Roman" w:cs="Times New Roman"/>
        </w:rPr>
        <w:t>ë</w:t>
      </w:r>
      <w:r w:rsidRPr="007D2B4C">
        <w:rPr>
          <w:rFonts w:ascii="Times New Roman" w:hAnsi="Times New Roman" w:cs="Times New Roman"/>
        </w:rPr>
        <w:t>t japin mendimin e tyre brenda 20 dit</w:t>
      </w:r>
      <w:r>
        <w:rPr>
          <w:rFonts w:ascii="Times New Roman" w:hAnsi="Times New Roman" w:cs="Times New Roman"/>
        </w:rPr>
        <w:t>ë</w:t>
      </w:r>
      <w:r w:rsidRPr="007D2B4C">
        <w:rPr>
          <w:rFonts w:ascii="Times New Roman" w:hAnsi="Times New Roman" w:cs="Times New Roman"/>
        </w:rPr>
        <w:t>ve. P</w:t>
      </w:r>
      <w:r>
        <w:rPr>
          <w:rFonts w:ascii="Times New Roman" w:hAnsi="Times New Roman" w:cs="Times New Roman"/>
        </w:rPr>
        <w:t>ë</w:t>
      </w:r>
      <w:r w:rsidRPr="007D2B4C">
        <w:rPr>
          <w:rFonts w:ascii="Times New Roman" w:hAnsi="Times New Roman" w:cs="Times New Roman"/>
        </w:rPr>
        <w:t>rgjigjja e ministris</w:t>
      </w:r>
      <w:r>
        <w:rPr>
          <w:rFonts w:ascii="Times New Roman" w:hAnsi="Times New Roman" w:cs="Times New Roman"/>
        </w:rPr>
        <w:t>ë</w:t>
      </w:r>
      <w:r w:rsidRPr="007D2B4C">
        <w:rPr>
          <w:rFonts w:ascii="Times New Roman" w:hAnsi="Times New Roman" w:cs="Times New Roman"/>
        </w:rPr>
        <w:t xml:space="preserve"> s</w:t>
      </w:r>
      <w:r>
        <w:rPr>
          <w:rFonts w:ascii="Times New Roman" w:hAnsi="Times New Roman" w:cs="Times New Roman"/>
        </w:rPr>
        <w:t>ë</w:t>
      </w:r>
      <w:r w:rsidRPr="007D2B4C">
        <w:rPr>
          <w:rFonts w:ascii="Times New Roman" w:hAnsi="Times New Roman" w:cs="Times New Roman"/>
        </w:rPr>
        <w:t xml:space="preserve"> mjedisit, p</w:t>
      </w:r>
      <w:r>
        <w:rPr>
          <w:rFonts w:ascii="Times New Roman" w:hAnsi="Times New Roman" w:cs="Times New Roman"/>
        </w:rPr>
        <w:t>ë</w:t>
      </w:r>
      <w:r w:rsidRPr="007D2B4C">
        <w:rPr>
          <w:rFonts w:ascii="Times New Roman" w:hAnsi="Times New Roman" w:cs="Times New Roman"/>
        </w:rPr>
        <w:t>r planin e propozuar publikohet n</w:t>
      </w:r>
      <w:r>
        <w:rPr>
          <w:rFonts w:ascii="Times New Roman" w:hAnsi="Times New Roman" w:cs="Times New Roman"/>
        </w:rPr>
        <w:t>ë</w:t>
      </w:r>
      <w:r w:rsidRPr="007D2B4C">
        <w:rPr>
          <w:rFonts w:ascii="Times New Roman" w:hAnsi="Times New Roman" w:cs="Times New Roman"/>
        </w:rPr>
        <w:t xml:space="preserve"> faqen zyrtare t</w:t>
      </w:r>
      <w:r>
        <w:rPr>
          <w:rFonts w:ascii="Times New Roman" w:hAnsi="Times New Roman" w:cs="Times New Roman"/>
        </w:rPr>
        <w:t>ë</w:t>
      </w:r>
      <w:r w:rsidRPr="007D2B4C">
        <w:rPr>
          <w:rFonts w:ascii="Times New Roman" w:hAnsi="Times New Roman" w:cs="Times New Roman"/>
        </w:rPr>
        <w:t xml:space="preserve"> saj brenda 5 dit</w:t>
      </w:r>
      <w:r>
        <w:rPr>
          <w:rFonts w:ascii="Times New Roman" w:hAnsi="Times New Roman" w:cs="Times New Roman"/>
        </w:rPr>
        <w:t>ë</w:t>
      </w:r>
      <w:r w:rsidRPr="007D2B4C">
        <w:rPr>
          <w:rFonts w:ascii="Times New Roman" w:hAnsi="Times New Roman" w:cs="Times New Roman"/>
        </w:rPr>
        <w:t>ve dhe nj</w:t>
      </w:r>
      <w:r>
        <w:rPr>
          <w:rFonts w:ascii="Times New Roman" w:hAnsi="Times New Roman" w:cs="Times New Roman"/>
        </w:rPr>
        <w:t>ë</w:t>
      </w:r>
      <w:r w:rsidRPr="007D2B4C">
        <w:rPr>
          <w:rFonts w:ascii="Times New Roman" w:hAnsi="Times New Roman" w:cs="Times New Roman"/>
        </w:rPr>
        <w:t xml:space="preserve"> kopje i d</w:t>
      </w:r>
      <w:r>
        <w:rPr>
          <w:rFonts w:ascii="Times New Roman" w:hAnsi="Times New Roman" w:cs="Times New Roman"/>
        </w:rPr>
        <w:t>ë</w:t>
      </w:r>
      <w:r w:rsidRPr="007D2B4C">
        <w:rPr>
          <w:rFonts w:ascii="Times New Roman" w:hAnsi="Times New Roman" w:cs="Times New Roman"/>
        </w:rPr>
        <w:t>rgohet AKPT-s</w:t>
      </w:r>
      <w:r>
        <w:rPr>
          <w:rFonts w:ascii="Times New Roman" w:hAnsi="Times New Roman" w:cs="Times New Roman"/>
        </w:rPr>
        <w:t>ë</w:t>
      </w:r>
      <w:r w:rsidRPr="007D2B4C">
        <w:rPr>
          <w:rFonts w:ascii="Times New Roman" w:hAnsi="Times New Roman" w:cs="Times New Roman"/>
        </w:rPr>
        <w:t xml:space="preserve"> dhe grupeve t</w:t>
      </w:r>
      <w:r>
        <w:rPr>
          <w:rFonts w:ascii="Times New Roman" w:hAnsi="Times New Roman" w:cs="Times New Roman"/>
        </w:rPr>
        <w:t>ë</w:t>
      </w:r>
      <w:r w:rsidRPr="007D2B4C">
        <w:rPr>
          <w:rFonts w:ascii="Times New Roman" w:hAnsi="Times New Roman" w:cs="Times New Roman"/>
        </w:rPr>
        <w:t xml:space="preserve"> interesit.</w:t>
      </w:r>
    </w:p>
    <w:p w14:paraId="75B38D7F"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Autoriteti propozues, p</w:t>
      </w:r>
      <w:r>
        <w:rPr>
          <w:rFonts w:ascii="Times New Roman" w:hAnsi="Times New Roman" w:cs="Times New Roman"/>
        </w:rPr>
        <w:t>ë</w:t>
      </w:r>
      <w:r w:rsidRPr="007D2B4C">
        <w:rPr>
          <w:rFonts w:ascii="Times New Roman" w:hAnsi="Times New Roman" w:cs="Times New Roman"/>
        </w:rPr>
        <w:t>rpara fillimit t</w:t>
      </w:r>
      <w:r>
        <w:rPr>
          <w:rFonts w:ascii="Times New Roman" w:hAnsi="Times New Roman" w:cs="Times New Roman"/>
        </w:rPr>
        <w:t>ë</w:t>
      </w:r>
      <w:r w:rsidRPr="007D2B4C">
        <w:rPr>
          <w:rFonts w:ascii="Times New Roman" w:hAnsi="Times New Roman" w:cs="Times New Roman"/>
        </w:rPr>
        <w:t xml:space="preserve"> hartimit t</w:t>
      </w:r>
      <w:r>
        <w:rPr>
          <w:rFonts w:ascii="Times New Roman" w:hAnsi="Times New Roman" w:cs="Times New Roman"/>
        </w:rPr>
        <w:t>ë</w:t>
      </w:r>
      <w:r w:rsidRPr="007D2B4C">
        <w:rPr>
          <w:rFonts w:ascii="Times New Roman" w:hAnsi="Times New Roman" w:cs="Times New Roman"/>
        </w:rPr>
        <w:t xml:space="preserve"> raportit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konsultohet edhe me grupet i interesit,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sia e t</w:t>
      </w:r>
      <w:r>
        <w:rPr>
          <w:rFonts w:ascii="Times New Roman" w:hAnsi="Times New Roman" w:cs="Times New Roman"/>
        </w:rPr>
        <w:t>ë</w:t>
      </w:r>
      <w:r w:rsidRPr="007D2B4C">
        <w:rPr>
          <w:rFonts w:ascii="Times New Roman" w:hAnsi="Times New Roman" w:cs="Times New Roman"/>
        </w:rPr>
        <w:t xml:space="preserve"> cilave lidhet me planin e propozuar dhe u k</w:t>
      </w:r>
      <w:r>
        <w:rPr>
          <w:rFonts w:ascii="Times New Roman" w:hAnsi="Times New Roman" w:cs="Times New Roman"/>
        </w:rPr>
        <w:t>ë</w:t>
      </w:r>
      <w:r w:rsidRPr="007D2B4C">
        <w:rPr>
          <w:rFonts w:ascii="Times New Roman" w:hAnsi="Times New Roman" w:cs="Times New Roman"/>
        </w:rPr>
        <w:t>rkon t</w:t>
      </w:r>
      <w:r>
        <w:rPr>
          <w:rFonts w:ascii="Times New Roman" w:hAnsi="Times New Roman" w:cs="Times New Roman"/>
        </w:rPr>
        <w:t>ë</w:t>
      </w:r>
      <w:r w:rsidRPr="007D2B4C">
        <w:rPr>
          <w:rFonts w:ascii="Times New Roman" w:hAnsi="Times New Roman" w:cs="Times New Roman"/>
        </w:rPr>
        <w:t xml:space="preserve"> paraqesin sugjerimet e tyre p</w:t>
      </w:r>
      <w:r>
        <w:rPr>
          <w:rFonts w:ascii="Times New Roman" w:hAnsi="Times New Roman" w:cs="Times New Roman"/>
        </w:rPr>
        <w:t>ë</w:t>
      </w:r>
      <w:r w:rsidRPr="007D2B4C">
        <w:rPr>
          <w:rFonts w:ascii="Times New Roman" w:hAnsi="Times New Roman" w:cs="Times New Roman"/>
        </w:rPr>
        <w:t>r ç</w:t>
      </w:r>
      <w:r>
        <w:rPr>
          <w:rFonts w:ascii="Times New Roman" w:hAnsi="Times New Roman" w:cs="Times New Roman"/>
        </w:rPr>
        <w:t>ë</w:t>
      </w:r>
      <w:r w:rsidRPr="007D2B4C">
        <w:rPr>
          <w:rFonts w:ascii="Times New Roman" w:hAnsi="Times New Roman" w:cs="Times New Roman"/>
        </w:rPr>
        <w:t>shtjet q</w:t>
      </w:r>
      <w:r>
        <w:rPr>
          <w:rFonts w:ascii="Times New Roman" w:hAnsi="Times New Roman" w:cs="Times New Roman"/>
        </w:rPr>
        <w:t>ë</w:t>
      </w:r>
      <w:r w:rsidRPr="007D2B4C">
        <w:rPr>
          <w:rFonts w:ascii="Times New Roman" w:hAnsi="Times New Roman" w:cs="Times New Roman"/>
        </w:rPr>
        <w:t xml:space="preserve"> duan t</w:t>
      </w:r>
      <w:r>
        <w:rPr>
          <w:rFonts w:ascii="Times New Roman" w:hAnsi="Times New Roman" w:cs="Times New Roman"/>
        </w:rPr>
        <w:t>ë</w:t>
      </w:r>
      <w:r w:rsidRPr="007D2B4C">
        <w:rPr>
          <w:rFonts w:ascii="Times New Roman" w:hAnsi="Times New Roman" w:cs="Times New Roman"/>
        </w:rPr>
        <w:t xml:space="preserve"> trajtohen n</w:t>
      </w:r>
      <w:r>
        <w:rPr>
          <w:rFonts w:ascii="Times New Roman" w:hAnsi="Times New Roman" w:cs="Times New Roman"/>
        </w:rPr>
        <w:t>ë</w:t>
      </w:r>
      <w:r w:rsidRPr="007D2B4C">
        <w:rPr>
          <w:rFonts w:ascii="Times New Roman" w:hAnsi="Times New Roman" w:cs="Times New Roman"/>
        </w:rPr>
        <w:t xml:space="preserve"> k</w:t>
      </w:r>
      <w:r>
        <w:rPr>
          <w:rFonts w:ascii="Times New Roman" w:hAnsi="Times New Roman" w:cs="Times New Roman"/>
        </w:rPr>
        <w:t>ë</w:t>
      </w:r>
      <w:r w:rsidRPr="007D2B4C">
        <w:rPr>
          <w:rFonts w:ascii="Times New Roman" w:hAnsi="Times New Roman" w:cs="Times New Roman"/>
        </w:rPr>
        <w:t>t</w:t>
      </w:r>
      <w:r>
        <w:rPr>
          <w:rFonts w:ascii="Times New Roman" w:hAnsi="Times New Roman" w:cs="Times New Roman"/>
        </w:rPr>
        <w:t>ë</w:t>
      </w:r>
      <w:r w:rsidRPr="007D2B4C">
        <w:rPr>
          <w:rFonts w:ascii="Times New Roman" w:hAnsi="Times New Roman" w:cs="Times New Roman"/>
        </w:rPr>
        <w:t xml:space="preserve"> raport. Grupet e interesit t</w:t>
      </w:r>
      <w:r>
        <w:rPr>
          <w:rFonts w:ascii="Times New Roman" w:hAnsi="Times New Roman" w:cs="Times New Roman"/>
        </w:rPr>
        <w:t>ë</w:t>
      </w:r>
      <w:r w:rsidRPr="007D2B4C">
        <w:rPr>
          <w:rFonts w:ascii="Times New Roman" w:hAnsi="Times New Roman" w:cs="Times New Roman"/>
        </w:rPr>
        <w:t xml:space="preserve"> ngarkuara me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si jan</w:t>
      </w:r>
      <w:r>
        <w:rPr>
          <w:rFonts w:ascii="Times New Roman" w:hAnsi="Times New Roman" w:cs="Times New Roman"/>
        </w:rPr>
        <w:t>ë</w:t>
      </w:r>
      <w:r w:rsidRPr="007D2B4C">
        <w:rPr>
          <w:rFonts w:ascii="Times New Roman" w:hAnsi="Times New Roman" w:cs="Times New Roman"/>
        </w:rPr>
        <w:t>:</w:t>
      </w:r>
    </w:p>
    <w:p w14:paraId="044830DC" w14:textId="77777777" w:rsidR="000458A7" w:rsidRPr="007D2B4C" w:rsidRDefault="000458A7" w:rsidP="000458A7">
      <w:pPr>
        <w:pStyle w:val="ListParagraph"/>
        <w:numPr>
          <w:ilvl w:val="0"/>
          <w:numId w:val="7"/>
        </w:numPr>
        <w:spacing w:after="80" w:line="276" w:lineRule="auto"/>
        <w:jc w:val="both"/>
        <w:rPr>
          <w:rFonts w:ascii="Times New Roman" w:hAnsi="Times New Roman" w:cs="Times New Roman"/>
        </w:rPr>
      </w:pPr>
      <w:r w:rsidRPr="007D2B4C">
        <w:rPr>
          <w:rFonts w:ascii="Times New Roman" w:hAnsi="Times New Roman" w:cs="Times New Roman"/>
        </w:rPr>
        <w:t>Institucionet e mbrojtjes s</w:t>
      </w:r>
      <w:r>
        <w:rPr>
          <w:rFonts w:ascii="Times New Roman" w:hAnsi="Times New Roman" w:cs="Times New Roman"/>
        </w:rPr>
        <w:t>ë</w:t>
      </w:r>
      <w:r w:rsidRPr="007D2B4C">
        <w:rPr>
          <w:rFonts w:ascii="Times New Roman" w:hAnsi="Times New Roman" w:cs="Times New Roman"/>
        </w:rPr>
        <w:t xml:space="preserve"> sh</w:t>
      </w:r>
      <w:r>
        <w:rPr>
          <w:rFonts w:ascii="Times New Roman" w:hAnsi="Times New Roman" w:cs="Times New Roman"/>
        </w:rPr>
        <w:t>ë</w:t>
      </w:r>
      <w:r w:rsidRPr="007D2B4C">
        <w:rPr>
          <w:rFonts w:ascii="Times New Roman" w:hAnsi="Times New Roman" w:cs="Times New Roman"/>
        </w:rPr>
        <w:t>ndetit publik;</w:t>
      </w:r>
    </w:p>
    <w:p w14:paraId="608714CD" w14:textId="77777777" w:rsidR="000458A7" w:rsidRPr="007D2B4C" w:rsidRDefault="000458A7" w:rsidP="000458A7">
      <w:pPr>
        <w:pStyle w:val="ListParagraph"/>
        <w:numPr>
          <w:ilvl w:val="0"/>
          <w:numId w:val="7"/>
        </w:numPr>
        <w:spacing w:after="80" w:line="276" w:lineRule="auto"/>
        <w:jc w:val="both"/>
        <w:rPr>
          <w:rFonts w:ascii="Times New Roman" w:hAnsi="Times New Roman" w:cs="Times New Roman"/>
        </w:rPr>
      </w:pPr>
      <w:r w:rsidRPr="007D2B4C">
        <w:rPr>
          <w:rFonts w:ascii="Times New Roman" w:hAnsi="Times New Roman" w:cs="Times New Roman"/>
        </w:rPr>
        <w:t>Nj</w:t>
      </w:r>
      <w:r>
        <w:rPr>
          <w:rFonts w:ascii="Times New Roman" w:hAnsi="Times New Roman" w:cs="Times New Roman"/>
        </w:rPr>
        <w:t>ë</w:t>
      </w:r>
      <w:r w:rsidRPr="007D2B4C">
        <w:rPr>
          <w:rFonts w:ascii="Times New Roman" w:hAnsi="Times New Roman" w:cs="Times New Roman"/>
        </w:rPr>
        <w:t>sit</w:t>
      </w:r>
      <w:r>
        <w:rPr>
          <w:rFonts w:ascii="Times New Roman" w:hAnsi="Times New Roman" w:cs="Times New Roman"/>
        </w:rPr>
        <w:t>ë</w:t>
      </w:r>
      <w:r w:rsidRPr="007D2B4C">
        <w:rPr>
          <w:rFonts w:ascii="Times New Roman" w:hAnsi="Times New Roman" w:cs="Times New Roman"/>
        </w:rPr>
        <w:t xml:space="preserve"> e Qeverisjes Vendore</w:t>
      </w:r>
    </w:p>
    <w:p w14:paraId="3935F51C" w14:textId="77777777" w:rsidR="000458A7" w:rsidRPr="007D2B4C" w:rsidRDefault="000458A7" w:rsidP="000458A7">
      <w:pPr>
        <w:pStyle w:val="ListParagraph"/>
        <w:numPr>
          <w:ilvl w:val="0"/>
          <w:numId w:val="7"/>
        </w:numPr>
        <w:spacing w:after="80" w:line="276" w:lineRule="auto"/>
        <w:jc w:val="both"/>
        <w:rPr>
          <w:rFonts w:ascii="Times New Roman" w:hAnsi="Times New Roman" w:cs="Times New Roman"/>
        </w:rPr>
      </w:pPr>
      <w:r w:rsidRPr="007D2B4C">
        <w:rPr>
          <w:rFonts w:ascii="Times New Roman" w:hAnsi="Times New Roman" w:cs="Times New Roman"/>
        </w:rPr>
        <w:t>Institucionet e mbrojtjes s</w:t>
      </w:r>
      <w:r>
        <w:rPr>
          <w:rFonts w:ascii="Times New Roman" w:hAnsi="Times New Roman" w:cs="Times New Roman"/>
        </w:rPr>
        <w:t>ë</w:t>
      </w:r>
      <w:r w:rsidRPr="007D2B4C">
        <w:rPr>
          <w:rFonts w:ascii="Times New Roman" w:hAnsi="Times New Roman" w:cs="Times New Roman"/>
        </w:rPr>
        <w:t xml:space="preserve"> tok</w:t>
      </w:r>
      <w:r>
        <w:rPr>
          <w:rFonts w:ascii="Times New Roman" w:hAnsi="Times New Roman" w:cs="Times New Roman"/>
        </w:rPr>
        <w:t>ë</w:t>
      </w:r>
      <w:r w:rsidRPr="007D2B4C">
        <w:rPr>
          <w:rFonts w:ascii="Times New Roman" w:hAnsi="Times New Roman" w:cs="Times New Roman"/>
        </w:rPr>
        <w:t>s bujq</w:t>
      </w:r>
      <w:r>
        <w:rPr>
          <w:rFonts w:ascii="Times New Roman" w:hAnsi="Times New Roman" w:cs="Times New Roman"/>
        </w:rPr>
        <w:t>ë</w:t>
      </w:r>
      <w:r w:rsidRPr="007D2B4C">
        <w:rPr>
          <w:rFonts w:ascii="Times New Roman" w:hAnsi="Times New Roman" w:cs="Times New Roman"/>
        </w:rPr>
        <w:t>sore;</w:t>
      </w:r>
    </w:p>
    <w:p w14:paraId="6608F794" w14:textId="77777777" w:rsidR="000458A7" w:rsidRPr="007D2B4C" w:rsidRDefault="000458A7" w:rsidP="000458A7">
      <w:pPr>
        <w:pStyle w:val="ListParagraph"/>
        <w:numPr>
          <w:ilvl w:val="0"/>
          <w:numId w:val="7"/>
        </w:numPr>
        <w:spacing w:after="80" w:line="276" w:lineRule="auto"/>
        <w:jc w:val="both"/>
        <w:rPr>
          <w:rFonts w:ascii="Times New Roman" w:hAnsi="Times New Roman" w:cs="Times New Roman"/>
        </w:rPr>
      </w:pPr>
      <w:r w:rsidRPr="007D2B4C">
        <w:rPr>
          <w:rFonts w:ascii="Times New Roman" w:hAnsi="Times New Roman" w:cs="Times New Roman"/>
        </w:rPr>
        <w:t>Shoqatat mjedisore (OJF) aktive n</w:t>
      </w:r>
      <w:r>
        <w:rPr>
          <w:rFonts w:ascii="Times New Roman" w:hAnsi="Times New Roman" w:cs="Times New Roman"/>
        </w:rPr>
        <w:t>ë</w:t>
      </w:r>
      <w:r w:rsidRPr="007D2B4C">
        <w:rPr>
          <w:rFonts w:ascii="Times New Roman" w:hAnsi="Times New Roman" w:cs="Times New Roman"/>
        </w:rPr>
        <w:t xml:space="preserve"> fush</w:t>
      </w:r>
      <w:r>
        <w:rPr>
          <w:rFonts w:ascii="Times New Roman" w:hAnsi="Times New Roman" w:cs="Times New Roman"/>
        </w:rPr>
        <w:t>ë</w:t>
      </w:r>
      <w:r w:rsidRPr="007D2B4C">
        <w:rPr>
          <w:rFonts w:ascii="Times New Roman" w:hAnsi="Times New Roman" w:cs="Times New Roman"/>
        </w:rPr>
        <w:t>n e mbrojtjes s</w:t>
      </w:r>
      <w:r>
        <w:rPr>
          <w:rFonts w:ascii="Times New Roman" w:hAnsi="Times New Roman" w:cs="Times New Roman"/>
        </w:rPr>
        <w:t>ë</w:t>
      </w:r>
      <w:r w:rsidRPr="007D2B4C">
        <w:rPr>
          <w:rFonts w:ascii="Times New Roman" w:hAnsi="Times New Roman" w:cs="Times New Roman"/>
        </w:rPr>
        <w:t xml:space="preserve"> mjedistit dhe t</w:t>
      </w:r>
      <w:r>
        <w:rPr>
          <w:rFonts w:ascii="Times New Roman" w:hAnsi="Times New Roman" w:cs="Times New Roman"/>
        </w:rPr>
        <w:t>ë</w:t>
      </w:r>
      <w:r w:rsidRPr="007D2B4C">
        <w:rPr>
          <w:rFonts w:ascii="Times New Roman" w:hAnsi="Times New Roman" w:cs="Times New Roman"/>
        </w:rPr>
        <w:t xml:space="preserve"> regjistruara sipas legjislacionit n</w:t>
      </w:r>
      <w:r>
        <w:rPr>
          <w:rFonts w:ascii="Times New Roman" w:hAnsi="Times New Roman" w:cs="Times New Roman"/>
        </w:rPr>
        <w:t>ë</w:t>
      </w:r>
      <w:r w:rsidRPr="007D2B4C">
        <w:rPr>
          <w:rFonts w:ascii="Times New Roman" w:hAnsi="Times New Roman" w:cs="Times New Roman"/>
        </w:rPr>
        <w:t xml:space="preserve"> fuqi;</w:t>
      </w:r>
    </w:p>
    <w:p w14:paraId="010EE2C1" w14:textId="77777777" w:rsidR="000458A7" w:rsidRPr="007D2B4C" w:rsidRDefault="000458A7" w:rsidP="000458A7">
      <w:pPr>
        <w:pStyle w:val="ListParagraph"/>
        <w:numPr>
          <w:ilvl w:val="0"/>
          <w:numId w:val="7"/>
        </w:numPr>
        <w:spacing w:after="80" w:line="276" w:lineRule="auto"/>
        <w:jc w:val="both"/>
        <w:rPr>
          <w:rFonts w:ascii="Times New Roman" w:hAnsi="Times New Roman" w:cs="Times New Roman"/>
        </w:rPr>
      </w:pPr>
      <w:r w:rsidRPr="007D2B4C">
        <w:rPr>
          <w:rFonts w:ascii="Times New Roman" w:hAnsi="Times New Roman" w:cs="Times New Roman"/>
        </w:rPr>
        <w:t>Institucionet e tjera q</w:t>
      </w:r>
      <w:r>
        <w:rPr>
          <w:rFonts w:ascii="Times New Roman" w:hAnsi="Times New Roman" w:cs="Times New Roman"/>
        </w:rPr>
        <w:t>ë</w:t>
      </w:r>
      <w:r w:rsidRPr="007D2B4C">
        <w:rPr>
          <w:rFonts w:ascii="Times New Roman" w:hAnsi="Times New Roman" w:cs="Times New Roman"/>
        </w:rPr>
        <w:t xml:space="preserve"> identifikohen me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si n</w:t>
      </w:r>
      <w:r>
        <w:rPr>
          <w:rFonts w:ascii="Times New Roman" w:hAnsi="Times New Roman" w:cs="Times New Roman"/>
        </w:rPr>
        <w:t>ë</w:t>
      </w:r>
      <w:r w:rsidRPr="007D2B4C">
        <w:rPr>
          <w:rFonts w:ascii="Times New Roman" w:hAnsi="Times New Roman" w:cs="Times New Roman"/>
        </w:rPr>
        <w:t xml:space="preserve"> propozim (ministrit</w:t>
      </w:r>
      <w:r>
        <w:rPr>
          <w:rFonts w:ascii="Times New Roman" w:hAnsi="Times New Roman" w:cs="Times New Roman"/>
        </w:rPr>
        <w:t>ë</w:t>
      </w:r>
      <w:r w:rsidRPr="007D2B4C">
        <w:rPr>
          <w:rFonts w:ascii="Times New Roman" w:hAnsi="Times New Roman" w:cs="Times New Roman"/>
        </w:rPr>
        <w:t>, etj).</w:t>
      </w:r>
    </w:p>
    <w:p w14:paraId="331DAE80"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Grupet e interesit duhet t</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rgjigjen brenda 20 dit</w:t>
      </w:r>
      <w:r>
        <w:rPr>
          <w:rFonts w:ascii="Times New Roman" w:hAnsi="Times New Roman" w:cs="Times New Roman"/>
        </w:rPr>
        <w:t>ë</w:t>
      </w:r>
      <w:r w:rsidRPr="007D2B4C">
        <w:rPr>
          <w:rFonts w:ascii="Times New Roman" w:hAnsi="Times New Roman" w:cs="Times New Roman"/>
        </w:rPr>
        <w:t>ve nga marrja e k</w:t>
      </w:r>
      <w:r>
        <w:rPr>
          <w:rFonts w:ascii="Times New Roman" w:hAnsi="Times New Roman" w:cs="Times New Roman"/>
        </w:rPr>
        <w:t>ë</w:t>
      </w:r>
      <w:r w:rsidRPr="007D2B4C">
        <w:rPr>
          <w:rFonts w:ascii="Times New Roman" w:hAnsi="Times New Roman" w:cs="Times New Roman"/>
        </w:rPr>
        <w:t>rkes</w:t>
      </w:r>
      <w:r>
        <w:rPr>
          <w:rFonts w:ascii="Times New Roman" w:hAnsi="Times New Roman" w:cs="Times New Roman"/>
        </w:rPr>
        <w:t>ë</w:t>
      </w:r>
      <w:r w:rsidRPr="007D2B4C">
        <w:rPr>
          <w:rFonts w:ascii="Times New Roman" w:hAnsi="Times New Roman" w:cs="Times New Roman"/>
        </w:rPr>
        <w:t>s, n</w:t>
      </w:r>
      <w:r>
        <w:rPr>
          <w:rFonts w:ascii="Times New Roman" w:hAnsi="Times New Roman" w:cs="Times New Roman"/>
        </w:rPr>
        <w:t>ë</w:t>
      </w:r>
      <w:r w:rsidRPr="007D2B4C">
        <w:rPr>
          <w:rFonts w:ascii="Times New Roman" w:hAnsi="Times New Roman" w:cs="Times New Roman"/>
        </w:rPr>
        <w:t xml:space="preserve"> rast se ato nuk p</w:t>
      </w:r>
      <w:r>
        <w:rPr>
          <w:rFonts w:ascii="Times New Roman" w:hAnsi="Times New Roman" w:cs="Times New Roman"/>
        </w:rPr>
        <w:t>ë</w:t>
      </w:r>
      <w:r w:rsidRPr="007D2B4C">
        <w:rPr>
          <w:rFonts w:ascii="Times New Roman" w:hAnsi="Times New Roman" w:cs="Times New Roman"/>
        </w:rPr>
        <w:t>rgjigjen, n</w:t>
      </w:r>
      <w:r>
        <w:rPr>
          <w:rFonts w:ascii="Times New Roman" w:hAnsi="Times New Roman" w:cs="Times New Roman"/>
        </w:rPr>
        <w:t>ë</w:t>
      </w:r>
      <w:r w:rsidRPr="007D2B4C">
        <w:rPr>
          <w:rFonts w:ascii="Times New Roman" w:hAnsi="Times New Roman" w:cs="Times New Roman"/>
        </w:rPr>
        <w:t>nkuptohet se nuk kan</w:t>
      </w:r>
      <w:r>
        <w:rPr>
          <w:rFonts w:ascii="Times New Roman" w:hAnsi="Times New Roman" w:cs="Times New Roman"/>
        </w:rPr>
        <w:t>ë</w:t>
      </w:r>
      <w:r w:rsidRPr="007D2B4C">
        <w:rPr>
          <w:rFonts w:ascii="Times New Roman" w:hAnsi="Times New Roman" w:cs="Times New Roman"/>
        </w:rPr>
        <w:t xml:space="preserve"> k</w:t>
      </w:r>
      <w:r>
        <w:rPr>
          <w:rFonts w:ascii="Times New Roman" w:hAnsi="Times New Roman" w:cs="Times New Roman"/>
        </w:rPr>
        <w:t>ë</w:t>
      </w:r>
      <w:r w:rsidRPr="007D2B4C">
        <w:rPr>
          <w:rFonts w:ascii="Times New Roman" w:hAnsi="Times New Roman" w:cs="Times New Roman"/>
        </w:rPr>
        <w:t>rkesa t</w:t>
      </w:r>
      <w:r>
        <w:rPr>
          <w:rFonts w:ascii="Times New Roman" w:hAnsi="Times New Roman" w:cs="Times New Roman"/>
        </w:rPr>
        <w:t>ë</w:t>
      </w:r>
      <w:r w:rsidRPr="007D2B4C">
        <w:rPr>
          <w:rFonts w:ascii="Times New Roman" w:hAnsi="Times New Roman" w:cs="Times New Roman"/>
        </w:rPr>
        <w:t xml:space="preserve"> veçanta dhe sugjerime p</w:t>
      </w:r>
      <w:r>
        <w:rPr>
          <w:rFonts w:ascii="Times New Roman" w:hAnsi="Times New Roman" w:cs="Times New Roman"/>
        </w:rPr>
        <w:t>ë</w:t>
      </w:r>
      <w:r w:rsidRPr="007D2B4C">
        <w:rPr>
          <w:rFonts w:ascii="Times New Roman" w:hAnsi="Times New Roman" w:cs="Times New Roman"/>
        </w:rPr>
        <w:t>r t</w:t>
      </w:r>
      <w:r>
        <w:rPr>
          <w:rFonts w:ascii="Times New Roman" w:hAnsi="Times New Roman" w:cs="Times New Roman"/>
        </w:rPr>
        <w:t>ë</w:t>
      </w:r>
      <w:r w:rsidRPr="007D2B4C">
        <w:rPr>
          <w:rFonts w:ascii="Times New Roman" w:hAnsi="Times New Roman" w:cs="Times New Roman"/>
        </w:rPr>
        <w:t xml:space="preserve"> trajtuar n</w:t>
      </w:r>
      <w:r>
        <w:rPr>
          <w:rFonts w:ascii="Times New Roman" w:hAnsi="Times New Roman" w:cs="Times New Roman"/>
        </w:rPr>
        <w:t>ë</w:t>
      </w:r>
      <w:r w:rsidRPr="007D2B4C">
        <w:rPr>
          <w:rFonts w:ascii="Times New Roman" w:hAnsi="Times New Roman" w:cs="Times New Roman"/>
        </w:rPr>
        <w:t xml:space="preserve"> raportin paraprak dhe p</w:t>
      </w:r>
      <w:r>
        <w:rPr>
          <w:rFonts w:ascii="Times New Roman" w:hAnsi="Times New Roman" w:cs="Times New Roman"/>
        </w:rPr>
        <w:t>ë</w:t>
      </w:r>
      <w:r w:rsidRPr="007D2B4C">
        <w:rPr>
          <w:rFonts w:ascii="Times New Roman" w:hAnsi="Times New Roman" w:cs="Times New Roman"/>
        </w:rPr>
        <w:t>rfundimtar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w:t>
      </w:r>
    </w:p>
    <w:p w14:paraId="14BC3AAC"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 xml:space="preserve">Pasi </w:t>
      </w:r>
      <w:r>
        <w:rPr>
          <w:rFonts w:ascii="Times New Roman" w:hAnsi="Times New Roman" w:cs="Times New Roman"/>
        </w:rPr>
        <w:t>ë</w:t>
      </w:r>
      <w:r w:rsidRPr="007D2B4C">
        <w:rPr>
          <w:rFonts w:ascii="Times New Roman" w:hAnsi="Times New Roman" w:cs="Times New Roman"/>
        </w:rPr>
        <w:t>sht</w:t>
      </w:r>
      <w:r>
        <w:rPr>
          <w:rFonts w:ascii="Times New Roman" w:hAnsi="Times New Roman" w:cs="Times New Roman"/>
        </w:rPr>
        <w:t>ë</w:t>
      </w:r>
      <w:r w:rsidRPr="007D2B4C">
        <w:rPr>
          <w:rFonts w:ascii="Times New Roman" w:hAnsi="Times New Roman" w:cs="Times New Roman"/>
        </w:rPr>
        <w:t xml:space="preserve"> hartuar raporti paraprak i VSM-s</w:t>
      </w:r>
      <w:r>
        <w:rPr>
          <w:rFonts w:ascii="Times New Roman" w:hAnsi="Times New Roman" w:cs="Times New Roman"/>
        </w:rPr>
        <w:t>ë</w:t>
      </w:r>
      <w:r w:rsidRPr="007D2B4C">
        <w:rPr>
          <w:rFonts w:ascii="Times New Roman" w:hAnsi="Times New Roman" w:cs="Times New Roman"/>
        </w:rPr>
        <w:t xml:space="preserve"> nga subjekte fizike ose juridike t</w:t>
      </w:r>
      <w:r>
        <w:rPr>
          <w:rFonts w:ascii="Times New Roman" w:hAnsi="Times New Roman" w:cs="Times New Roman"/>
        </w:rPr>
        <w:t>ë</w:t>
      </w:r>
      <w:r w:rsidRPr="007D2B4C">
        <w:rPr>
          <w:rFonts w:ascii="Times New Roman" w:hAnsi="Times New Roman" w:cs="Times New Roman"/>
        </w:rPr>
        <w:t xml:space="preserve"> çertifikuara nga ministria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p</w:t>
      </w:r>
      <w:r>
        <w:rPr>
          <w:rFonts w:ascii="Times New Roman" w:hAnsi="Times New Roman" w:cs="Times New Roman"/>
        </w:rPr>
        <w:t>ë</w:t>
      </w:r>
      <w:r w:rsidRPr="007D2B4C">
        <w:rPr>
          <w:rFonts w:ascii="Times New Roman" w:hAnsi="Times New Roman" w:cs="Times New Roman"/>
        </w:rPr>
        <w:t>r mjedisin, realizohet konsultimi me publikun dhe grupet e interesit, p</w:t>
      </w:r>
      <w:r>
        <w:rPr>
          <w:rFonts w:ascii="Times New Roman" w:hAnsi="Times New Roman" w:cs="Times New Roman"/>
        </w:rPr>
        <w:t>ë</w:t>
      </w:r>
      <w:r w:rsidRPr="007D2B4C">
        <w:rPr>
          <w:rFonts w:ascii="Times New Roman" w:hAnsi="Times New Roman" w:cs="Times New Roman"/>
        </w:rPr>
        <w:t>rfshir</w:t>
      </w:r>
      <w:r>
        <w:rPr>
          <w:rFonts w:ascii="Times New Roman" w:hAnsi="Times New Roman" w:cs="Times New Roman"/>
        </w:rPr>
        <w:t>ë</w:t>
      </w:r>
      <w:r w:rsidRPr="007D2B4C">
        <w:rPr>
          <w:rFonts w:ascii="Times New Roman" w:hAnsi="Times New Roman" w:cs="Times New Roman"/>
        </w:rPr>
        <w:t xml:space="preserve"> </w:t>
      </w:r>
      <w:r w:rsidRPr="007D2B4C">
        <w:rPr>
          <w:rFonts w:ascii="Times New Roman" w:hAnsi="Times New Roman" w:cs="Times New Roman"/>
        </w:rPr>
        <w:lastRenderedPageBreak/>
        <w:t>dhe OJF-t</w:t>
      </w:r>
      <w:r>
        <w:rPr>
          <w:rFonts w:ascii="Times New Roman" w:hAnsi="Times New Roman" w:cs="Times New Roman"/>
        </w:rPr>
        <w:t>ë</w:t>
      </w:r>
      <w:r w:rsidRPr="007D2B4C">
        <w:rPr>
          <w:rFonts w:ascii="Times New Roman" w:hAnsi="Times New Roman" w:cs="Times New Roman"/>
        </w:rPr>
        <w:t>, p</w:t>
      </w:r>
      <w:r>
        <w:rPr>
          <w:rFonts w:ascii="Times New Roman" w:hAnsi="Times New Roman" w:cs="Times New Roman"/>
        </w:rPr>
        <w:t>ë</w:t>
      </w:r>
      <w:r w:rsidRPr="007D2B4C">
        <w:rPr>
          <w:rFonts w:ascii="Times New Roman" w:hAnsi="Times New Roman" w:cs="Times New Roman"/>
        </w:rPr>
        <w:t>r rezultatet paraprake t</w:t>
      </w:r>
      <w:r>
        <w:rPr>
          <w:rFonts w:ascii="Times New Roman" w:hAnsi="Times New Roman" w:cs="Times New Roman"/>
        </w:rPr>
        <w:t>ë</w:t>
      </w:r>
      <w:r w:rsidRPr="007D2B4C">
        <w:rPr>
          <w:rFonts w:ascii="Times New Roman" w:hAnsi="Times New Roman" w:cs="Times New Roman"/>
        </w:rPr>
        <w:t xml:space="preserve"> raportit. Konsultimi me grupet e interesit dhe publikun zhvillohet sipas k</w:t>
      </w:r>
      <w:r>
        <w:rPr>
          <w:rFonts w:ascii="Times New Roman" w:hAnsi="Times New Roman" w:cs="Times New Roman"/>
        </w:rPr>
        <w:t>ë</w:t>
      </w:r>
      <w:r w:rsidRPr="007D2B4C">
        <w:rPr>
          <w:rFonts w:ascii="Times New Roman" w:hAnsi="Times New Roman" w:cs="Times New Roman"/>
        </w:rPr>
        <w:t>rkesave t</w:t>
      </w:r>
      <w:r>
        <w:rPr>
          <w:rFonts w:ascii="Times New Roman" w:hAnsi="Times New Roman" w:cs="Times New Roman"/>
        </w:rPr>
        <w:t>ë</w:t>
      </w:r>
      <w:r w:rsidRPr="007D2B4C">
        <w:rPr>
          <w:rFonts w:ascii="Times New Roman" w:hAnsi="Times New Roman" w:cs="Times New Roman"/>
        </w:rPr>
        <w:t xml:space="preserve"> VKM nr. 219, datë 11.3.2015 “Për përcaktimin e rregullave për konsultimin me grupet e interesit dhe publikun, si dhe dëgjesën publike gjatë procesit të Vlerësimit Strategjik Mjedisor”.</w:t>
      </w:r>
    </w:p>
    <w:p w14:paraId="1423931E" w14:textId="77777777" w:rsidR="000458A7" w:rsidRPr="007D2B4C" w:rsidRDefault="000458A7" w:rsidP="000458A7">
      <w:pPr>
        <w:jc w:val="center"/>
        <w:rPr>
          <w:rFonts w:ascii="Times New Roman" w:hAnsi="Times New Roman" w:cs="Times New Roman"/>
        </w:rPr>
      </w:pPr>
      <w:r w:rsidRPr="007D2B4C">
        <w:rPr>
          <w:rFonts w:ascii="Times New Roman" w:hAnsi="Times New Roman" w:cs="Times New Roman"/>
          <w:noProof/>
        </w:rPr>
        <w:drawing>
          <wp:inline distT="0" distB="0" distL="0" distR="0" wp14:anchorId="28AE73CE" wp14:editId="479D641A">
            <wp:extent cx="5852160" cy="3688715"/>
            <wp:effectExtent l="0" t="0" r="8255" b="0"/>
            <wp:docPr id="97205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59664" name=""/>
                    <pic:cNvPicPr/>
                  </pic:nvPicPr>
                  <pic:blipFill rotWithShape="1">
                    <a:blip r:embed="rId16">
                      <a:extLst>
                        <a:ext uri="{28A0092B-C50C-407E-A947-70E740481C1C}">
                          <a14:useLocalDpi xmlns:a14="http://schemas.microsoft.com/office/drawing/2010/main" val="0"/>
                        </a:ext>
                      </a:extLst>
                    </a:blip>
                    <a:srcRect l="4111" t="2037" r="1306" b="3447"/>
                    <a:stretch>
                      <a:fillRect/>
                    </a:stretch>
                  </pic:blipFill>
                  <pic:spPr bwMode="auto">
                    <a:xfrm>
                      <a:off x="0" y="0"/>
                      <a:ext cx="5852160" cy="3688715"/>
                    </a:xfrm>
                    <a:prstGeom prst="rect">
                      <a:avLst/>
                    </a:prstGeom>
                    <a:ln>
                      <a:noFill/>
                    </a:ln>
                    <a:extLst>
                      <a:ext uri="{53640926-AAD7-44D8-BBD7-CCE9431645EC}">
                        <a14:shadowObscured xmlns:a14="http://schemas.microsoft.com/office/drawing/2010/main"/>
                      </a:ext>
                    </a:extLst>
                  </pic:spPr>
                </pic:pic>
              </a:graphicData>
            </a:graphic>
          </wp:inline>
        </w:drawing>
      </w:r>
    </w:p>
    <w:p w14:paraId="33CFB1B1" w14:textId="720DA118" w:rsidR="000458A7" w:rsidRPr="007D2B4C" w:rsidRDefault="000458A7" w:rsidP="000458A7">
      <w:pPr>
        <w:pStyle w:val="Caption"/>
        <w:jc w:val="center"/>
        <w:rPr>
          <w:rFonts w:ascii="Times New Roman" w:hAnsi="Times New Roman" w:cs="Times New Roman"/>
        </w:rPr>
      </w:pPr>
      <w:bookmarkStart w:id="2" w:name="_Toc231738674"/>
      <w:r w:rsidRPr="007D2B4C">
        <w:rPr>
          <w:rFonts w:ascii="Times New Roman" w:hAnsi="Times New Roman" w:cs="Times New Roman"/>
        </w:rPr>
        <w:t xml:space="preserve">Figura </w:t>
      </w:r>
      <w:r w:rsidRPr="007D2B4C">
        <w:rPr>
          <w:rFonts w:ascii="Times New Roman" w:hAnsi="Times New Roman" w:cs="Times New Roman"/>
        </w:rPr>
        <w:fldChar w:fldCharType="begin"/>
      </w:r>
      <w:r w:rsidRPr="007D2B4C">
        <w:rPr>
          <w:rFonts w:ascii="Times New Roman" w:hAnsi="Times New Roman" w:cs="Times New Roman"/>
        </w:rPr>
        <w:instrText xml:space="preserve"> SEQ Figura \* ARABIC </w:instrText>
      </w:r>
      <w:r w:rsidRPr="007D2B4C">
        <w:rPr>
          <w:rFonts w:ascii="Times New Roman" w:hAnsi="Times New Roman" w:cs="Times New Roman"/>
        </w:rPr>
        <w:fldChar w:fldCharType="separate"/>
      </w:r>
      <w:r>
        <w:rPr>
          <w:rFonts w:ascii="Times New Roman" w:hAnsi="Times New Roman" w:cs="Times New Roman"/>
          <w:noProof/>
        </w:rPr>
        <w:t>2</w:t>
      </w:r>
      <w:r w:rsidRPr="007D2B4C">
        <w:rPr>
          <w:rFonts w:ascii="Times New Roman" w:hAnsi="Times New Roman" w:cs="Times New Roman"/>
        </w:rPr>
        <w:fldChar w:fldCharType="end"/>
      </w:r>
      <w:r w:rsidRPr="007D2B4C">
        <w:rPr>
          <w:rFonts w:ascii="Times New Roman" w:hAnsi="Times New Roman" w:cs="Times New Roman"/>
        </w:rPr>
        <w:t xml:space="preserve"> Fazat e konsultimit me publikun dhe grupet e interesit</w:t>
      </w:r>
      <w:bookmarkEnd w:id="2"/>
    </w:p>
    <w:p w14:paraId="41E08F95"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Rezultatet e konsultimeve t</w:t>
      </w:r>
      <w:r>
        <w:rPr>
          <w:rFonts w:ascii="Times New Roman" w:hAnsi="Times New Roman" w:cs="Times New Roman"/>
        </w:rPr>
        <w:t>ë</w:t>
      </w:r>
      <w:r w:rsidRPr="007D2B4C">
        <w:rPr>
          <w:rFonts w:ascii="Times New Roman" w:hAnsi="Times New Roman" w:cs="Times New Roman"/>
        </w:rPr>
        <w:t xml:space="preserve"> raportit paraprak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xml:space="preserve"> me grupet e interesit dhe publikun trajtohen n</w:t>
      </w:r>
      <w:r>
        <w:rPr>
          <w:rFonts w:ascii="Times New Roman" w:hAnsi="Times New Roman" w:cs="Times New Roman"/>
        </w:rPr>
        <w:t>ë</w:t>
      </w:r>
      <w:r w:rsidRPr="007D2B4C">
        <w:rPr>
          <w:rFonts w:ascii="Times New Roman" w:hAnsi="Times New Roman" w:cs="Times New Roman"/>
        </w:rPr>
        <w:t xml:space="preserve"> raportin p</w:t>
      </w:r>
      <w:r>
        <w:rPr>
          <w:rFonts w:ascii="Times New Roman" w:hAnsi="Times New Roman" w:cs="Times New Roman"/>
        </w:rPr>
        <w:t>ë</w:t>
      </w:r>
      <w:r w:rsidRPr="007D2B4C">
        <w:rPr>
          <w:rFonts w:ascii="Times New Roman" w:hAnsi="Times New Roman" w:cs="Times New Roman"/>
        </w:rPr>
        <w:t>rfundimtar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ku argumentohet edhe si jan</w:t>
      </w:r>
      <w:r>
        <w:rPr>
          <w:rFonts w:ascii="Times New Roman" w:hAnsi="Times New Roman" w:cs="Times New Roman"/>
        </w:rPr>
        <w:t>ë</w:t>
      </w:r>
      <w:r w:rsidRPr="007D2B4C">
        <w:rPr>
          <w:rFonts w:ascii="Times New Roman" w:hAnsi="Times New Roman" w:cs="Times New Roman"/>
        </w:rPr>
        <w:t xml:space="preserve"> marr</w:t>
      </w:r>
      <w:r>
        <w:rPr>
          <w:rFonts w:ascii="Times New Roman" w:hAnsi="Times New Roman" w:cs="Times New Roman"/>
        </w:rPr>
        <w:t>ë</w:t>
      </w:r>
      <w:r w:rsidRPr="007D2B4C">
        <w:rPr>
          <w:rFonts w:ascii="Times New Roman" w:hAnsi="Times New Roman" w:cs="Times New Roman"/>
        </w:rPr>
        <w:t xml:space="preserve"> n</w:t>
      </w:r>
      <w:r>
        <w:rPr>
          <w:rFonts w:ascii="Times New Roman" w:hAnsi="Times New Roman" w:cs="Times New Roman"/>
        </w:rPr>
        <w:t>ë</w:t>
      </w:r>
      <w:r w:rsidRPr="007D2B4C">
        <w:rPr>
          <w:rFonts w:ascii="Times New Roman" w:hAnsi="Times New Roman" w:cs="Times New Roman"/>
        </w:rPr>
        <w:t xml:space="preserve"> konsiderat</w:t>
      </w:r>
      <w:r>
        <w:rPr>
          <w:rFonts w:ascii="Times New Roman" w:hAnsi="Times New Roman" w:cs="Times New Roman"/>
        </w:rPr>
        <w:t>ë</w:t>
      </w:r>
      <w:r w:rsidRPr="007D2B4C">
        <w:rPr>
          <w:rFonts w:ascii="Times New Roman" w:hAnsi="Times New Roman" w:cs="Times New Roman"/>
        </w:rPr>
        <w:t xml:space="preserve"> k</w:t>
      </w:r>
      <w:r>
        <w:rPr>
          <w:rFonts w:ascii="Times New Roman" w:hAnsi="Times New Roman" w:cs="Times New Roman"/>
        </w:rPr>
        <w:t>ë</w:t>
      </w:r>
      <w:r w:rsidRPr="007D2B4C">
        <w:rPr>
          <w:rFonts w:ascii="Times New Roman" w:hAnsi="Times New Roman" w:cs="Times New Roman"/>
        </w:rPr>
        <w:t>rkesat dhe sugjerimet gjat</w:t>
      </w:r>
      <w:r>
        <w:rPr>
          <w:rFonts w:ascii="Times New Roman" w:hAnsi="Times New Roman" w:cs="Times New Roman"/>
        </w:rPr>
        <w:t>ë</w:t>
      </w:r>
      <w:r w:rsidRPr="007D2B4C">
        <w:rPr>
          <w:rFonts w:ascii="Times New Roman" w:hAnsi="Times New Roman" w:cs="Times New Roman"/>
        </w:rPr>
        <w:t xml:space="preserve"> procesit t</w:t>
      </w:r>
      <w:r>
        <w:rPr>
          <w:rFonts w:ascii="Times New Roman" w:hAnsi="Times New Roman" w:cs="Times New Roman"/>
        </w:rPr>
        <w:t>ë</w:t>
      </w:r>
      <w:r w:rsidRPr="007D2B4C">
        <w:rPr>
          <w:rFonts w:ascii="Times New Roman" w:hAnsi="Times New Roman" w:cs="Times New Roman"/>
        </w:rPr>
        <w:t xml:space="preserve"> konsultimit. Raporti p</w:t>
      </w:r>
      <w:r>
        <w:rPr>
          <w:rFonts w:ascii="Times New Roman" w:hAnsi="Times New Roman" w:cs="Times New Roman"/>
        </w:rPr>
        <w:t>ë</w:t>
      </w:r>
      <w:r w:rsidRPr="007D2B4C">
        <w:rPr>
          <w:rFonts w:ascii="Times New Roman" w:hAnsi="Times New Roman" w:cs="Times New Roman"/>
        </w:rPr>
        <w:t>rfundimtar i VSM-s</w:t>
      </w:r>
      <w:r>
        <w:rPr>
          <w:rFonts w:ascii="Times New Roman" w:hAnsi="Times New Roman" w:cs="Times New Roman"/>
        </w:rPr>
        <w:t>ë</w:t>
      </w:r>
      <w:r w:rsidRPr="007D2B4C">
        <w:rPr>
          <w:rFonts w:ascii="Times New Roman" w:hAnsi="Times New Roman" w:cs="Times New Roman"/>
        </w:rPr>
        <w:t>, s</w:t>
      </w:r>
      <w:r>
        <w:rPr>
          <w:rFonts w:ascii="Times New Roman" w:hAnsi="Times New Roman" w:cs="Times New Roman"/>
        </w:rPr>
        <w:t>ë</w:t>
      </w:r>
      <w:r w:rsidRPr="007D2B4C">
        <w:rPr>
          <w:rFonts w:ascii="Times New Roman" w:hAnsi="Times New Roman" w:cs="Times New Roman"/>
        </w:rPr>
        <w:t>bashku me dokumentat e tjera (k</w:t>
      </w:r>
      <w:r>
        <w:rPr>
          <w:rFonts w:ascii="Times New Roman" w:hAnsi="Times New Roman" w:cs="Times New Roman"/>
        </w:rPr>
        <w:t>ë</w:t>
      </w:r>
      <w:r w:rsidRPr="007D2B4C">
        <w:rPr>
          <w:rFonts w:ascii="Times New Roman" w:hAnsi="Times New Roman" w:cs="Times New Roman"/>
        </w:rPr>
        <w:t>rkesa drejtuar ministris</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p</w:t>
      </w:r>
      <w:r>
        <w:rPr>
          <w:rFonts w:ascii="Times New Roman" w:hAnsi="Times New Roman" w:cs="Times New Roman"/>
        </w:rPr>
        <w:t>ë</w:t>
      </w:r>
      <w:r w:rsidRPr="007D2B4C">
        <w:rPr>
          <w:rFonts w:ascii="Times New Roman" w:hAnsi="Times New Roman" w:cs="Times New Roman"/>
        </w:rPr>
        <w:t>r mjedisin, dokumentin e planit, p</w:t>
      </w:r>
      <w:r>
        <w:rPr>
          <w:rFonts w:ascii="Times New Roman" w:hAnsi="Times New Roman" w:cs="Times New Roman"/>
        </w:rPr>
        <w:t>ë</w:t>
      </w:r>
      <w:r w:rsidRPr="007D2B4C">
        <w:rPr>
          <w:rFonts w:ascii="Times New Roman" w:hAnsi="Times New Roman" w:cs="Times New Roman"/>
        </w:rPr>
        <w:t>rmbledhjen n</w:t>
      </w:r>
      <w:r>
        <w:rPr>
          <w:rFonts w:ascii="Times New Roman" w:hAnsi="Times New Roman" w:cs="Times New Roman"/>
        </w:rPr>
        <w:t>ë</w:t>
      </w:r>
      <w:r w:rsidRPr="007D2B4C">
        <w:rPr>
          <w:rFonts w:ascii="Times New Roman" w:hAnsi="Times New Roman" w:cs="Times New Roman"/>
        </w:rPr>
        <w:t xml:space="preserve"> gjuh</w:t>
      </w:r>
      <w:r>
        <w:rPr>
          <w:rFonts w:ascii="Times New Roman" w:hAnsi="Times New Roman" w:cs="Times New Roman"/>
        </w:rPr>
        <w:t>ë</w:t>
      </w:r>
      <w:r w:rsidRPr="007D2B4C">
        <w:rPr>
          <w:rFonts w:ascii="Times New Roman" w:hAnsi="Times New Roman" w:cs="Times New Roman"/>
        </w:rPr>
        <w:t xml:space="preserve"> joteknike, informacionin mbi realizimin e konsultimeve me publikun dhe grupet e interesit, si dhe fut</w:t>
      </w:r>
      <w:r>
        <w:rPr>
          <w:rFonts w:ascii="Times New Roman" w:hAnsi="Times New Roman" w:cs="Times New Roman"/>
        </w:rPr>
        <w:t>ë</w:t>
      </w:r>
      <w:r w:rsidRPr="007D2B4C">
        <w:rPr>
          <w:rFonts w:ascii="Times New Roman" w:hAnsi="Times New Roman" w:cs="Times New Roman"/>
        </w:rPr>
        <w:t>r</w:t>
      </w:r>
      <w:r>
        <w:rPr>
          <w:rFonts w:ascii="Times New Roman" w:hAnsi="Times New Roman" w:cs="Times New Roman"/>
        </w:rPr>
        <w:t>ë</w:t>
      </w:r>
      <w:r w:rsidRPr="007D2B4C">
        <w:rPr>
          <w:rFonts w:ascii="Times New Roman" w:hAnsi="Times New Roman" w:cs="Times New Roman"/>
        </w:rPr>
        <w:t>n e tarif</w:t>
      </w:r>
      <w:r>
        <w:rPr>
          <w:rFonts w:ascii="Times New Roman" w:hAnsi="Times New Roman" w:cs="Times New Roman"/>
        </w:rPr>
        <w:t>ë</w:t>
      </w:r>
      <w:r w:rsidRPr="007D2B4C">
        <w:rPr>
          <w:rFonts w:ascii="Times New Roman" w:hAnsi="Times New Roman" w:cs="Times New Roman"/>
        </w:rPr>
        <w:t>s s</w:t>
      </w:r>
      <w:r>
        <w:rPr>
          <w:rFonts w:ascii="Times New Roman" w:hAnsi="Times New Roman" w:cs="Times New Roman"/>
        </w:rPr>
        <w:t>ë</w:t>
      </w:r>
      <w:r w:rsidRPr="007D2B4C">
        <w:rPr>
          <w:rFonts w:ascii="Times New Roman" w:hAnsi="Times New Roman" w:cs="Times New Roman"/>
        </w:rPr>
        <w:t xml:space="preserve"> sh</w:t>
      </w:r>
      <w:r>
        <w:rPr>
          <w:rFonts w:ascii="Times New Roman" w:hAnsi="Times New Roman" w:cs="Times New Roman"/>
        </w:rPr>
        <w:t>ë</w:t>
      </w:r>
      <w:r w:rsidRPr="007D2B4C">
        <w:rPr>
          <w:rFonts w:ascii="Times New Roman" w:hAnsi="Times New Roman" w:cs="Times New Roman"/>
        </w:rPr>
        <w:t>rbimit) dor</w:t>
      </w:r>
      <w:r>
        <w:rPr>
          <w:rFonts w:ascii="Times New Roman" w:hAnsi="Times New Roman" w:cs="Times New Roman"/>
        </w:rPr>
        <w:t>ë</w:t>
      </w:r>
      <w:r w:rsidRPr="007D2B4C">
        <w:rPr>
          <w:rFonts w:ascii="Times New Roman" w:hAnsi="Times New Roman" w:cs="Times New Roman"/>
        </w:rPr>
        <w:t>zoh</w:t>
      </w:r>
      <w:r>
        <w:rPr>
          <w:rFonts w:ascii="Times New Roman" w:hAnsi="Times New Roman" w:cs="Times New Roman"/>
        </w:rPr>
        <w:t>ë</w:t>
      </w:r>
      <w:r w:rsidRPr="007D2B4C">
        <w:rPr>
          <w:rFonts w:ascii="Times New Roman" w:hAnsi="Times New Roman" w:cs="Times New Roman"/>
        </w:rPr>
        <w:t>n n</w:t>
      </w:r>
      <w:r>
        <w:rPr>
          <w:rFonts w:ascii="Times New Roman" w:hAnsi="Times New Roman" w:cs="Times New Roman"/>
        </w:rPr>
        <w:t>ë</w:t>
      </w:r>
      <w:r w:rsidRPr="007D2B4C">
        <w:rPr>
          <w:rFonts w:ascii="Times New Roman" w:hAnsi="Times New Roman" w:cs="Times New Roman"/>
        </w:rPr>
        <w:t xml:space="preserve"> ministrin</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p</w:t>
      </w:r>
      <w:r>
        <w:rPr>
          <w:rFonts w:ascii="Times New Roman" w:hAnsi="Times New Roman" w:cs="Times New Roman"/>
        </w:rPr>
        <w:t>ë</w:t>
      </w:r>
      <w:r w:rsidRPr="007D2B4C">
        <w:rPr>
          <w:rFonts w:ascii="Times New Roman" w:hAnsi="Times New Roman" w:cs="Times New Roman"/>
        </w:rPr>
        <w:t>r mjedisin, p</w:t>
      </w:r>
      <w:r>
        <w:rPr>
          <w:rFonts w:ascii="Times New Roman" w:hAnsi="Times New Roman" w:cs="Times New Roman"/>
        </w:rPr>
        <w:t>ë</w:t>
      </w:r>
      <w:r w:rsidRPr="007D2B4C">
        <w:rPr>
          <w:rFonts w:ascii="Times New Roman" w:hAnsi="Times New Roman" w:cs="Times New Roman"/>
        </w:rPr>
        <w:t>r shqyrtim dhe pajisjen me deklarat</w:t>
      </w:r>
      <w:r>
        <w:rPr>
          <w:rFonts w:ascii="Times New Roman" w:hAnsi="Times New Roman" w:cs="Times New Roman"/>
        </w:rPr>
        <w:t>ë</w:t>
      </w:r>
      <w:r w:rsidRPr="007D2B4C">
        <w:rPr>
          <w:rFonts w:ascii="Times New Roman" w:hAnsi="Times New Roman" w:cs="Times New Roman"/>
        </w:rPr>
        <w:t>n e ministrit. Ministri jep deklarat</w:t>
      </w:r>
      <w:r>
        <w:rPr>
          <w:rFonts w:ascii="Times New Roman" w:hAnsi="Times New Roman" w:cs="Times New Roman"/>
        </w:rPr>
        <w:t>ë</w:t>
      </w:r>
      <w:r w:rsidRPr="007D2B4C">
        <w:rPr>
          <w:rFonts w:ascii="Times New Roman" w:hAnsi="Times New Roman" w:cs="Times New Roman"/>
        </w:rPr>
        <w:t>n p</w:t>
      </w:r>
      <w:r>
        <w:rPr>
          <w:rFonts w:ascii="Times New Roman" w:hAnsi="Times New Roman" w:cs="Times New Roman"/>
        </w:rPr>
        <w:t>ë</w:t>
      </w:r>
      <w:r w:rsidRPr="007D2B4C">
        <w:rPr>
          <w:rFonts w:ascii="Times New Roman" w:hAnsi="Times New Roman" w:cs="Times New Roman"/>
        </w:rPr>
        <w:t>r planin e propozuar nga autoriteti propozues, deklarat</w:t>
      </w:r>
      <w:r>
        <w:rPr>
          <w:rFonts w:ascii="Times New Roman" w:hAnsi="Times New Roman" w:cs="Times New Roman"/>
        </w:rPr>
        <w:t>ë</w:t>
      </w:r>
      <w:r w:rsidRPr="007D2B4C">
        <w:rPr>
          <w:rFonts w:ascii="Times New Roman" w:hAnsi="Times New Roman" w:cs="Times New Roman"/>
        </w:rPr>
        <w:t xml:space="preserve"> kjo e cila i njoftohet autoritetit propozues, Agjencisë Kombëtare të Planifikimit të Territorit, si dhe publikohet në faqen zyrtare të internetit të ministrisë.</w:t>
      </w:r>
    </w:p>
    <w:p w14:paraId="5EF112C4" w14:textId="77777777" w:rsidR="000458A7" w:rsidRPr="007D2B4C" w:rsidRDefault="000458A7" w:rsidP="000458A7">
      <w:pPr>
        <w:spacing w:after="80" w:line="276" w:lineRule="auto"/>
        <w:jc w:val="both"/>
        <w:rPr>
          <w:rFonts w:ascii="Times New Roman" w:hAnsi="Times New Roman" w:cs="Times New Roman"/>
        </w:rPr>
      </w:pPr>
      <w:r w:rsidRPr="007D2B4C">
        <w:rPr>
          <w:rFonts w:ascii="Times New Roman" w:hAnsi="Times New Roman" w:cs="Times New Roman"/>
        </w:rPr>
        <w:t>M</w:t>
      </w:r>
      <w:r>
        <w:rPr>
          <w:rFonts w:ascii="Times New Roman" w:hAnsi="Times New Roman" w:cs="Times New Roman"/>
        </w:rPr>
        <w:t>ë</w:t>
      </w:r>
      <w:r w:rsidRPr="007D2B4C">
        <w:rPr>
          <w:rFonts w:ascii="Times New Roman" w:hAnsi="Times New Roman" w:cs="Times New Roman"/>
        </w:rPr>
        <w:t xml:space="preserve"> pas Deklarata e ministrit p</w:t>
      </w:r>
      <w:r>
        <w:rPr>
          <w:rFonts w:ascii="Times New Roman" w:hAnsi="Times New Roman" w:cs="Times New Roman"/>
        </w:rPr>
        <w:t>ë</w:t>
      </w:r>
      <w:r w:rsidRPr="007D2B4C">
        <w:rPr>
          <w:rFonts w:ascii="Times New Roman" w:hAnsi="Times New Roman" w:cs="Times New Roman"/>
        </w:rPr>
        <w:t>r planin, s</w:t>
      </w:r>
      <w:r>
        <w:rPr>
          <w:rFonts w:ascii="Times New Roman" w:hAnsi="Times New Roman" w:cs="Times New Roman"/>
        </w:rPr>
        <w:t>ë</w:t>
      </w:r>
      <w:r w:rsidRPr="007D2B4C">
        <w:rPr>
          <w:rFonts w:ascii="Times New Roman" w:hAnsi="Times New Roman" w:cs="Times New Roman"/>
        </w:rPr>
        <w:t>bashku me dokumentat e tjera d</w:t>
      </w:r>
      <w:r>
        <w:rPr>
          <w:rFonts w:ascii="Times New Roman" w:hAnsi="Times New Roman" w:cs="Times New Roman"/>
        </w:rPr>
        <w:t>ë</w:t>
      </w:r>
      <w:r w:rsidRPr="007D2B4C">
        <w:rPr>
          <w:rFonts w:ascii="Times New Roman" w:hAnsi="Times New Roman" w:cs="Times New Roman"/>
        </w:rPr>
        <w:t>rgohet p</w:t>
      </w:r>
      <w:r>
        <w:rPr>
          <w:rFonts w:ascii="Times New Roman" w:hAnsi="Times New Roman" w:cs="Times New Roman"/>
        </w:rPr>
        <w:t>ë</w:t>
      </w:r>
      <w:r w:rsidRPr="007D2B4C">
        <w:rPr>
          <w:rFonts w:ascii="Times New Roman" w:hAnsi="Times New Roman" w:cs="Times New Roman"/>
        </w:rPr>
        <w:t>r miratim p</w:t>
      </w:r>
      <w:r>
        <w:rPr>
          <w:rFonts w:ascii="Times New Roman" w:hAnsi="Times New Roman" w:cs="Times New Roman"/>
        </w:rPr>
        <w:t>ë</w:t>
      </w:r>
      <w:r w:rsidRPr="007D2B4C">
        <w:rPr>
          <w:rFonts w:ascii="Times New Roman" w:hAnsi="Times New Roman" w:cs="Times New Roman"/>
        </w:rPr>
        <w:t>rfundimtar pran</w:t>
      </w:r>
      <w:r>
        <w:rPr>
          <w:rFonts w:ascii="Times New Roman" w:hAnsi="Times New Roman" w:cs="Times New Roman"/>
        </w:rPr>
        <w:t>ë</w:t>
      </w:r>
      <w:r w:rsidRPr="007D2B4C">
        <w:rPr>
          <w:rFonts w:ascii="Times New Roman" w:hAnsi="Times New Roman" w:cs="Times New Roman"/>
        </w:rPr>
        <w:t xml:space="preserve"> autoritetit kompetent (KKTU). Pas miratimit t</w:t>
      </w:r>
      <w:r>
        <w:rPr>
          <w:rFonts w:ascii="Times New Roman" w:hAnsi="Times New Roman" w:cs="Times New Roman"/>
        </w:rPr>
        <w:t>ë</w:t>
      </w:r>
      <w:r w:rsidRPr="007D2B4C">
        <w:rPr>
          <w:rFonts w:ascii="Times New Roman" w:hAnsi="Times New Roman" w:cs="Times New Roman"/>
        </w:rPr>
        <w:t xml:space="preserve"> planit nga autoriteti kompetent fillon zbatimi i tij dhe kryhet monitorimi mjedisor dhe raportimi i t</w:t>
      </w:r>
      <w:r>
        <w:rPr>
          <w:rFonts w:ascii="Times New Roman" w:hAnsi="Times New Roman" w:cs="Times New Roman"/>
        </w:rPr>
        <w:t>ë</w:t>
      </w:r>
      <w:r w:rsidRPr="007D2B4C">
        <w:rPr>
          <w:rFonts w:ascii="Times New Roman" w:hAnsi="Times New Roman" w:cs="Times New Roman"/>
        </w:rPr>
        <w:t xml:space="preserve"> dh</w:t>
      </w:r>
      <w:r>
        <w:rPr>
          <w:rFonts w:ascii="Times New Roman" w:hAnsi="Times New Roman" w:cs="Times New Roman"/>
        </w:rPr>
        <w:t>ë</w:t>
      </w:r>
      <w:r w:rsidRPr="007D2B4C">
        <w:rPr>
          <w:rFonts w:ascii="Times New Roman" w:hAnsi="Times New Roman" w:cs="Times New Roman"/>
        </w:rPr>
        <w:t>nave mbi zbatimin e planit.</w:t>
      </w:r>
    </w:p>
    <w:p w14:paraId="6169E43C"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Fazat, Procesi dhe Afatet kohore të parashikuara për procesin e VSM-së janë sipas figurës (fig.3) së më poshtme:</w:t>
      </w:r>
    </w:p>
    <w:p w14:paraId="3665B561" w14:textId="77777777" w:rsidR="000458A7" w:rsidRDefault="000458A7" w:rsidP="000458A7">
      <w:pPr>
        <w:spacing w:after="80"/>
        <w:jc w:val="center"/>
        <w:rPr>
          <w:rFonts w:ascii="Times New Roman" w:hAnsi="Times New Roman" w:cs="Times New Roman"/>
        </w:rPr>
      </w:pPr>
      <w:r>
        <w:rPr>
          <w:noProof/>
        </w:rPr>
        <w:lastRenderedPageBreak/>
        <w:drawing>
          <wp:inline distT="0" distB="0" distL="0" distR="0" wp14:anchorId="7C16111C" wp14:editId="2E28E22D">
            <wp:extent cx="5724525" cy="7648782"/>
            <wp:effectExtent l="0" t="0" r="0" b="9525"/>
            <wp:docPr id="1579324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03445" name=""/>
                    <pic:cNvPicPr/>
                  </pic:nvPicPr>
                  <pic:blipFill rotWithShape="1">
                    <a:blip r:embed="rId17">
                      <a:extLst>
                        <a:ext uri="{28A0092B-C50C-407E-A947-70E740481C1C}">
                          <a14:useLocalDpi xmlns:a14="http://schemas.microsoft.com/office/drawing/2010/main" val="0"/>
                        </a:ext>
                      </a:extLst>
                    </a:blip>
                    <a:srcRect t="944" b="915"/>
                    <a:stretch>
                      <a:fillRect/>
                    </a:stretch>
                  </pic:blipFill>
                  <pic:spPr bwMode="auto">
                    <a:xfrm>
                      <a:off x="0" y="0"/>
                      <a:ext cx="5738214" cy="7667072"/>
                    </a:xfrm>
                    <a:prstGeom prst="rect">
                      <a:avLst/>
                    </a:prstGeom>
                    <a:ln>
                      <a:noFill/>
                    </a:ln>
                    <a:extLst>
                      <a:ext uri="{53640926-AAD7-44D8-BBD7-CCE9431645EC}">
                        <a14:shadowObscured xmlns:a14="http://schemas.microsoft.com/office/drawing/2010/main"/>
                      </a:ext>
                    </a:extLst>
                  </pic:spPr>
                </pic:pic>
              </a:graphicData>
            </a:graphic>
          </wp:inline>
        </w:drawing>
      </w:r>
    </w:p>
    <w:p w14:paraId="76EC0D12" w14:textId="5DF47D06" w:rsidR="000458A7" w:rsidRPr="00596248" w:rsidRDefault="000458A7" w:rsidP="000458A7">
      <w:pPr>
        <w:pStyle w:val="Caption"/>
        <w:spacing w:after="80"/>
        <w:jc w:val="center"/>
        <w:rPr>
          <w:rFonts w:ascii="Times New Roman" w:hAnsi="Times New Roman" w:cs="Times New Roman"/>
        </w:rPr>
      </w:pPr>
      <w:bookmarkStart w:id="3" w:name="_Toc231738675"/>
      <w:r w:rsidRPr="00596248">
        <w:rPr>
          <w:rFonts w:ascii="Times New Roman" w:hAnsi="Times New Roman" w:cs="Times New Roman"/>
        </w:rPr>
        <w:t xml:space="preserve">Figura </w:t>
      </w:r>
      <w:r w:rsidRPr="00596248">
        <w:rPr>
          <w:rFonts w:ascii="Times New Roman" w:hAnsi="Times New Roman" w:cs="Times New Roman"/>
        </w:rPr>
        <w:fldChar w:fldCharType="begin"/>
      </w:r>
      <w:r w:rsidRPr="00596248">
        <w:rPr>
          <w:rFonts w:ascii="Times New Roman" w:hAnsi="Times New Roman" w:cs="Times New Roman"/>
        </w:rPr>
        <w:instrText xml:space="preserve"> SEQ Figura \* ARABIC </w:instrText>
      </w:r>
      <w:r w:rsidRPr="00596248">
        <w:rPr>
          <w:rFonts w:ascii="Times New Roman" w:hAnsi="Times New Roman" w:cs="Times New Roman"/>
        </w:rPr>
        <w:fldChar w:fldCharType="separate"/>
      </w:r>
      <w:r>
        <w:rPr>
          <w:rFonts w:ascii="Times New Roman" w:hAnsi="Times New Roman" w:cs="Times New Roman"/>
          <w:noProof/>
        </w:rPr>
        <w:t>3</w:t>
      </w:r>
      <w:r w:rsidRPr="00596248">
        <w:rPr>
          <w:rFonts w:ascii="Times New Roman" w:hAnsi="Times New Roman" w:cs="Times New Roman"/>
        </w:rPr>
        <w:fldChar w:fldCharType="end"/>
      </w:r>
      <w:r w:rsidRPr="00596248">
        <w:rPr>
          <w:rFonts w:ascii="Times New Roman" w:hAnsi="Times New Roman" w:cs="Times New Roman"/>
        </w:rPr>
        <w:t xml:space="preserve"> Fazat, procesi dhe afatet në të cilat kalon VSM</w:t>
      </w:r>
      <w:r>
        <w:rPr>
          <w:rFonts w:ascii="Times New Roman" w:hAnsi="Times New Roman" w:cs="Times New Roman"/>
        </w:rPr>
        <w:t xml:space="preserve"> (</w:t>
      </w:r>
      <w:r w:rsidRPr="006F5796">
        <w:rPr>
          <w:rFonts w:ascii="Times New Roman" w:hAnsi="Times New Roman" w:cs="Times New Roman"/>
          <w:sz w:val="16"/>
          <w:szCs w:val="16"/>
        </w:rPr>
        <w:t>Burimi: ligji nr. 91/2013 dhe VKM nr. 2019/2015; Përpunoi: E.C.D.S-GROUP</w:t>
      </w:r>
      <w:r>
        <w:rPr>
          <w:rFonts w:ascii="Times New Roman" w:hAnsi="Times New Roman" w:cs="Times New Roman"/>
        </w:rPr>
        <w:t>)</w:t>
      </w:r>
      <w:bookmarkEnd w:id="3"/>
    </w:p>
    <w:p w14:paraId="58BE6CA4" w14:textId="77777777" w:rsidR="000458A7" w:rsidRPr="000458A7" w:rsidRDefault="000458A7" w:rsidP="000458A7">
      <w:pPr>
        <w:pStyle w:val="ListParagraph"/>
        <w:numPr>
          <w:ilvl w:val="1"/>
          <w:numId w:val="6"/>
        </w:numPr>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lastRenderedPageBreak/>
        <w:t>– Kuadri ligjor</w:t>
      </w:r>
    </w:p>
    <w:p w14:paraId="1C5AA839" w14:textId="77777777" w:rsidR="000458A7" w:rsidRPr="00AE0C2F" w:rsidRDefault="000458A7" w:rsidP="000458A7">
      <w:pPr>
        <w:pStyle w:val="ListParagraph"/>
        <w:numPr>
          <w:ilvl w:val="0"/>
          <w:numId w:val="8"/>
        </w:numPr>
        <w:spacing w:after="80" w:line="276" w:lineRule="auto"/>
        <w:jc w:val="both"/>
        <w:rPr>
          <w:rFonts w:ascii="Times New Roman" w:hAnsi="Times New Roman" w:cs="Times New Roman"/>
          <w:u w:val="single"/>
        </w:rPr>
      </w:pPr>
      <w:r w:rsidRPr="00AE0C2F">
        <w:rPr>
          <w:rFonts w:ascii="Times New Roman" w:hAnsi="Times New Roman" w:cs="Times New Roman"/>
          <w:u w:val="single"/>
        </w:rPr>
        <w:t>Kuadri ligjor i VSM-së</w:t>
      </w:r>
    </w:p>
    <w:p w14:paraId="5CF4419C" w14:textId="77777777" w:rsidR="000458A7" w:rsidRPr="00997C6C" w:rsidRDefault="000458A7" w:rsidP="000458A7">
      <w:pPr>
        <w:spacing w:after="80" w:line="276" w:lineRule="auto"/>
        <w:jc w:val="both"/>
        <w:rPr>
          <w:rFonts w:ascii="Times New Roman" w:hAnsi="Times New Roman" w:cs="Times New Roman"/>
        </w:rPr>
      </w:pPr>
      <w:r w:rsidRPr="00997C6C">
        <w:rPr>
          <w:rFonts w:ascii="Times New Roman" w:hAnsi="Times New Roman" w:cs="Times New Roman"/>
        </w:rPr>
        <w:t>Kuadri ligjor shqiptar i VSM-së përafrohet plotësisht me kuadrin ligjor ndërkombëtar. Më poshtë praqitet një përmbledhje e shkurtër e këtij kuadri i cili përfshin Ligjin Nr. 91/2013 “Për Vlerësimin Strategjik Mjedisor”</w:t>
      </w:r>
      <w:r>
        <w:rPr>
          <w:rFonts w:ascii="Times New Roman" w:hAnsi="Times New Roman" w:cs="Times New Roman"/>
        </w:rPr>
        <w:t xml:space="preserve"> të ndryshuar</w:t>
      </w:r>
      <w:r w:rsidRPr="00997C6C">
        <w:rPr>
          <w:rFonts w:ascii="Times New Roman" w:hAnsi="Times New Roman" w:cs="Times New Roman"/>
        </w:rPr>
        <w:t xml:space="preserve"> dhe dy vendime të Këshillit të Ministrave që e kanë plotësuar atë në vitet e fundit.</w:t>
      </w:r>
    </w:p>
    <w:p w14:paraId="2185F2A3" w14:textId="77777777" w:rsidR="000458A7" w:rsidRPr="00997C6C" w:rsidRDefault="000458A7" w:rsidP="000458A7">
      <w:pPr>
        <w:spacing w:after="80" w:line="276" w:lineRule="auto"/>
        <w:jc w:val="both"/>
        <w:rPr>
          <w:rFonts w:ascii="Times New Roman" w:hAnsi="Times New Roman" w:cs="Times New Roman"/>
        </w:rPr>
      </w:pPr>
      <w:r w:rsidRPr="00997C6C">
        <w:rPr>
          <w:rFonts w:ascii="Times New Roman" w:hAnsi="Times New Roman" w:cs="Times New Roman"/>
        </w:rPr>
        <w:t>Ligj Nr. 91/2013 “Për Vlerësimin Strategjik Mjedisor”</w:t>
      </w:r>
      <w:r>
        <w:rPr>
          <w:rFonts w:ascii="Times New Roman" w:hAnsi="Times New Roman" w:cs="Times New Roman"/>
        </w:rPr>
        <w:t xml:space="preserve"> i ndryshuar</w:t>
      </w:r>
      <w:r w:rsidRPr="00997C6C">
        <w:rPr>
          <w:rFonts w:ascii="Times New Roman" w:hAnsi="Times New Roman" w:cs="Times New Roman"/>
        </w:rPr>
        <w:t xml:space="preserve"> ka për qëllim të sigurojë mbrojtje të lartë të mjedisit dhe zhvillim të qëndrueshëm, nëpërmjet përfshirjes së çështjeve të mjedisit gjatë hartimit, miratimit, rishikimit, ndryshimit ose modifikimit të planeve a programeve me pasoja të mundshme negative në mjedis. Ligji përcakton institucionet përgjegjëse dhe procedurat sipas të cilave kryhet vlerësimi strategjik mjedisor. Krahas procedurave, Ligji përcakton planet dhe programet që i nënshtrohen procesit të vlerësimit strategjik mjedisor ku përfshihet edhe hartimi i planeve vendore të planifikimit të territorit. Ky ligj është përafruar plotësisht me Direktivën 2001/42/KE të Parlamentit Europian dhe të Këshillit, datë 27 qershor 2001 </w:t>
      </w:r>
      <w:r>
        <w:rPr>
          <w:rFonts w:ascii="Times New Roman" w:hAnsi="Times New Roman" w:cs="Times New Roman"/>
        </w:rPr>
        <w:t>“</w:t>
      </w:r>
      <w:r w:rsidRPr="00997C6C">
        <w:rPr>
          <w:rFonts w:ascii="Times New Roman" w:hAnsi="Times New Roman" w:cs="Times New Roman"/>
        </w:rPr>
        <w:t>Për vlerësimin e pasojave në mjedis të planeve dhe programeve të caktuara</w:t>
      </w:r>
      <w:r>
        <w:rPr>
          <w:rFonts w:ascii="Times New Roman" w:hAnsi="Times New Roman" w:cs="Times New Roman"/>
        </w:rPr>
        <w:t>”</w:t>
      </w:r>
      <w:r w:rsidRPr="00997C6C">
        <w:rPr>
          <w:rFonts w:ascii="Times New Roman" w:hAnsi="Times New Roman" w:cs="Times New Roman"/>
        </w:rPr>
        <w:t>.</w:t>
      </w:r>
    </w:p>
    <w:p w14:paraId="2ABA1F73" w14:textId="77777777" w:rsidR="000458A7" w:rsidRPr="00997C6C" w:rsidRDefault="000458A7" w:rsidP="000458A7">
      <w:pPr>
        <w:spacing w:after="80" w:line="276" w:lineRule="auto"/>
        <w:jc w:val="both"/>
        <w:rPr>
          <w:rFonts w:ascii="Times New Roman" w:hAnsi="Times New Roman" w:cs="Times New Roman"/>
        </w:rPr>
      </w:pPr>
      <w:r>
        <w:rPr>
          <w:rFonts w:ascii="Times New Roman" w:hAnsi="Times New Roman" w:cs="Times New Roman"/>
        </w:rPr>
        <w:t>L</w:t>
      </w:r>
      <w:r w:rsidRPr="00997C6C">
        <w:rPr>
          <w:rFonts w:ascii="Times New Roman" w:hAnsi="Times New Roman" w:cs="Times New Roman"/>
        </w:rPr>
        <w:t>igji është plotësuar nga dy VKM-të si vijojnë:</w:t>
      </w:r>
    </w:p>
    <w:p w14:paraId="41553626" w14:textId="77777777" w:rsidR="000458A7" w:rsidRDefault="000458A7" w:rsidP="000458A7">
      <w:pPr>
        <w:pStyle w:val="ListParagraph"/>
        <w:numPr>
          <w:ilvl w:val="1"/>
          <w:numId w:val="2"/>
        </w:numPr>
        <w:spacing w:after="80" w:line="276" w:lineRule="auto"/>
        <w:ind w:left="810"/>
        <w:jc w:val="both"/>
        <w:rPr>
          <w:rFonts w:ascii="Times New Roman" w:hAnsi="Times New Roman" w:cs="Times New Roman"/>
        </w:rPr>
      </w:pPr>
      <w:r w:rsidRPr="00997C6C">
        <w:rPr>
          <w:rFonts w:ascii="Times New Roman" w:hAnsi="Times New Roman" w:cs="Times New Roman"/>
        </w:rPr>
        <w:t>VKM-ja Nr. 507, datë 10.06.2015 “Për miratimin e listës së detajuar të planeve apo programeve me pasoja negative në mjedis, që do t'i nënshtrohen procesit të vlerësimit strategjik mjedisor”</w:t>
      </w:r>
      <w:r>
        <w:rPr>
          <w:rFonts w:ascii="Times New Roman" w:hAnsi="Times New Roman" w:cs="Times New Roman"/>
        </w:rPr>
        <w:t>.</w:t>
      </w:r>
    </w:p>
    <w:p w14:paraId="7D0B328F" w14:textId="77777777" w:rsidR="000458A7" w:rsidRDefault="000458A7" w:rsidP="000458A7">
      <w:pPr>
        <w:pStyle w:val="ListParagraph"/>
        <w:numPr>
          <w:ilvl w:val="1"/>
          <w:numId w:val="2"/>
        </w:numPr>
        <w:spacing w:after="80" w:line="276" w:lineRule="auto"/>
        <w:ind w:left="810"/>
        <w:jc w:val="both"/>
        <w:rPr>
          <w:rFonts w:ascii="Times New Roman" w:hAnsi="Times New Roman" w:cs="Times New Roman"/>
        </w:rPr>
      </w:pPr>
      <w:r w:rsidRPr="00997C6C">
        <w:rPr>
          <w:rFonts w:ascii="Times New Roman" w:hAnsi="Times New Roman" w:cs="Times New Roman"/>
        </w:rPr>
        <w:t>VKM Nr. 219, datë 11.03.2015 “Për përcaktimin e rregullave e të procedurave për konsultimin me grupet e interesit dhe publikun, si dhe dëgjesën publike gjatë procesit të vlerësimit strategjik mjedisor”</w:t>
      </w:r>
      <w:r>
        <w:rPr>
          <w:rFonts w:ascii="Times New Roman" w:hAnsi="Times New Roman" w:cs="Times New Roman"/>
        </w:rPr>
        <w:t>.</w:t>
      </w:r>
    </w:p>
    <w:p w14:paraId="319F813A"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Në plotësim të legjislacionit dhe vendimeve të këshillit të ministrave për vlerësimin strategjik mjedisor, është miratuar edhe Udhëzimi i Ministritë të Mjedisit Nr. 6, datë 22.12.2016 “Për Miratimin e Metodikës Kombëtare të Vlerësimit Strategjik Mjedisor”.</w:t>
      </w:r>
    </w:p>
    <w:p w14:paraId="4F2D497D" w14:textId="77777777" w:rsidR="000458A7" w:rsidRPr="00633457" w:rsidRDefault="000458A7" w:rsidP="000458A7">
      <w:pPr>
        <w:spacing w:after="80" w:line="276" w:lineRule="auto"/>
        <w:jc w:val="both"/>
        <w:rPr>
          <w:rFonts w:ascii="Times New Roman" w:hAnsi="Times New Roman" w:cs="Times New Roman"/>
        </w:rPr>
      </w:pPr>
      <w:r>
        <w:rPr>
          <w:rFonts w:ascii="Times New Roman" w:hAnsi="Times New Roman" w:cs="Times New Roman"/>
        </w:rPr>
        <w:t>Qëllimi i këtij udhëzimi për VSM-në është që të ofrojë udhëzim praktik për mënyrën se si të bëhet/zhvillohet VSM në një mënyrë të orientuar drejt inovacionit dhe qëndrueshmërisë, duke përdorur të menduarin strategjik. Udhëzuesi zbatohet për të gjitha veprimet që drejtohen nga objektivat strategjike afatgjatë. VSM mund të ndihmojë në vendim-marrjen që të vendosë trajektoret për qëndrueshmëri duke lehtësuar integrimin e çështjeve të gjera mjedisore (bio-fizike, sociale, institucionale dhe ekonomike) për të krijuar kushte që mundësojnë zhvillim. Qasja e VSM-së ndjek një model të të menduarit strategjik, me një natyrë integruese, holistike/gjithëpërfshirëse dhe të tërthortë (ndërsektoriale dhe ndër disiplinore), të ilustruar me raste shembujsh nga vende të BE-së.</w:t>
      </w:r>
    </w:p>
    <w:p w14:paraId="17691BD3" w14:textId="77777777" w:rsidR="000458A7" w:rsidRDefault="000458A7" w:rsidP="000458A7">
      <w:pPr>
        <w:spacing w:after="80" w:line="276" w:lineRule="auto"/>
        <w:jc w:val="both"/>
        <w:rPr>
          <w:rFonts w:ascii="Times New Roman" w:hAnsi="Times New Roman" w:cs="Times New Roman"/>
        </w:rPr>
      </w:pPr>
      <w:r w:rsidRPr="00997C6C">
        <w:rPr>
          <w:rFonts w:ascii="Times New Roman" w:hAnsi="Times New Roman" w:cs="Times New Roman"/>
        </w:rPr>
        <w:t xml:space="preserve">Konventa </w:t>
      </w:r>
      <w:r>
        <w:rPr>
          <w:rFonts w:ascii="Times New Roman" w:hAnsi="Times New Roman" w:cs="Times New Roman"/>
        </w:rPr>
        <w:t>e Kombeve të Bashkuara “Për vlerësimin e ndikimit në mjedis në kontekst ndërkufitar (</w:t>
      </w:r>
      <w:r w:rsidRPr="00997C6C">
        <w:rPr>
          <w:rFonts w:ascii="Times New Roman" w:hAnsi="Times New Roman" w:cs="Times New Roman"/>
        </w:rPr>
        <w:t>E</w:t>
      </w:r>
      <w:r>
        <w:rPr>
          <w:rFonts w:ascii="Times New Roman" w:hAnsi="Times New Roman" w:cs="Times New Roman"/>
        </w:rPr>
        <w:t>SPOO)</w:t>
      </w:r>
      <w:r w:rsidRPr="00997C6C">
        <w:rPr>
          <w:rFonts w:ascii="Times New Roman" w:hAnsi="Times New Roman" w:cs="Times New Roman"/>
        </w:rPr>
        <w:t xml:space="preserve"> (UNECE 1991)</w:t>
      </w:r>
      <w:r>
        <w:rPr>
          <w:rFonts w:ascii="Times New Roman" w:hAnsi="Times New Roman" w:cs="Times New Roman"/>
        </w:rPr>
        <w:t xml:space="preserve"> dhe protokolli i saj “Për vlerësimin strategjik mjedisor (KIEV)”</w:t>
      </w:r>
      <w:r w:rsidRPr="00997C6C">
        <w:rPr>
          <w:rFonts w:ascii="Times New Roman" w:hAnsi="Times New Roman" w:cs="Times New Roman"/>
        </w:rPr>
        <w:t>: Në këtë kontekst, vlen të theksohet edhe rëndësia e Protokollit të VSM-së i hartuar dhe miratuar në Konventën e E</w:t>
      </w:r>
      <w:r>
        <w:rPr>
          <w:rFonts w:ascii="Times New Roman" w:hAnsi="Times New Roman" w:cs="Times New Roman"/>
        </w:rPr>
        <w:t>SPOO</w:t>
      </w:r>
      <w:r w:rsidRPr="00997C6C">
        <w:rPr>
          <w:rFonts w:ascii="Times New Roman" w:hAnsi="Times New Roman" w:cs="Times New Roman"/>
        </w:rPr>
        <w:t xml:space="preserve">-s (UNECE 1991) i cili përcakton detyrimet e palëve për vlerësimin e ndikimeve në mjedis </w:t>
      </w:r>
      <w:r w:rsidRPr="00997C6C">
        <w:rPr>
          <w:rFonts w:ascii="Times New Roman" w:hAnsi="Times New Roman" w:cs="Times New Roman"/>
        </w:rPr>
        <w:lastRenderedPageBreak/>
        <w:t>të aktiviteteve të caktuara që në fazën e hershme të planifikimit të tyre. Ky dokument konsiderohet si një nga instrumentet më të rëndësishme ndërkombëtare që parashtrojnë kushtet e vlerësimeve strategjike.</w:t>
      </w:r>
    </w:p>
    <w:p w14:paraId="365D3835" w14:textId="77777777" w:rsidR="000458A7" w:rsidRDefault="000458A7" w:rsidP="000458A7">
      <w:pPr>
        <w:pStyle w:val="ListParagraph"/>
        <w:numPr>
          <w:ilvl w:val="1"/>
          <w:numId w:val="2"/>
        </w:numPr>
        <w:spacing w:after="80" w:line="276" w:lineRule="auto"/>
        <w:ind w:left="810"/>
        <w:jc w:val="both"/>
        <w:rPr>
          <w:rFonts w:ascii="Times New Roman" w:hAnsi="Times New Roman" w:cs="Times New Roman"/>
        </w:rPr>
      </w:pPr>
      <w:r>
        <w:rPr>
          <w:rFonts w:ascii="Times New Roman" w:hAnsi="Times New Roman" w:cs="Times New Roman"/>
        </w:rPr>
        <w:t>VKM nr. 305, datë 15.05.2003 “Për miratimin në parim të Protokollit të Vlerësimit Strategjik Mjedisor”, për miratimin në protokollit të nënshkruar në Kiev më datë 21.05.2003.</w:t>
      </w:r>
    </w:p>
    <w:p w14:paraId="314218D4" w14:textId="77777777" w:rsidR="000458A7" w:rsidRDefault="000458A7" w:rsidP="000458A7">
      <w:pPr>
        <w:spacing w:after="80" w:line="276" w:lineRule="auto"/>
        <w:jc w:val="both"/>
        <w:rPr>
          <w:rFonts w:ascii="Times New Roman" w:hAnsi="Times New Roman" w:cs="Times New Roman"/>
        </w:rPr>
      </w:pPr>
      <w:r>
        <w:rPr>
          <w:rFonts w:ascii="Times New Roman" w:hAnsi="Times New Roman" w:cs="Times New Roman"/>
        </w:rPr>
        <w:t>Qëllimi i Protokollit të Vlerësimit Strategjik Mjediso, është të krijojë kushtet për një nivel më të lartë mbrojtje të mjedisit duke përfshirë edhe shëndetin, duke:</w:t>
      </w:r>
    </w:p>
    <w:p w14:paraId="4FBF531C" w14:textId="77777777" w:rsidR="000458A7" w:rsidRDefault="000458A7" w:rsidP="000458A7">
      <w:pPr>
        <w:pStyle w:val="ListParagraph"/>
        <w:numPr>
          <w:ilvl w:val="0"/>
          <w:numId w:val="9"/>
        </w:numPr>
        <w:spacing w:after="80" w:line="276" w:lineRule="auto"/>
        <w:jc w:val="both"/>
        <w:rPr>
          <w:rFonts w:ascii="Times New Roman" w:hAnsi="Times New Roman" w:cs="Times New Roman"/>
        </w:rPr>
      </w:pPr>
      <w:r>
        <w:rPr>
          <w:rFonts w:ascii="Times New Roman" w:hAnsi="Times New Roman" w:cs="Times New Roman"/>
        </w:rPr>
        <w:t>Siguruar që çështjet mjedisore, përfshirë edhe ato shëndetësore, janë marrë thellësisht në konsideratë në zhvillimin e planeve dhe programeve;</w:t>
      </w:r>
    </w:p>
    <w:p w14:paraId="79E427B2" w14:textId="77777777" w:rsidR="000458A7" w:rsidRDefault="000458A7" w:rsidP="000458A7">
      <w:pPr>
        <w:pStyle w:val="ListParagraph"/>
        <w:numPr>
          <w:ilvl w:val="0"/>
          <w:numId w:val="9"/>
        </w:numPr>
        <w:spacing w:after="80" w:line="276" w:lineRule="auto"/>
        <w:jc w:val="both"/>
        <w:rPr>
          <w:rFonts w:ascii="Times New Roman" w:hAnsi="Times New Roman" w:cs="Times New Roman"/>
        </w:rPr>
      </w:pPr>
      <w:r>
        <w:rPr>
          <w:rFonts w:ascii="Times New Roman" w:hAnsi="Times New Roman" w:cs="Times New Roman"/>
        </w:rPr>
        <w:t>Kontribuar në marrjen në konsideratë të çështjeve mjedisore dhe shëndetësore në përgatitjen e politikave dhe legjislacionit;</w:t>
      </w:r>
    </w:p>
    <w:p w14:paraId="40D3BF4A" w14:textId="77777777" w:rsidR="000458A7" w:rsidRDefault="000458A7" w:rsidP="000458A7">
      <w:pPr>
        <w:pStyle w:val="ListParagraph"/>
        <w:numPr>
          <w:ilvl w:val="0"/>
          <w:numId w:val="9"/>
        </w:numPr>
        <w:spacing w:after="80" w:line="276" w:lineRule="auto"/>
        <w:jc w:val="both"/>
        <w:rPr>
          <w:rFonts w:ascii="Times New Roman" w:hAnsi="Times New Roman" w:cs="Times New Roman"/>
        </w:rPr>
      </w:pPr>
      <w:r>
        <w:rPr>
          <w:rFonts w:ascii="Times New Roman" w:hAnsi="Times New Roman" w:cs="Times New Roman"/>
        </w:rPr>
        <w:t>Vendosur procedura të qarta, transparente dhe efektive për vlerësimin strategjik mjedisor;</w:t>
      </w:r>
    </w:p>
    <w:p w14:paraId="165E5BD1" w14:textId="77777777" w:rsidR="000458A7" w:rsidRDefault="000458A7" w:rsidP="000458A7">
      <w:pPr>
        <w:pStyle w:val="ListParagraph"/>
        <w:numPr>
          <w:ilvl w:val="0"/>
          <w:numId w:val="9"/>
        </w:numPr>
        <w:spacing w:after="80" w:line="276" w:lineRule="auto"/>
        <w:jc w:val="both"/>
        <w:rPr>
          <w:rFonts w:ascii="Times New Roman" w:hAnsi="Times New Roman" w:cs="Times New Roman"/>
        </w:rPr>
      </w:pPr>
      <w:r>
        <w:rPr>
          <w:rFonts w:ascii="Times New Roman" w:hAnsi="Times New Roman" w:cs="Times New Roman"/>
        </w:rPr>
        <w:t>Siguruar pjesëmarrjen e publikut në vlerësimin strategjik mjedisor;</w:t>
      </w:r>
    </w:p>
    <w:p w14:paraId="3CF523EA" w14:textId="77777777" w:rsidR="000458A7" w:rsidRDefault="000458A7" w:rsidP="000458A7">
      <w:pPr>
        <w:pStyle w:val="ListParagraph"/>
        <w:numPr>
          <w:ilvl w:val="0"/>
          <w:numId w:val="9"/>
        </w:numPr>
        <w:spacing w:after="80" w:line="276" w:lineRule="auto"/>
        <w:jc w:val="both"/>
        <w:rPr>
          <w:rFonts w:ascii="Times New Roman" w:hAnsi="Times New Roman" w:cs="Times New Roman"/>
        </w:rPr>
      </w:pPr>
      <w:r>
        <w:rPr>
          <w:rFonts w:ascii="Times New Roman" w:hAnsi="Times New Roman" w:cs="Times New Roman"/>
        </w:rPr>
        <w:t>Integruar me këto mjete çështjet mjedisore dhe shëndetësore në masat dhe instrumentat e përcaktuar për zhvillimin e qëndrueshëm.</w:t>
      </w:r>
    </w:p>
    <w:p w14:paraId="236F8A52" w14:textId="77777777" w:rsidR="000458A7" w:rsidRPr="00ED1A45" w:rsidRDefault="000458A7" w:rsidP="000458A7">
      <w:pPr>
        <w:pStyle w:val="ListParagraph"/>
        <w:spacing w:after="80" w:line="276" w:lineRule="auto"/>
        <w:jc w:val="both"/>
        <w:rPr>
          <w:rFonts w:ascii="Times New Roman" w:hAnsi="Times New Roman" w:cs="Times New Roman"/>
        </w:rPr>
      </w:pPr>
    </w:p>
    <w:p w14:paraId="091A3C1E" w14:textId="77777777" w:rsidR="000458A7" w:rsidRPr="000458A7" w:rsidRDefault="000458A7" w:rsidP="000458A7">
      <w:pPr>
        <w:pStyle w:val="ListParagraph"/>
        <w:numPr>
          <w:ilvl w:val="1"/>
          <w:numId w:val="6"/>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 xml:space="preserve">Grumbullimi i informacionit </w:t>
      </w:r>
    </w:p>
    <w:p w14:paraId="4E80F395" w14:textId="77777777" w:rsidR="000458A7" w:rsidRDefault="000458A7" w:rsidP="000458A7">
      <w:pPr>
        <w:spacing w:after="80" w:line="276" w:lineRule="auto"/>
        <w:jc w:val="both"/>
        <w:rPr>
          <w:rFonts w:ascii="Times New Roman" w:hAnsi="Times New Roman" w:cs="Times New Roman"/>
        </w:rPr>
      </w:pPr>
      <w:r w:rsidRPr="006726EE">
        <w:rPr>
          <w:rFonts w:ascii="Times New Roman" w:hAnsi="Times New Roman" w:cs="Times New Roman"/>
        </w:rPr>
        <w:t xml:space="preserve">Për të kryer analizat mjedisore në kuadër të procesit të VSM-së së planit të përgjithshëm vendor të bashkisë Shijak, janë mbledhur një sërë informacionesh, burimi i të cilave janë institucionet publike, studimet dhe raportet e ndryshme të hartuar nga profesionistë të fushës dhe vëzhgimet vizuale të kryera në terren. </w:t>
      </w:r>
    </w:p>
    <w:p w14:paraId="440D8D2B" w14:textId="77777777" w:rsidR="000458A7" w:rsidRDefault="000458A7" w:rsidP="000458A7">
      <w:pPr>
        <w:pStyle w:val="ListParagraph"/>
        <w:numPr>
          <w:ilvl w:val="0"/>
          <w:numId w:val="10"/>
        </w:numPr>
        <w:spacing w:after="80" w:line="276" w:lineRule="auto"/>
        <w:jc w:val="both"/>
        <w:rPr>
          <w:rFonts w:ascii="Times New Roman" w:hAnsi="Times New Roman" w:cs="Times New Roman"/>
        </w:rPr>
      </w:pPr>
      <w:r w:rsidRPr="006726EE">
        <w:rPr>
          <w:rFonts w:ascii="Times New Roman" w:hAnsi="Times New Roman" w:cs="Times New Roman"/>
        </w:rPr>
        <w:t>Hapi i parë i këtij procesi ishte krijimi i formatit të inventarit të të dhënave që nevojiteshin dhe metodologjisë për grumbullimin e tyre.</w:t>
      </w:r>
    </w:p>
    <w:p w14:paraId="56ED95FE" w14:textId="77777777" w:rsidR="000458A7" w:rsidRDefault="000458A7" w:rsidP="000458A7">
      <w:pPr>
        <w:pStyle w:val="ListParagraph"/>
        <w:numPr>
          <w:ilvl w:val="0"/>
          <w:numId w:val="10"/>
        </w:numPr>
        <w:spacing w:after="80" w:line="276" w:lineRule="auto"/>
        <w:jc w:val="both"/>
        <w:rPr>
          <w:rFonts w:ascii="Times New Roman" w:hAnsi="Times New Roman" w:cs="Times New Roman"/>
        </w:rPr>
      </w:pPr>
      <w:r w:rsidRPr="006726EE">
        <w:rPr>
          <w:rFonts w:ascii="Times New Roman" w:hAnsi="Times New Roman" w:cs="Times New Roman"/>
        </w:rPr>
        <w:t>Hapi i dytë ishte procesi i studimit dhe rishikimit të materialeve (dokumente e raporte) ekzistuese dhe të dhënave e informacioneve që burojnë prej tyre. Informacionet e grumbulluara në këtë mënyrë, të kombinuara me faktet e dokumentuara gjatë vëzhgimit vizual, përbënë bazën parësore për plotësimin e inventarit mjedisor paraprak dhe hartimin e raportit fillestar të analizës mjedisore.</w:t>
      </w:r>
    </w:p>
    <w:p w14:paraId="73A01646" w14:textId="77777777" w:rsidR="000458A7" w:rsidRDefault="000458A7" w:rsidP="000458A7">
      <w:pPr>
        <w:pStyle w:val="ListParagraph"/>
        <w:numPr>
          <w:ilvl w:val="0"/>
          <w:numId w:val="10"/>
        </w:numPr>
        <w:spacing w:after="80" w:line="276" w:lineRule="auto"/>
        <w:jc w:val="both"/>
        <w:rPr>
          <w:rFonts w:ascii="Times New Roman" w:hAnsi="Times New Roman" w:cs="Times New Roman"/>
        </w:rPr>
      </w:pPr>
      <w:r w:rsidRPr="006726EE">
        <w:rPr>
          <w:rFonts w:ascii="Times New Roman" w:hAnsi="Times New Roman" w:cs="Times New Roman"/>
        </w:rPr>
        <w:t xml:space="preserve">Hapi i tretë ishte realizimi i vëzhgimit të parë vizual për burimet dhe vlerat mjedisore në të gjithë territorin e bashkisë. </w:t>
      </w:r>
    </w:p>
    <w:p w14:paraId="5F8375F0" w14:textId="77777777" w:rsidR="000458A7" w:rsidRPr="006726EE" w:rsidRDefault="000458A7" w:rsidP="000458A7">
      <w:pPr>
        <w:pStyle w:val="ListParagraph"/>
        <w:numPr>
          <w:ilvl w:val="0"/>
          <w:numId w:val="10"/>
        </w:numPr>
        <w:spacing w:after="80" w:line="276" w:lineRule="auto"/>
        <w:jc w:val="both"/>
        <w:rPr>
          <w:rFonts w:ascii="Times New Roman" w:hAnsi="Times New Roman" w:cs="Times New Roman"/>
        </w:rPr>
      </w:pPr>
      <w:r w:rsidRPr="006726EE">
        <w:rPr>
          <w:rFonts w:ascii="Times New Roman" w:hAnsi="Times New Roman" w:cs="Times New Roman"/>
        </w:rPr>
        <w:t xml:space="preserve">Hapi i katërt ishte realizimi i takimeve me të gjitha institucionet, të cilave iu dërguan letra zyrtare, me qëllim marrjen e informacioni dhe konsultimit shkencor e profesional mbi temat përkatëse. </w:t>
      </w:r>
    </w:p>
    <w:p w14:paraId="5150516D" w14:textId="77777777" w:rsidR="000458A7" w:rsidRPr="002D141B" w:rsidRDefault="000458A7" w:rsidP="000458A7">
      <w:pPr>
        <w:spacing w:after="80" w:line="276" w:lineRule="auto"/>
        <w:jc w:val="both"/>
        <w:rPr>
          <w:rFonts w:ascii="Times New Roman" w:hAnsi="Times New Roman" w:cs="Times New Roman"/>
        </w:rPr>
      </w:pPr>
      <w:r w:rsidRPr="002D141B">
        <w:rPr>
          <w:rFonts w:ascii="Times New Roman" w:hAnsi="Times New Roman" w:cs="Times New Roman"/>
        </w:rPr>
        <w:t xml:space="preserve">Lista e institucioneve të kontaktuara jepet e detajuar në Shtojcën 1 të këtij dokumenti. Burimet kryesore publike të informacionit kanë qenë: Bashkia me të gjitha departamentet e saj, Ministria e Mjedisit, Agjencia Kombëtare dhe Agjencia Rajonale e Mjedisit, Agjencia Kombëtare e Zonave të Mbrojtura dhe Administrata e Zonave të Mbrojtura, Shërbimi Gjeologjik Shqiptar, Ministria e Bujqësisë dhe </w:t>
      </w:r>
      <w:r w:rsidRPr="002D141B">
        <w:rPr>
          <w:rFonts w:ascii="Times New Roman" w:hAnsi="Times New Roman" w:cs="Times New Roman"/>
        </w:rPr>
        <w:lastRenderedPageBreak/>
        <w:t>Zhvillimit Rural, Agjencia Kombëtare e Burimeve Natyrore, INSTAT-i, biznesi, Agjencia e Menaxhimit të Burimeve Ujore, Agjencia Kombëtare e Planifikimit të Territorit, etj.</w:t>
      </w:r>
    </w:p>
    <w:p w14:paraId="1150A941" w14:textId="77777777" w:rsidR="000458A7" w:rsidRPr="009B2814" w:rsidRDefault="000458A7" w:rsidP="000458A7">
      <w:pPr>
        <w:spacing w:after="80" w:line="276" w:lineRule="auto"/>
        <w:jc w:val="both"/>
        <w:rPr>
          <w:rFonts w:ascii="Times New Roman" w:hAnsi="Times New Roman" w:cs="Times New Roman"/>
        </w:rPr>
      </w:pPr>
    </w:p>
    <w:p w14:paraId="5E79D03E" w14:textId="77777777" w:rsidR="000458A7" w:rsidRPr="000458A7" w:rsidRDefault="000458A7" w:rsidP="000458A7">
      <w:pPr>
        <w:pStyle w:val="ListParagraph"/>
        <w:numPr>
          <w:ilvl w:val="1"/>
          <w:numId w:val="6"/>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Format e vlerësimit</w:t>
      </w:r>
    </w:p>
    <w:p w14:paraId="0236CC1E" w14:textId="77777777" w:rsidR="000458A7" w:rsidRDefault="000458A7" w:rsidP="000458A7">
      <w:pPr>
        <w:spacing w:after="80" w:line="276" w:lineRule="auto"/>
        <w:jc w:val="both"/>
        <w:rPr>
          <w:rFonts w:ascii="Times New Roman" w:hAnsi="Times New Roman" w:cs="Times New Roman"/>
        </w:rPr>
      </w:pPr>
      <w:r w:rsidRPr="009A2D19">
        <w:rPr>
          <w:rFonts w:ascii="Times New Roman" w:hAnsi="Times New Roman" w:cs="Times New Roman"/>
        </w:rPr>
        <w:t xml:space="preserve">Vlerësimi mjedisor është kryer për </w:t>
      </w:r>
      <w:r>
        <w:rPr>
          <w:rFonts w:ascii="Times New Roman" w:hAnsi="Times New Roman" w:cs="Times New Roman"/>
        </w:rPr>
        <w:t>planin e</w:t>
      </w:r>
      <w:r w:rsidRPr="009A2D19">
        <w:rPr>
          <w:rFonts w:ascii="Times New Roman" w:hAnsi="Times New Roman" w:cs="Times New Roman"/>
        </w:rPr>
        <w:t xml:space="preserve"> </w:t>
      </w:r>
      <w:r>
        <w:rPr>
          <w:rFonts w:ascii="Times New Roman" w:hAnsi="Times New Roman" w:cs="Times New Roman"/>
        </w:rPr>
        <w:t>përgjithshëm vendor të bashkisë Shijak</w:t>
      </w:r>
      <w:r w:rsidRPr="009A2D19">
        <w:rPr>
          <w:rFonts w:ascii="Times New Roman" w:hAnsi="Times New Roman" w:cs="Times New Roman"/>
        </w:rPr>
        <w:t xml:space="preserve">. Vlerësimi i </w:t>
      </w:r>
      <w:r>
        <w:rPr>
          <w:rFonts w:ascii="Times New Roman" w:hAnsi="Times New Roman" w:cs="Times New Roman"/>
        </w:rPr>
        <w:t>tij</w:t>
      </w:r>
      <w:r w:rsidRPr="009A2D19">
        <w:rPr>
          <w:rFonts w:ascii="Times New Roman" w:hAnsi="Times New Roman" w:cs="Times New Roman"/>
        </w:rPr>
        <w:t xml:space="preserve"> për ndikimin në mjedis bëhet në mënyrë cilësore dhe sipas rastit, edhe sasiore. Kriteret që përdoren për vlerësim bazohen në Shtojcën 1 të ligjit 91/2013</w:t>
      </w:r>
      <w:r>
        <w:rPr>
          <w:rFonts w:ascii="Times New Roman" w:hAnsi="Times New Roman" w:cs="Times New Roman"/>
        </w:rPr>
        <w:t xml:space="preserve"> të ndryshuar</w:t>
      </w:r>
      <w:r w:rsidRPr="009A2D19">
        <w:rPr>
          <w:rFonts w:ascii="Times New Roman" w:hAnsi="Times New Roman" w:cs="Times New Roman"/>
        </w:rPr>
        <w:t xml:space="preserve">, ku përcaktohen disa kritere ndihmëse për vlerësimin, si më poshtë: </w:t>
      </w:r>
    </w:p>
    <w:p w14:paraId="0B415C77" w14:textId="77777777" w:rsidR="000458A7" w:rsidRDefault="000458A7" w:rsidP="000458A7">
      <w:pPr>
        <w:pStyle w:val="ListParagraph"/>
        <w:numPr>
          <w:ilvl w:val="2"/>
          <w:numId w:val="2"/>
        </w:numPr>
        <w:spacing w:after="80" w:line="276" w:lineRule="auto"/>
        <w:ind w:left="1080"/>
        <w:jc w:val="both"/>
        <w:rPr>
          <w:rFonts w:ascii="Times New Roman" w:hAnsi="Times New Roman" w:cs="Times New Roman"/>
        </w:rPr>
      </w:pPr>
      <w:r w:rsidRPr="00575A66">
        <w:rPr>
          <w:rFonts w:ascii="Times New Roman" w:hAnsi="Times New Roman" w:cs="Times New Roman"/>
        </w:rPr>
        <w:t xml:space="preserve">Cilësia e përbërësve të mjedisit në zonën e ndikimit të mundshëm të planit apo programit të propozuar dhe problemeve mjedisore ekzistuese në këtë zonë. </w:t>
      </w:r>
    </w:p>
    <w:p w14:paraId="6584F23C" w14:textId="77777777" w:rsidR="000458A7" w:rsidRPr="00575A66" w:rsidRDefault="000458A7" w:rsidP="000458A7">
      <w:pPr>
        <w:pStyle w:val="ListParagraph"/>
        <w:numPr>
          <w:ilvl w:val="2"/>
          <w:numId w:val="2"/>
        </w:numPr>
        <w:spacing w:after="80" w:line="276" w:lineRule="auto"/>
        <w:ind w:left="1080"/>
        <w:jc w:val="both"/>
        <w:rPr>
          <w:rFonts w:ascii="Times New Roman" w:hAnsi="Times New Roman" w:cs="Times New Roman"/>
        </w:rPr>
      </w:pPr>
      <w:r w:rsidRPr="00575A66">
        <w:rPr>
          <w:rFonts w:ascii="Times New Roman" w:hAnsi="Times New Roman" w:cs="Times New Roman"/>
        </w:rPr>
        <w:t xml:space="preserve">Ndikimet negative mjedisore që mund të rezultojnë nga zbatimi i planit ose programit, duke konsideruar: </w:t>
      </w:r>
    </w:p>
    <w:p w14:paraId="384DD0B0" w14:textId="77777777" w:rsidR="000458A7"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 xml:space="preserve">mundësinë e shfaqjes së ndikimeve negative, </w:t>
      </w:r>
    </w:p>
    <w:p w14:paraId="1C4BC5E2" w14:textId="77777777" w:rsidR="000458A7"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 xml:space="preserve">kohëzgjatjen dhe natyrën e tyre; </w:t>
      </w:r>
    </w:p>
    <w:p w14:paraId="21F32FB1" w14:textId="77777777" w:rsidR="000458A7"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 xml:space="preserve">mundësinë e riaftësimit të gjendjes së mjedisit, si pasojë e ndaljes së ndikimeve negative në të (kthyeshmëria ose pakthyeshmëria e ndikimit në mjedis); </w:t>
      </w:r>
    </w:p>
    <w:p w14:paraId="097962CF" w14:textId="77777777" w:rsidR="000458A7"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 xml:space="preserve">natyrën kumulative të </w:t>
      </w:r>
      <w:r>
        <w:rPr>
          <w:rFonts w:ascii="Times New Roman" w:hAnsi="Times New Roman" w:cs="Times New Roman"/>
        </w:rPr>
        <w:t>n</w:t>
      </w:r>
      <w:r w:rsidRPr="00575A66">
        <w:rPr>
          <w:rFonts w:ascii="Times New Roman" w:hAnsi="Times New Roman" w:cs="Times New Roman"/>
        </w:rPr>
        <w:t xml:space="preserve">dikimeve; </w:t>
      </w:r>
    </w:p>
    <w:p w14:paraId="10D059F2" w14:textId="77777777" w:rsidR="000458A7"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 xml:space="preserve">natyrën ndërkufitare të ndikimeve; </w:t>
      </w:r>
    </w:p>
    <w:p w14:paraId="24175BFA" w14:textId="77777777" w:rsidR="000458A7"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 xml:space="preserve">madhësinë dhe shtrirjen hapësinore të ndikimeve negative; </w:t>
      </w:r>
    </w:p>
    <w:p w14:paraId="2F304F1A" w14:textId="77777777" w:rsidR="000458A7" w:rsidRPr="00575A66" w:rsidRDefault="000458A7" w:rsidP="000458A7">
      <w:pPr>
        <w:pStyle w:val="ListParagraph"/>
        <w:numPr>
          <w:ilvl w:val="0"/>
          <w:numId w:val="11"/>
        </w:numPr>
        <w:spacing w:after="80" w:line="276" w:lineRule="auto"/>
        <w:ind w:left="1440"/>
        <w:jc w:val="both"/>
        <w:rPr>
          <w:rFonts w:ascii="Times New Roman" w:hAnsi="Times New Roman" w:cs="Times New Roman"/>
        </w:rPr>
      </w:pPr>
      <w:r w:rsidRPr="00575A66">
        <w:rPr>
          <w:rFonts w:ascii="Times New Roman" w:hAnsi="Times New Roman" w:cs="Times New Roman"/>
        </w:rPr>
        <w:t>pasojat e dëmshme të tij në mjedis, për shkak të cilësive mjedisore ekzistuese.</w:t>
      </w:r>
    </w:p>
    <w:p w14:paraId="6B5764A5" w14:textId="77777777" w:rsidR="000458A7" w:rsidRDefault="000458A7" w:rsidP="000458A7">
      <w:pPr>
        <w:pStyle w:val="ListParagraph"/>
        <w:numPr>
          <w:ilvl w:val="2"/>
          <w:numId w:val="2"/>
        </w:numPr>
        <w:spacing w:after="80" w:line="276" w:lineRule="auto"/>
        <w:ind w:left="1080"/>
        <w:jc w:val="both"/>
        <w:rPr>
          <w:rFonts w:ascii="Times New Roman" w:hAnsi="Times New Roman" w:cs="Times New Roman"/>
        </w:rPr>
      </w:pPr>
      <w:r w:rsidRPr="00575A66">
        <w:rPr>
          <w:rFonts w:ascii="Times New Roman" w:hAnsi="Times New Roman" w:cs="Times New Roman"/>
        </w:rPr>
        <w:t>Shkalla në të cilën plani ose programi mund të ketë ndikim në zonat e mbrojtura, peizazh apo trashëgiminë kulturore e arkeologjike të mbrojtur me ligj.</w:t>
      </w:r>
    </w:p>
    <w:p w14:paraId="12BD03BB" w14:textId="77777777" w:rsidR="000458A7" w:rsidRPr="00575A66" w:rsidRDefault="000458A7" w:rsidP="000458A7">
      <w:pPr>
        <w:pStyle w:val="ListParagraph"/>
        <w:numPr>
          <w:ilvl w:val="2"/>
          <w:numId w:val="2"/>
        </w:numPr>
        <w:spacing w:after="80" w:line="276" w:lineRule="auto"/>
        <w:ind w:left="1080"/>
        <w:jc w:val="both"/>
        <w:rPr>
          <w:rFonts w:ascii="Times New Roman" w:hAnsi="Times New Roman" w:cs="Times New Roman"/>
        </w:rPr>
      </w:pPr>
      <w:r w:rsidRPr="00575A66">
        <w:rPr>
          <w:rFonts w:ascii="Times New Roman" w:hAnsi="Times New Roman" w:cs="Times New Roman"/>
        </w:rPr>
        <w:t>Shkalla e përputhjes ose jo të planit apo programit të propozuar me objektivat kombëtarë e vendorë të mbrojtjes së mjedisit dhe promovimi i zhvillimit të qëndrueshëm në vend.”</w:t>
      </w:r>
    </w:p>
    <w:p w14:paraId="7844E516" w14:textId="77777777" w:rsidR="000458A7" w:rsidRPr="000458A7" w:rsidRDefault="000458A7" w:rsidP="000458A7">
      <w:pPr>
        <w:jc w:val="both"/>
        <w:rPr>
          <w:rFonts w:ascii="Times New Roman" w:hAnsi="Times New Roman" w:cs="Times New Roman"/>
        </w:rPr>
      </w:pPr>
    </w:p>
    <w:p w14:paraId="06157A20" w14:textId="77777777" w:rsidR="000458A7" w:rsidRPr="000458A7" w:rsidRDefault="000458A7" w:rsidP="000458A7">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ANALIZË E PËRGJITHSHME E PLANIT TË PËRGJITHSHËM VENDOR TË BASHKISË SHIJAK</w:t>
      </w:r>
    </w:p>
    <w:p w14:paraId="00FADE4B" w14:textId="77777777" w:rsidR="000458A7" w:rsidRPr="000458A7" w:rsidRDefault="000458A7" w:rsidP="000458A7">
      <w:pPr>
        <w:pStyle w:val="ListParagraph"/>
        <w:numPr>
          <w:ilvl w:val="1"/>
          <w:numId w:val="17"/>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Vështrim i përgjithshëm mbi bashkinë Shijak</w:t>
      </w:r>
    </w:p>
    <w:p w14:paraId="332E8D5B" w14:textId="77777777" w:rsidR="000458A7" w:rsidRPr="0028224C" w:rsidRDefault="000458A7" w:rsidP="000458A7">
      <w:pPr>
        <w:spacing w:after="80" w:line="276" w:lineRule="auto"/>
        <w:jc w:val="both"/>
        <w:rPr>
          <w:rFonts w:ascii="Times New Roman" w:hAnsi="Times New Roman" w:cs="Times New Roman"/>
        </w:rPr>
      </w:pPr>
      <w:r w:rsidRPr="0028224C">
        <w:rPr>
          <w:rFonts w:ascii="Times New Roman" w:hAnsi="Times New Roman" w:cs="Times New Roman"/>
        </w:rPr>
        <w:t xml:space="preserve">Bashkia Shijak është pjese e Qarkut Durrës dhe përbëhet nga 4 Njësi Administrative (NjA): Shijak, Xhafzotaj, Maminas dhe Gjepalaj. </w:t>
      </w:r>
    </w:p>
    <w:p w14:paraId="1BF1B90C" w14:textId="77777777" w:rsidR="000458A7" w:rsidRPr="0028224C" w:rsidRDefault="000458A7" w:rsidP="000458A7">
      <w:pPr>
        <w:spacing w:after="80" w:line="276" w:lineRule="auto"/>
        <w:jc w:val="both"/>
        <w:rPr>
          <w:rFonts w:ascii="Times New Roman" w:hAnsi="Times New Roman" w:cs="Times New Roman"/>
        </w:rPr>
      </w:pPr>
      <w:r w:rsidRPr="0028224C">
        <w:rPr>
          <w:rFonts w:ascii="Times New Roman" w:hAnsi="Times New Roman" w:cs="Times New Roman"/>
        </w:rPr>
        <w:t>Qendra e kësaj bashkie është qyteti i Shijakut. Qyteti është i organizuar në tre lagje, përkatësisht lagjia Popullore në pjesën më lindore të qytetit, lagjja Erzen në pjesën perendimore të qytetit dhe lagjia Kodra që pozicionohet në pjesën veriore të qytetit. Bashkia shtrihet në një zonë fushore dhe kodrinore përgjatë lumit Erzen dhe kufizohet në veri, perëndim dhe jug nga Bashkia Durrës (ndodhet vetëm 10 km larg qendrës së Durrësit) dhe në lindje nga Bashkitë Vorë dhe Tiranë (ndodhet 35 km larg Tiranës). Gjithë territori përshkohet nga lumi i Erzenit në një gjatësi prej 10 km.</w:t>
      </w:r>
    </w:p>
    <w:p w14:paraId="07C7C805" w14:textId="6ED08058" w:rsidR="000458A7" w:rsidRDefault="000458A7" w:rsidP="000458A7">
      <w:pPr>
        <w:spacing w:after="80" w:line="276" w:lineRule="auto"/>
        <w:jc w:val="both"/>
        <w:rPr>
          <w:rFonts w:ascii="Times New Roman" w:hAnsi="Times New Roman" w:cs="Times New Roman"/>
        </w:rPr>
      </w:pPr>
      <w:r w:rsidRPr="0028224C">
        <w:rPr>
          <w:rFonts w:ascii="Times New Roman" w:hAnsi="Times New Roman" w:cs="Times New Roman"/>
        </w:rPr>
        <w:lastRenderedPageBreak/>
        <w:t>Bashkia ka një sipërfaqe prej 92.19 km</w:t>
      </w:r>
      <w:r w:rsidRPr="0028224C">
        <w:rPr>
          <w:rFonts w:ascii="Times New Roman" w:hAnsi="Times New Roman" w:cs="Times New Roman"/>
          <w:vertAlign w:val="superscript"/>
        </w:rPr>
        <w:t>2</w:t>
      </w:r>
      <w:r w:rsidRPr="0028224C">
        <w:rPr>
          <w:rFonts w:ascii="Times New Roman" w:hAnsi="Times New Roman" w:cs="Times New Roman"/>
        </w:rPr>
        <w:t>, nga të cilat 3,5 km</w:t>
      </w:r>
      <w:r w:rsidRPr="0028224C">
        <w:rPr>
          <w:rFonts w:ascii="Times New Roman" w:hAnsi="Times New Roman" w:cs="Times New Roman"/>
          <w:vertAlign w:val="superscript"/>
        </w:rPr>
        <w:t>2</w:t>
      </w:r>
      <w:r w:rsidRPr="0028224C">
        <w:rPr>
          <w:rFonts w:ascii="Times New Roman" w:hAnsi="Times New Roman" w:cs="Times New Roman"/>
        </w:rPr>
        <w:t xml:space="preserve"> e përbën qyteti i Shijakut. Bashkia Shijak sipas Censusit të vitit 2023 ka një popullsi prej 27,861 banorësh dhe me nje densitet prej 302 banorë/km</w:t>
      </w:r>
      <w:r w:rsidRPr="0028224C">
        <w:rPr>
          <w:rFonts w:ascii="Times New Roman" w:hAnsi="Times New Roman" w:cs="Times New Roman"/>
          <w:vertAlign w:val="superscript"/>
        </w:rPr>
        <w:t>2</w:t>
      </w:r>
      <w:r w:rsidRPr="0028224C">
        <w:rPr>
          <w:rFonts w:ascii="Times New Roman" w:hAnsi="Times New Roman" w:cs="Times New Roman"/>
        </w:rPr>
        <w:t xml:space="preserve">. </w:t>
      </w:r>
      <w:r>
        <w:rPr>
          <w:rFonts w:ascii="Times New Roman" w:hAnsi="Times New Roman" w:cs="Times New Roman"/>
        </w:rPr>
        <w:t xml:space="preserve"> </w:t>
      </w:r>
      <w:r w:rsidRPr="0028224C">
        <w:rPr>
          <w:rFonts w:ascii="Times New Roman" w:hAnsi="Times New Roman" w:cs="Times New Roman"/>
        </w:rPr>
        <w:t>Sipas Rregjistrit Civil numurohen 48,586 banorë ose 13,384 familje. Rreth 0.35% e familjeve sipas rregjistrit civil trajtohen me ndihme ekonomike.</w:t>
      </w:r>
    </w:p>
    <w:p w14:paraId="4616A34D" w14:textId="77777777" w:rsidR="000458A7" w:rsidRPr="0028224C" w:rsidRDefault="000458A7" w:rsidP="000458A7">
      <w:pPr>
        <w:spacing w:after="80" w:line="276" w:lineRule="auto"/>
        <w:jc w:val="both"/>
        <w:rPr>
          <w:rFonts w:ascii="Times New Roman" w:hAnsi="Times New Roman" w:cs="Times New Roman"/>
        </w:rPr>
      </w:pPr>
    </w:p>
    <w:p w14:paraId="16511FD4" w14:textId="77777777" w:rsidR="000458A7" w:rsidRPr="000458A7" w:rsidRDefault="000458A7" w:rsidP="000458A7">
      <w:pPr>
        <w:pStyle w:val="ListParagraph"/>
        <w:numPr>
          <w:ilvl w:val="1"/>
          <w:numId w:val="17"/>
        </w:numPr>
        <w:rPr>
          <w:rFonts w:ascii="Times New Roman" w:hAnsi="Times New Roman" w:cs="Times New Roman"/>
          <w:b/>
          <w:bCs/>
          <w:color w:val="0F4761" w:themeColor="accent1" w:themeShade="BF"/>
          <w:lang w:val="sq-AL"/>
        </w:rPr>
      </w:pPr>
      <w:r w:rsidRPr="000458A7">
        <w:rPr>
          <w:rFonts w:ascii="Times New Roman" w:hAnsi="Times New Roman" w:cs="Times New Roman"/>
          <w:b/>
          <w:bCs/>
          <w:color w:val="0F4761" w:themeColor="accent1" w:themeShade="BF"/>
          <w:lang w:val="sq-AL"/>
        </w:rPr>
        <w:t>Të dhënat e përgjithshme të bashkisë</w:t>
      </w:r>
    </w:p>
    <w:p w14:paraId="413EC618" w14:textId="6AB144D1" w:rsidR="000458A7" w:rsidRPr="000458A7" w:rsidRDefault="000458A7" w:rsidP="000458A7">
      <w:pPr>
        <w:pStyle w:val="Caption"/>
        <w:spacing w:after="80"/>
        <w:jc w:val="both"/>
        <w:rPr>
          <w:rFonts w:ascii="Times New Roman" w:hAnsi="Times New Roman" w:cs="Times New Roman"/>
          <w:b/>
          <w:bCs/>
          <w:lang w:val="sq-AL"/>
        </w:rPr>
      </w:pPr>
      <w:bookmarkStart w:id="4" w:name="_Toc231738693"/>
      <w:r w:rsidRPr="000458A7">
        <w:rPr>
          <w:rFonts w:ascii="Times New Roman" w:hAnsi="Times New Roman" w:cs="Times New Roman"/>
        </w:rPr>
        <w:t xml:space="preserve">Tabela </w:t>
      </w:r>
      <w:r w:rsidRPr="000458A7">
        <w:rPr>
          <w:rFonts w:ascii="Times New Roman" w:hAnsi="Times New Roman" w:cs="Times New Roman"/>
        </w:rPr>
        <w:fldChar w:fldCharType="begin"/>
      </w:r>
      <w:r w:rsidRPr="000458A7">
        <w:rPr>
          <w:rFonts w:ascii="Times New Roman" w:hAnsi="Times New Roman" w:cs="Times New Roman"/>
        </w:rPr>
        <w:instrText xml:space="preserve"> SEQ Tabela \* ARABIC </w:instrText>
      </w:r>
      <w:r w:rsidRPr="000458A7">
        <w:rPr>
          <w:rFonts w:ascii="Times New Roman" w:hAnsi="Times New Roman" w:cs="Times New Roman"/>
        </w:rPr>
        <w:fldChar w:fldCharType="separate"/>
      </w:r>
      <w:r w:rsidR="0023747D">
        <w:rPr>
          <w:rFonts w:ascii="Times New Roman" w:hAnsi="Times New Roman" w:cs="Times New Roman"/>
          <w:noProof/>
        </w:rPr>
        <w:t>1</w:t>
      </w:r>
      <w:r w:rsidRPr="000458A7">
        <w:rPr>
          <w:rFonts w:ascii="Times New Roman" w:hAnsi="Times New Roman" w:cs="Times New Roman"/>
        </w:rPr>
        <w:fldChar w:fldCharType="end"/>
      </w:r>
      <w:r w:rsidRPr="000458A7">
        <w:rPr>
          <w:rFonts w:ascii="Times New Roman" w:hAnsi="Times New Roman" w:cs="Times New Roman"/>
        </w:rPr>
        <w:t xml:space="preserve"> Të dhëna të bashkisë Shijak</w:t>
      </w:r>
      <w:bookmarkEnd w:id="4"/>
    </w:p>
    <w:tbl>
      <w:tblPr>
        <w:tblStyle w:val="PlainTable1"/>
        <w:tblW w:w="9122" w:type="dxa"/>
        <w:tblLook w:val="04A0" w:firstRow="1" w:lastRow="0" w:firstColumn="1" w:lastColumn="0" w:noHBand="0" w:noVBand="1"/>
      </w:tblPr>
      <w:tblGrid>
        <w:gridCol w:w="5665"/>
        <w:gridCol w:w="1890"/>
        <w:gridCol w:w="1567"/>
      </w:tblGrid>
      <w:tr w:rsidR="000458A7" w:rsidRPr="0028224C" w14:paraId="137EE856" w14:textId="77777777" w:rsidTr="00FA5203">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20426026" w14:textId="77777777" w:rsidR="000458A7" w:rsidRPr="0028224C" w:rsidRDefault="000458A7" w:rsidP="000458A7">
            <w:pPr>
              <w:spacing w:after="80"/>
              <w:jc w:val="both"/>
              <w:rPr>
                <w:rFonts w:ascii="Times New Roman" w:hAnsi="Times New Roman" w:cs="Times New Roman"/>
                <w:b w:val="0"/>
                <w:bCs w:val="0"/>
                <w:sz w:val="22"/>
                <w:szCs w:val="22"/>
              </w:rPr>
            </w:pPr>
          </w:p>
        </w:tc>
        <w:tc>
          <w:tcPr>
            <w:tcW w:w="1890" w:type="dxa"/>
            <w:noWrap/>
            <w:vAlign w:val="center"/>
            <w:hideMark/>
          </w:tcPr>
          <w:p w14:paraId="2D6F504C" w14:textId="77777777" w:rsidR="000458A7" w:rsidRPr="0028224C" w:rsidRDefault="000458A7" w:rsidP="000458A7">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Census</w:t>
            </w:r>
          </w:p>
        </w:tc>
        <w:tc>
          <w:tcPr>
            <w:tcW w:w="1567" w:type="dxa"/>
            <w:noWrap/>
            <w:vAlign w:val="center"/>
            <w:hideMark/>
          </w:tcPr>
          <w:p w14:paraId="226839D2" w14:textId="77777777" w:rsidR="000458A7" w:rsidRPr="0028224C" w:rsidRDefault="000458A7" w:rsidP="000458A7">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Gjendja Civile</w:t>
            </w:r>
          </w:p>
        </w:tc>
      </w:tr>
      <w:tr w:rsidR="000458A7" w:rsidRPr="0028224C" w14:paraId="0F4DA2FC"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06A3E3D1"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Popullsia totale nën administrimin e Bashkisë</w:t>
            </w:r>
          </w:p>
        </w:tc>
        <w:tc>
          <w:tcPr>
            <w:tcW w:w="1890" w:type="dxa"/>
            <w:noWrap/>
            <w:vAlign w:val="center"/>
            <w:hideMark/>
          </w:tcPr>
          <w:p w14:paraId="586781B8"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27,861</w:t>
            </w:r>
          </w:p>
        </w:tc>
        <w:tc>
          <w:tcPr>
            <w:tcW w:w="1567" w:type="dxa"/>
            <w:noWrap/>
            <w:vAlign w:val="center"/>
            <w:hideMark/>
          </w:tcPr>
          <w:p w14:paraId="15E863E9"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48,586</w:t>
            </w:r>
          </w:p>
        </w:tc>
      </w:tr>
      <w:tr w:rsidR="000458A7" w:rsidRPr="0028224C" w14:paraId="3B462945"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30726002"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Popullsia në zonën urbane</w:t>
            </w:r>
          </w:p>
        </w:tc>
        <w:tc>
          <w:tcPr>
            <w:tcW w:w="1890" w:type="dxa"/>
            <w:noWrap/>
            <w:vAlign w:val="center"/>
            <w:hideMark/>
          </w:tcPr>
          <w:p w14:paraId="2EDA0AFD"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7,568</w:t>
            </w:r>
          </w:p>
        </w:tc>
        <w:tc>
          <w:tcPr>
            <w:tcW w:w="1567" w:type="dxa"/>
            <w:noWrap/>
            <w:vAlign w:val="center"/>
            <w:hideMark/>
          </w:tcPr>
          <w:p w14:paraId="7DE452B7"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13,984</w:t>
            </w:r>
          </w:p>
        </w:tc>
      </w:tr>
      <w:tr w:rsidR="000458A7" w:rsidRPr="0028224C" w14:paraId="3790C585"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0DAA2066"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Popullsia në zonën rurale</w:t>
            </w:r>
          </w:p>
        </w:tc>
        <w:tc>
          <w:tcPr>
            <w:tcW w:w="1890" w:type="dxa"/>
            <w:noWrap/>
            <w:vAlign w:val="center"/>
            <w:hideMark/>
          </w:tcPr>
          <w:p w14:paraId="52A9A4D9"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20,293</w:t>
            </w:r>
          </w:p>
        </w:tc>
        <w:tc>
          <w:tcPr>
            <w:tcW w:w="1567" w:type="dxa"/>
            <w:noWrap/>
            <w:vAlign w:val="center"/>
            <w:hideMark/>
          </w:tcPr>
          <w:p w14:paraId="5125F0B9"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34,502</w:t>
            </w:r>
          </w:p>
        </w:tc>
      </w:tr>
      <w:tr w:rsidR="000458A7" w:rsidRPr="0028224C" w14:paraId="1E3922AD"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47F650C3"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Meshkuj në % kundrejt totalit të popullsisë së bashkisë</w:t>
            </w:r>
          </w:p>
        </w:tc>
        <w:tc>
          <w:tcPr>
            <w:tcW w:w="1890" w:type="dxa"/>
            <w:noWrap/>
            <w:vAlign w:val="center"/>
            <w:hideMark/>
          </w:tcPr>
          <w:p w14:paraId="4F8533B0"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51.00%</w:t>
            </w:r>
          </w:p>
        </w:tc>
        <w:tc>
          <w:tcPr>
            <w:tcW w:w="1567" w:type="dxa"/>
            <w:noWrap/>
            <w:vAlign w:val="center"/>
            <w:hideMark/>
          </w:tcPr>
          <w:p w14:paraId="441CC187"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52</w:t>
            </w:r>
          </w:p>
        </w:tc>
      </w:tr>
      <w:tr w:rsidR="000458A7" w:rsidRPr="0028224C" w14:paraId="6BCD2E5F"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0F3F708"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Femra në % kundrejt totalit të popullsisë së bashkisë</w:t>
            </w:r>
          </w:p>
        </w:tc>
        <w:tc>
          <w:tcPr>
            <w:tcW w:w="1890" w:type="dxa"/>
            <w:noWrap/>
            <w:vAlign w:val="center"/>
            <w:hideMark/>
          </w:tcPr>
          <w:p w14:paraId="7A589983"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49.00%</w:t>
            </w:r>
          </w:p>
        </w:tc>
        <w:tc>
          <w:tcPr>
            <w:tcW w:w="1567" w:type="dxa"/>
            <w:noWrap/>
            <w:vAlign w:val="center"/>
            <w:hideMark/>
          </w:tcPr>
          <w:p w14:paraId="34062BDB"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48</w:t>
            </w:r>
          </w:p>
        </w:tc>
      </w:tr>
      <w:tr w:rsidR="000458A7" w:rsidRPr="0028224C" w14:paraId="1CA2721F"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tcPr>
          <w:p w14:paraId="3978ED18"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Familjet Gjithsej</w:t>
            </w:r>
          </w:p>
        </w:tc>
        <w:tc>
          <w:tcPr>
            <w:tcW w:w="1890" w:type="dxa"/>
            <w:noWrap/>
            <w:vAlign w:val="center"/>
          </w:tcPr>
          <w:p w14:paraId="6F2C91D9"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6,965</w:t>
            </w:r>
          </w:p>
        </w:tc>
        <w:tc>
          <w:tcPr>
            <w:tcW w:w="1567" w:type="dxa"/>
            <w:noWrap/>
            <w:vAlign w:val="center"/>
          </w:tcPr>
          <w:p w14:paraId="1BE433C3"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13,384</w:t>
            </w:r>
          </w:p>
        </w:tc>
      </w:tr>
      <w:tr w:rsidR="000458A7" w:rsidRPr="0028224C" w14:paraId="1DEC94ED"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F00BE2B"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Familje në zonën urbane</w:t>
            </w:r>
          </w:p>
        </w:tc>
        <w:tc>
          <w:tcPr>
            <w:tcW w:w="1890" w:type="dxa"/>
            <w:noWrap/>
            <w:vAlign w:val="center"/>
            <w:hideMark/>
          </w:tcPr>
          <w:p w14:paraId="7A8C4638"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1,741</w:t>
            </w:r>
          </w:p>
        </w:tc>
        <w:tc>
          <w:tcPr>
            <w:tcW w:w="1567" w:type="dxa"/>
            <w:noWrap/>
            <w:vAlign w:val="center"/>
            <w:hideMark/>
          </w:tcPr>
          <w:p w14:paraId="726EC0EF"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4,035</w:t>
            </w:r>
          </w:p>
        </w:tc>
      </w:tr>
      <w:tr w:rsidR="000458A7" w:rsidRPr="0028224C" w14:paraId="652895CD"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81A0491"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Familje në zonën rurale</w:t>
            </w:r>
          </w:p>
        </w:tc>
        <w:tc>
          <w:tcPr>
            <w:tcW w:w="1890" w:type="dxa"/>
            <w:noWrap/>
            <w:vAlign w:val="center"/>
            <w:hideMark/>
          </w:tcPr>
          <w:p w14:paraId="392DF88E"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5,224</w:t>
            </w:r>
          </w:p>
        </w:tc>
        <w:tc>
          <w:tcPr>
            <w:tcW w:w="1567" w:type="dxa"/>
            <w:noWrap/>
            <w:vAlign w:val="center"/>
            <w:hideMark/>
          </w:tcPr>
          <w:p w14:paraId="33A53D2C"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9,349</w:t>
            </w:r>
          </w:p>
        </w:tc>
      </w:tr>
      <w:tr w:rsidR="000458A7" w:rsidRPr="0028224C" w14:paraId="5C8D3C3D"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107CAFD"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Sipërfaqe totale e bashkisë në Km2</w:t>
            </w:r>
          </w:p>
        </w:tc>
        <w:tc>
          <w:tcPr>
            <w:tcW w:w="1890" w:type="dxa"/>
            <w:noWrap/>
            <w:vAlign w:val="center"/>
            <w:hideMark/>
          </w:tcPr>
          <w:p w14:paraId="03032CDF"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92</w:t>
            </w:r>
          </w:p>
        </w:tc>
        <w:tc>
          <w:tcPr>
            <w:tcW w:w="1567" w:type="dxa"/>
            <w:noWrap/>
            <w:vAlign w:val="center"/>
            <w:hideMark/>
          </w:tcPr>
          <w:p w14:paraId="2BDD1C23"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43C534EB"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314CD29E"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Sipërfaqja urbane</w:t>
            </w:r>
          </w:p>
        </w:tc>
        <w:tc>
          <w:tcPr>
            <w:tcW w:w="1890" w:type="dxa"/>
            <w:noWrap/>
            <w:vAlign w:val="center"/>
            <w:hideMark/>
          </w:tcPr>
          <w:p w14:paraId="6B38C4CC"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w:t>
            </w:r>
          </w:p>
        </w:tc>
        <w:tc>
          <w:tcPr>
            <w:tcW w:w="1567" w:type="dxa"/>
            <w:noWrap/>
            <w:vAlign w:val="center"/>
            <w:hideMark/>
          </w:tcPr>
          <w:p w14:paraId="7BE2B84C"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52EF7D82"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7F8BF834"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Shijak</w:t>
            </w:r>
          </w:p>
        </w:tc>
        <w:tc>
          <w:tcPr>
            <w:tcW w:w="1890" w:type="dxa"/>
            <w:noWrap/>
            <w:vAlign w:val="center"/>
            <w:hideMark/>
          </w:tcPr>
          <w:p w14:paraId="37BDE51E"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w:t>
            </w:r>
          </w:p>
        </w:tc>
        <w:tc>
          <w:tcPr>
            <w:tcW w:w="1567" w:type="dxa"/>
            <w:noWrap/>
            <w:vAlign w:val="center"/>
            <w:hideMark/>
          </w:tcPr>
          <w:p w14:paraId="0B0B7E0D"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0D567FA7"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48AEB453"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Sipërfaqja rurale</w:t>
            </w:r>
          </w:p>
        </w:tc>
        <w:tc>
          <w:tcPr>
            <w:tcW w:w="1890" w:type="dxa"/>
            <w:noWrap/>
            <w:vAlign w:val="center"/>
            <w:hideMark/>
          </w:tcPr>
          <w:p w14:paraId="7148B4A8"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88</w:t>
            </w:r>
          </w:p>
        </w:tc>
        <w:tc>
          <w:tcPr>
            <w:tcW w:w="1567" w:type="dxa"/>
            <w:noWrap/>
            <w:vAlign w:val="center"/>
            <w:hideMark/>
          </w:tcPr>
          <w:p w14:paraId="0D478F70"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67180B2A"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4A6BD37A"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Gjepalaj</w:t>
            </w:r>
          </w:p>
        </w:tc>
        <w:tc>
          <w:tcPr>
            <w:tcW w:w="1890" w:type="dxa"/>
            <w:noWrap/>
            <w:vAlign w:val="center"/>
            <w:hideMark/>
          </w:tcPr>
          <w:p w14:paraId="259CD6CC"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32</w:t>
            </w:r>
          </w:p>
        </w:tc>
        <w:tc>
          <w:tcPr>
            <w:tcW w:w="1567" w:type="dxa"/>
            <w:noWrap/>
            <w:vAlign w:val="center"/>
            <w:hideMark/>
          </w:tcPr>
          <w:p w14:paraId="0CE92408"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6AA1995C"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2071364F"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Maminas</w:t>
            </w:r>
          </w:p>
        </w:tc>
        <w:tc>
          <w:tcPr>
            <w:tcW w:w="1890" w:type="dxa"/>
            <w:noWrap/>
            <w:vAlign w:val="center"/>
            <w:hideMark/>
          </w:tcPr>
          <w:p w14:paraId="323D2554"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23</w:t>
            </w:r>
          </w:p>
        </w:tc>
        <w:tc>
          <w:tcPr>
            <w:tcW w:w="1567" w:type="dxa"/>
            <w:noWrap/>
            <w:vAlign w:val="center"/>
            <w:hideMark/>
          </w:tcPr>
          <w:p w14:paraId="6ECDDCEE"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3E094EF9"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548544D9"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Xhafzotaj</w:t>
            </w:r>
          </w:p>
        </w:tc>
        <w:tc>
          <w:tcPr>
            <w:tcW w:w="1890" w:type="dxa"/>
            <w:noWrap/>
            <w:vAlign w:val="center"/>
            <w:hideMark/>
          </w:tcPr>
          <w:p w14:paraId="17AF1E4A"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33</w:t>
            </w:r>
          </w:p>
        </w:tc>
        <w:tc>
          <w:tcPr>
            <w:tcW w:w="1567" w:type="dxa"/>
            <w:noWrap/>
            <w:vAlign w:val="center"/>
            <w:hideMark/>
          </w:tcPr>
          <w:p w14:paraId="3429AE1D"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0403F2FD"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06278864"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Sipërfaqe e tokes bujqësore në Ha</w:t>
            </w:r>
          </w:p>
        </w:tc>
        <w:tc>
          <w:tcPr>
            <w:tcW w:w="1890" w:type="dxa"/>
            <w:noWrap/>
            <w:vAlign w:val="center"/>
            <w:hideMark/>
          </w:tcPr>
          <w:p w14:paraId="35A82751"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6,710</w:t>
            </w:r>
          </w:p>
        </w:tc>
        <w:tc>
          <w:tcPr>
            <w:tcW w:w="1567" w:type="dxa"/>
            <w:noWrap/>
            <w:vAlign w:val="center"/>
            <w:hideMark/>
          </w:tcPr>
          <w:p w14:paraId="0EF910BE"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08621B57"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268D7C99"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Shijak</w:t>
            </w:r>
          </w:p>
        </w:tc>
        <w:tc>
          <w:tcPr>
            <w:tcW w:w="1890" w:type="dxa"/>
            <w:noWrap/>
            <w:vAlign w:val="center"/>
            <w:hideMark/>
          </w:tcPr>
          <w:p w14:paraId="1CF1C543"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60</w:t>
            </w:r>
          </w:p>
        </w:tc>
        <w:tc>
          <w:tcPr>
            <w:tcW w:w="1567" w:type="dxa"/>
            <w:noWrap/>
            <w:vAlign w:val="center"/>
            <w:hideMark/>
          </w:tcPr>
          <w:p w14:paraId="0229605A"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34A9ABD9"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36BF8664"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Gjepalaj</w:t>
            </w:r>
          </w:p>
        </w:tc>
        <w:tc>
          <w:tcPr>
            <w:tcW w:w="1890" w:type="dxa"/>
            <w:noWrap/>
            <w:vAlign w:val="center"/>
            <w:hideMark/>
          </w:tcPr>
          <w:p w14:paraId="6C93741F"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2,504</w:t>
            </w:r>
          </w:p>
        </w:tc>
        <w:tc>
          <w:tcPr>
            <w:tcW w:w="1567" w:type="dxa"/>
            <w:noWrap/>
            <w:vAlign w:val="center"/>
            <w:hideMark/>
          </w:tcPr>
          <w:p w14:paraId="6FDAB6F4"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65655E39"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C326B63"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Maminas</w:t>
            </w:r>
          </w:p>
        </w:tc>
        <w:tc>
          <w:tcPr>
            <w:tcW w:w="1890" w:type="dxa"/>
            <w:noWrap/>
            <w:vAlign w:val="center"/>
            <w:hideMark/>
          </w:tcPr>
          <w:p w14:paraId="654EA0B6"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1,954</w:t>
            </w:r>
          </w:p>
        </w:tc>
        <w:tc>
          <w:tcPr>
            <w:tcW w:w="1567" w:type="dxa"/>
            <w:noWrap/>
            <w:vAlign w:val="center"/>
            <w:hideMark/>
          </w:tcPr>
          <w:p w14:paraId="147847C0"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36B84517"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7CDCA9DD"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Njësia Administrative Xhafzotaj</w:t>
            </w:r>
          </w:p>
        </w:tc>
        <w:tc>
          <w:tcPr>
            <w:tcW w:w="1890" w:type="dxa"/>
            <w:noWrap/>
            <w:vAlign w:val="center"/>
            <w:hideMark/>
          </w:tcPr>
          <w:p w14:paraId="386D7879"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2,192</w:t>
            </w:r>
          </w:p>
        </w:tc>
        <w:tc>
          <w:tcPr>
            <w:tcW w:w="1567" w:type="dxa"/>
            <w:noWrap/>
            <w:vAlign w:val="center"/>
            <w:hideMark/>
          </w:tcPr>
          <w:p w14:paraId="5AB39717"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108C107C"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7555" w:type="dxa"/>
            <w:gridSpan w:val="2"/>
            <w:noWrap/>
            <w:vAlign w:val="center"/>
            <w:hideMark/>
          </w:tcPr>
          <w:p w14:paraId="563F673C"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Kategoritë e tokës bujqësore në zonën rurale</w:t>
            </w:r>
          </w:p>
        </w:tc>
        <w:tc>
          <w:tcPr>
            <w:tcW w:w="1567" w:type="dxa"/>
            <w:noWrap/>
            <w:vAlign w:val="center"/>
            <w:hideMark/>
          </w:tcPr>
          <w:p w14:paraId="59684781"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439256D3"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86118BF"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Sipërfaqe are</w:t>
            </w:r>
          </w:p>
        </w:tc>
        <w:tc>
          <w:tcPr>
            <w:tcW w:w="1890" w:type="dxa"/>
            <w:noWrap/>
            <w:vAlign w:val="center"/>
            <w:hideMark/>
          </w:tcPr>
          <w:p w14:paraId="6FFF3DF6"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5,450</w:t>
            </w:r>
          </w:p>
        </w:tc>
        <w:tc>
          <w:tcPr>
            <w:tcW w:w="1567" w:type="dxa"/>
            <w:noWrap/>
            <w:vAlign w:val="center"/>
            <w:hideMark/>
          </w:tcPr>
          <w:p w14:paraId="2DF8F9C2"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7AA7912A"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019C434"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Sipërfaqe pemëtore</w:t>
            </w:r>
          </w:p>
        </w:tc>
        <w:tc>
          <w:tcPr>
            <w:tcW w:w="1890" w:type="dxa"/>
            <w:noWrap/>
            <w:vAlign w:val="center"/>
            <w:hideMark/>
          </w:tcPr>
          <w:p w14:paraId="5788D9C7"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584</w:t>
            </w:r>
          </w:p>
        </w:tc>
        <w:tc>
          <w:tcPr>
            <w:tcW w:w="1567" w:type="dxa"/>
            <w:noWrap/>
            <w:vAlign w:val="center"/>
            <w:hideMark/>
          </w:tcPr>
          <w:p w14:paraId="38178DCC"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1D1E789A"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0978F218"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Sipërfaqe vresht</w:t>
            </w:r>
          </w:p>
        </w:tc>
        <w:tc>
          <w:tcPr>
            <w:tcW w:w="1890" w:type="dxa"/>
            <w:noWrap/>
            <w:vAlign w:val="center"/>
            <w:hideMark/>
          </w:tcPr>
          <w:p w14:paraId="7FEC43AE"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130</w:t>
            </w:r>
          </w:p>
        </w:tc>
        <w:tc>
          <w:tcPr>
            <w:tcW w:w="1567" w:type="dxa"/>
            <w:noWrap/>
            <w:vAlign w:val="center"/>
            <w:hideMark/>
          </w:tcPr>
          <w:p w14:paraId="25ED568F"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2DBFBDAC"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35057ED1"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Sipërfaqe e tokes Bujqesore e Ndare sipas 7501</w:t>
            </w:r>
          </w:p>
        </w:tc>
        <w:tc>
          <w:tcPr>
            <w:tcW w:w="1890" w:type="dxa"/>
            <w:noWrap/>
            <w:vAlign w:val="center"/>
            <w:hideMark/>
          </w:tcPr>
          <w:p w14:paraId="2EDEEDB8"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4,974</w:t>
            </w:r>
          </w:p>
        </w:tc>
        <w:tc>
          <w:tcPr>
            <w:tcW w:w="1567" w:type="dxa"/>
            <w:noWrap/>
            <w:vAlign w:val="center"/>
            <w:hideMark/>
          </w:tcPr>
          <w:p w14:paraId="395284DC"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387B5C0C"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2FDC297B"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Nga kjo siperfaqe e tokes bujqesore e kultivuar/bimore</w:t>
            </w:r>
          </w:p>
        </w:tc>
        <w:tc>
          <w:tcPr>
            <w:tcW w:w="1890" w:type="dxa"/>
            <w:noWrap/>
            <w:vAlign w:val="center"/>
            <w:hideMark/>
          </w:tcPr>
          <w:p w14:paraId="2C301DCA"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3,864</w:t>
            </w:r>
          </w:p>
        </w:tc>
        <w:tc>
          <w:tcPr>
            <w:tcW w:w="1567" w:type="dxa"/>
            <w:noWrap/>
            <w:vAlign w:val="center"/>
            <w:hideMark/>
          </w:tcPr>
          <w:p w14:paraId="4CF39A82"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191F99C5"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F8704A2"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Rruge gjithsej në km linear</w:t>
            </w:r>
          </w:p>
        </w:tc>
        <w:tc>
          <w:tcPr>
            <w:tcW w:w="1890" w:type="dxa"/>
            <w:noWrap/>
            <w:vAlign w:val="center"/>
            <w:hideMark/>
          </w:tcPr>
          <w:p w14:paraId="29C9B79C"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163</w:t>
            </w:r>
          </w:p>
        </w:tc>
        <w:tc>
          <w:tcPr>
            <w:tcW w:w="1567" w:type="dxa"/>
            <w:noWrap/>
            <w:vAlign w:val="center"/>
            <w:hideMark/>
          </w:tcPr>
          <w:p w14:paraId="3A959FC8"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2979283B"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C5AD36F"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lastRenderedPageBreak/>
              <w:t>Rurale</w:t>
            </w:r>
          </w:p>
        </w:tc>
        <w:tc>
          <w:tcPr>
            <w:tcW w:w="1890" w:type="dxa"/>
            <w:noWrap/>
            <w:vAlign w:val="center"/>
            <w:hideMark/>
          </w:tcPr>
          <w:p w14:paraId="736E445B"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128</w:t>
            </w:r>
          </w:p>
        </w:tc>
        <w:tc>
          <w:tcPr>
            <w:tcW w:w="1567" w:type="dxa"/>
            <w:noWrap/>
            <w:vAlign w:val="center"/>
            <w:hideMark/>
          </w:tcPr>
          <w:p w14:paraId="68413AC9"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3F4E78F4"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280938E6"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Asfalt</w:t>
            </w:r>
          </w:p>
        </w:tc>
        <w:tc>
          <w:tcPr>
            <w:tcW w:w="1890" w:type="dxa"/>
            <w:noWrap/>
            <w:vAlign w:val="center"/>
            <w:hideMark/>
          </w:tcPr>
          <w:p w14:paraId="04D8A4C1"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84</w:t>
            </w:r>
          </w:p>
        </w:tc>
        <w:tc>
          <w:tcPr>
            <w:tcW w:w="1567" w:type="dxa"/>
            <w:noWrap/>
            <w:vAlign w:val="center"/>
            <w:hideMark/>
          </w:tcPr>
          <w:p w14:paraId="06352163"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5D101988"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40830600"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Te pashtruara</w:t>
            </w:r>
          </w:p>
        </w:tc>
        <w:tc>
          <w:tcPr>
            <w:tcW w:w="1890" w:type="dxa"/>
            <w:noWrap/>
            <w:vAlign w:val="center"/>
            <w:hideMark/>
          </w:tcPr>
          <w:p w14:paraId="7D8A1446"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79</w:t>
            </w:r>
          </w:p>
        </w:tc>
        <w:tc>
          <w:tcPr>
            <w:tcW w:w="1567" w:type="dxa"/>
            <w:noWrap/>
            <w:vAlign w:val="center"/>
            <w:hideMark/>
          </w:tcPr>
          <w:p w14:paraId="3538BF4F"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4AD415E2"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4DB05C75"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Urbane</w:t>
            </w:r>
          </w:p>
        </w:tc>
        <w:tc>
          <w:tcPr>
            <w:tcW w:w="1890" w:type="dxa"/>
            <w:noWrap/>
            <w:vAlign w:val="center"/>
            <w:hideMark/>
          </w:tcPr>
          <w:p w14:paraId="01D7DD7C"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35</w:t>
            </w:r>
          </w:p>
        </w:tc>
        <w:tc>
          <w:tcPr>
            <w:tcW w:w="1567" w:type="dxa"/>
            <w:noWrap/>
            <w:vAlign w:val="center"/>
            <w:hideMark/>
          </w:tcPr>
          <w:p w14:paraId="51587D84"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18297C5E"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45586348"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Rrugë kryesore</w:t>
            </w:r>
          </w:p>
        </w:tc>
        <w:tc>
          <w:tcPr>
            <w:tcW w:w="1890" w:type="dxa"/>
            <w:noWrap/>
            <w:vAlign w:val="center"/>
            <w:hideMark/>
          </w:tcPr>
          <w:p w14:paraId="6AE59560"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5.7</w:t>
            </w:r>
          </w:p>
        </w:tc>
        <w:tc>
          <w:tcPr>
            <w:tcW w:w="1567" w:type="dxa"/>
            <w:noWrap/>
            <w:vAlign w:val="center"/>
            <w:hideMark/>
          </w:tcPr>
          <w:p w14:paraId="04A06403"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0458A7" w:rsidRPr="0028224C" w14:paraId="5C35E6EE" w14:textId="77777777" w:rsidTr="00FA52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0A94DB3F"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Rrugë dytësore</w:t>
            </w:r>
          </w:p>
        </w:tc>
        <w:tc>
          <w:tcPr>
            <w:tcW w:w="1890" w:type="dxa"/>
            <w:noWrap/>
            <w:vAlign w:val="center"/>
            <w:hideMark/>
          </w:tcPr>
          <w:p w14:paraId="0BABC31A"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157.3</w:t>
            </w:r>
          </w:p>
        </w:tc>
        <w:tc>
          <w:tcPr>
            <w:tcW w:w="1567" w:type="dxa"/>
            <w:noWrap/>
            <w:vAlign w:val="center"/>
            <w:hideMark/>
          </w:tcPr>
          <w:p w14:paraId="57686D4C" w14:textId="77777777" w:rsidR="000458A7" w:rsidRPr="0028224C" w:rsidRDefault="000458A7" w:rsidP="000458A7">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0458A7" w:rsidRPr="0028224C" w14:paraId="13A9BCC4" w14:textId="77777777" w:rsidTr="00FA5203">
        <w:trPr>
          <w:trHeight w:val="301"/>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AE92F00" w14:textId="77777777" w:rsidR="000458A7" w:rsidRPr="0028224C" w:rsidRDefault="000458A7" w:rsidP="000458A7">
            <w:pPr>
              <w:spacing w:after="80"/>
              <w:jc w:val="both"/>
              <w:rPr>
                <w:rFonts w:ascii="Times New Roman" w:hAnsi="Times New Roman" w:cs="Times New Roman"/>
                <w:b w:val="0"/>
                <w:bCs w:val="0"/>
                <w:sz w:val="22"/>
                <w:szCs w:val="22"/>
              </w:rPr>
            </w:pPr>
            <w:r w:rsidRPr="0028224C">
              <w:rPr>
                <w:rFonts w:ascii="Times New Roman" w:hAnsi="Times New Roman" w:cs="Times New Roman"/>
                <w:b w:val="0"/>
                <w:bCs w:val="0"/>
                <w:sz w:val="22"/>
                <w:szCs w:val="22"/>
              </w:rPr>
              <w:t>Numri i bizneseve aktive</w:t>
            </w:r>
          </w:p>
        </w:tc>
        <w:tc>
          <w:tcPr>
            <w:tcW w:w="1890" w:type="dxa"/>
            <w:noWrap/>
            <w:vAlign w:val="center"/>
            <w:hideMark/>
          </w:tcPr>
          <w:p w14:paraId="7EBCD41C"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8224C">
              <w:rPr>
                <w:rFonts w:ascii="Times New Roman" w:hAnsi="Times New Roman" w:cs="Times New Roman"/>
                <w:sz w:val="22"/>
                <w:szCs w:val="22"/>
              </w:rPr>
              <w:t>928</w:t>
            </w:r>
          </w:p>
        </w:tc>
        <w:tc>
          <w:tcPr>
            <w:tcW w:w="1567" w:type="dxa"/>
            <w:noWrap/>
            <w:vAlign w:val="center"/>
            <w:hideMark/>
          </w:tcPr>
          <w:p w14:paraId="2D223075" w14:textId="77777777" w:rsidR="000458A7" w:rsidRPr="0028224C" w:rsidRDefault="000458A7" w:rsidP="000458A7">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bl>
    <w:p w14:paraId="71BB70E2" w14:textId="77777777" w:rsidR="000458A7" w:rsidRPr="003A568C" w:rsidRDefault="000458A7" w:rsidP="000458A7">
      <w:pPr>
        <w:rPr>
          <w:rFonts w:ascii="Times New Roman" w:hAnsi="Times New Roman" w:cs="Times New Roman"/>
          <w:lang w:val="sq-AL"/>
        </w:rPr>
      </w:pPr>
    </w:p>
    <w:p w14:paraId="3EE68B75" w14:textId="77777777" w:rsidR="000458A7" w:rsidRPr="000458A7" w:rsidRDefault="000458A7" w:rsidP="000458A7">
      <w:pPr>
        <w:pStyle w:val="ListParagraph"/>
        <w:numPr>
          <w:ilvl w:val="1"/>
          <w:numId w:val="17"/>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Konteksti i bashkisë së Shijakut</w:t>
      </w:r>
    </w:p>
    <w:p w14:paraId="2D80DD00"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Bashkia e Shijakut është e vendosur në pjesën qendrore të rajonit Durrës-Tiranë dhe është pjesë e Qarkut të Durrësit. Shijaku është vendosur në një pozitë shumë të favorshme gjeografike nga një këndvështrim ekonomik, 11 km nga qyteti i Durrësit dhe 38 km nga qyteti i Tiranës.</w:t>
      </w:r>
    </w:p>
    <w:p w14:paraId="43AB0624"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Shijaku është konsideruar si një qytet i pasur me burime ujore: ai zhvillohet përgjatë brigjeve të lumit Erzeni dhe është i rrethuar nga disa liqene. Burimet ujore, së bashku me burime të tjera mjedisore, ndikojnë pozitivisht në mikroklimën e qytetit dhe zonat e tij të gjelbra (brigjet e lumit Erzen dhe burime të ndryshme janë karakterizuar nga bimësi me gjelbërim të përjetshëm) janë gjithashtu një vend rekreacioni dhe relaksimi për komunitetin.</w:t>
      </w:r>
    </w:p>
    <w:p w14:paraId="13177550"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Për këto arsye, qyteti ka një pamje tërheqëse, edhe pse e parë nga një pikëopamje urbane tregon shenja të prishjes si në qytete të tjera të Shqipërisë, për shkak të shtrirjes së strehimit.</w:t>
      </w:r>
    </w:p>
    <w:p w14:paraId="05FC3690"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Pas rënies së regjimit, territori i Shijakut është përfshirë në një proces të madh të emigracionit që rezulton në një ulje e madhe e popullsisë, e vlerësuar një humbje prej 10,999 banorë në mes të vitit 1989 në 2001 (-57%). Duke parë në projeksionet demografike, Shijak duket se preken sërish nga një rënie në procesin e demografike, duke pasur parasysh se qyteti pret për të humbur rreth 200 banorë deri në 2031. E njëjta situatë vlen edhe për njësitë e tjera vendore administrative të komunës (Gjepalaj dhe Maminas) me përjashtim të Xhafzotaj të kundërtën, sipas parashikimeve të popullsisë deri në 2031, është vendosur të rritet me rreth 1.000 banorë. Kjo do të thotë se për qytetin një zonë e re banimi prej rreth 100.000 metra katrorë do të jetë e nevojshme. Duke pasur parasysh afërsinë mes Shijak dhe Xhafzotaj dhe përmirësimin e kushteve të të gjithë kësaj zone urbane, supozohet se rritja e popullsisë në të ardhmen mund të ndikojë edhe në qytetin e Shijakut.</w:t>
      </w:r>
    </w:p>
    <w:p w14:paraId="37C5E424" w14:textId="77777777" w:rsidR="000458A7" w:rsidRDefault="000458A7" w:rsidP="000458A7">
      <w:pPr>
        <w:jc w:val="center"/>
        <w:rPr>
          <w:rFonts w:ascii="Times New Roman" w:hAnsi="Times New Roman" w:cs="Times New Roman"/>
          <w:color w:val="EE0000"/>
        </w:rPr>
      </w:pPr>
      <w:r>
        <w:rPr>
          <w:noProof/>
        </w:rPr>
        <w:lastRenderedPageBreak/>
        <w:drawing>
          <wp:inline distT="0" distB="0" distL="0" distR="0" wp14:anchorId="61E3976F" wp14:editId="73356E17">
            <wp:extent cx="5192202" cy="3694257"/>
            <wp:effectExtent l="0" t="0" r="8890" b="1905"/>
            <wp:docPr id="216694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19475" name=""/>
                    <pic:cNvPicPr/>
                  </pic:nvPicPr>
                  <pic:blipFill>
                    <a:blip r:embed="rId18">
                      <a:extLst>
                        <a:ext uri="{28A0092B-C50C-407E-A947-70E740481C1C}">
                          <a14:useLocalDpi xmlns:a14="http://schemas.microsoft.com/office/drawing/2010/main" val="0"/>
                        </a:ext>
                      </a:extLst>
                    </a:blip>
                    <a:stretch>
                      <a:fillRect/>
                    </a:stretch>
                  </pic:blipFill>
                  <pic:spPr>
                    <a:xfrm>
                      <a:off x="0" y="0"/>
                      <a:ext cx="5204379" cy="3702921"/>
                    </a:xfrm>
                    <a:prstGeom prst="rect">
                      <a:avLst/>
                    </a:prstGeom>
                  </pic:spPr>
                </pic:pic>
              </a:graphicData>
            </a:graphic>
          </wp:inline>
        </w:drawing>
      </w:r>
    </w:p>
    <w:p w14:paraId="3DCE0AE6" w14:textId="6564E974" w:rsidR="000458A7" w:rsidRPr="003A568C" w:rsidRDefault="000458A7" w:rsidP="000458A7">
      <w:pPr>
        <w:pStyle w:val="Caption"/>
        <w:jc w:val="center"/>
        <w:rPr>
          <w:rFonts w:ascii="Times New Roman" w:hAnsi="Times New Roman" w:cs="Times New Roman"/>
          <w:color w:val="EE0000"/>
          <w:sz w:val="20"/>
          <w:szCs w:val="20"/>
        </w:rPr>
      </w:pPr>
      <w:bookmarkStart w:id="5" w:name="_Toc231738676"/>
      <w:r w:rsidRPr="003A568C">
        <w:rPr>
          <w:rFonts w:ascii="Times New Roman" w:hAnsi="Times New Roman" w:cs="Times New Roman"/>
          <w:sz w:val="20"/>
          <w:szCs w:val="20"/>
        </w:rPr>
        <w:t xml:space="preserve">Figura </w:t>
      </w:r>
      <w:r w:rsidRPr="003A568C">
        <w:rPr>
          <w:rFonts w:ascii="Times New Roman" w:hAnsi="Times New Roman" w:cs="Times New Roman"/>
          <w:sz w:val="20"/>
          <w:szCs w:val="20"/>
        </w:rPr>
        <w:fldChar w:fldCharType="begin"/>
      </w:r>
      <w:r w:rsidRPr="003A568C">
        <w:rPr>
          <w:rFonts w:ascii="Times New Roman" w:hAnsi="Times New Roman" w:cs="Times New Roman"/>
          <w:sz w:val="20"/>
          <w:szCs w:val="20"/>
        </w:rPr>
        <w:instrText xml:space="preserve"> SEQ Figura \* ARABIC </w:instrText>
      </w:r>
      <w:r w:rsidRPr="003A568C">
        <w:rPr>
          <w:rFonts w:ascii="Times New Roman" w:hAnsi="Times New Roman" w:cs="Times New Roman"/>
          <w:sz w:val="20"/>
          <w:szCs w:val="20"/>
        </w:rPr>
        <w:fldChar w:fldCharType="separate"/>
      </w:r>
      <w:r>
        <w:rPr>
          <w:rFonts w:ascii="Times New Roman" w:hAnsi="Times New Roman" w:cs="Times New Roman"/>
          <w:noProof/>
          <w:sz w:val="20"/>
          <w:szCs w:val="20"/>
        </w:rPr>
        <w:t>4</w:t>
      </w:r>
      <w:r w:rsidRPr="003A568C">
        <w:rPr>
          <w:rFonts w:ascii="Times New Roman" w:hAnsi="Times New Roman" w:cs="Times New Roman"/>
          <w:sz w:val="20"/>
          <w:szCs w:val="20"/>
        </w:rPr>
        <w:fldChar w:fldCharType="end"/>
      </w:r>
      <w:r w:rsidRPr="003A568C">
        <w:rPr>
          <w:rFonts w:ascii="Times New Roman" w:hAnsi="Times New Roman" w:cs="Times New Roman"/>
          <w:sz w:val="20"/>
          <w:szCs w:val="20"/>
        </w:rPr>
        <w:t xml:space="preserve"> Territori i Shijakut objekt analize</w:t>
      </w:r>
      <w:bookmarkEnd w:id="5"/>
    </w:p>
    <w:p w14:paraId="248500E2" w14:textId="77777777" w:rsidR="000458A7" w:rsidRPr="000458A7" w:rsidRDefault="000458A7" w:rsidP="000458A7">
      <w:pPr>
        <w:pStyle w:val="ListParagraph"/>
        <w:numPr>
          <w:ilvl w:val="1"/>
          <w:numId w:val="17"/>
        </w:numPr>
        <w:spacing w:after="80" w:line="276" w:lineRule="auto"/>
        <w:jc w:val="both"/>
        <w:rPr>
          <w:rFonts w:ascii="Times New Roman" w:hAnsi="Times New Roman" w:cs="Times New Roman"/>
          <w:b/>
          <w:color w:val="0F4761" w:themeColor="accent1" w:themeShade="BF"/>
        </w:rPr>
      </w:pPr>
      <w:r w:rsidRPr="000458A7">
        <w:rPr>
          <w:rFonts w:ascii="Times New Roman" w:hAnsi="Times New Roman" w:cs="Times New Roman"/>
          <w:b/>
          <w:color w:val="0F4761" w:themeColor="accent1" w:themeShade="BF"/>
        </w:rPr>
        <w:t>Nevoja për plan të ri</w:t>
      </w:r>
    </w:p>
    <w:p w14:paraId="1D7FA416" w14:textId="77777777" w:rsidR="000458A7" w:rsidRPr="003A568C" w:rsidRDefault="000458A7" w:rsidP="000458A7">
      <w:pPr>
        <w:widowControl w:val="0"/>
        <w:autoSpaceDE w:val="0"/>
        <w:autoSpaceDN w:val="0"/>
        <w:adjustRightInd w:val="0"/>
        <w:spacing w:after="80" w:line="276" w:lineRule="auto"/>
        <w:jc w:val="both"/>
        <w:rPr>
          <w:rFonts w:ascii="Times New Roman" w:hAnsi="Times New Roman" w:cs="Times New Roman"/>
          <w:lang w:val="it-IT"/>
        </w:rPr>
      </w:pPr>
      <w:r w:rsidRPr="003A568C">
        <w:rPr>
          <w:rFonts w:ascii="Times New Roman" w:hAnsi="Times New Roman" w:cs="Times New Roman"/>
        </w:rPr>
        <w:t xml:space="preserve">Ky studim lind mbi bazat e ligjit nr. 107/2014, datë 31.07.2014 “Për Planifikimin dhe Zhvillimin e Territorit” të ndryshuar, dhe koncepte të reja që lindin dhe mbështeten mbi PKV. </w:t>
      </w:r>
      <w:r w:rsidRPr="003A568C">
        <w:rPr>
          <w:rFonts w:ascii="Times New Roman" w:hAnsi="Times New Roman" w:cs="Times New Roman"/>
          <w:lang w:val="it-IT"/>
        </w:rPr>
        <w:t>Në të jepet një vizion i ri për  Bashkine e Shijakut ku përcaktohen përfundimish faktet dhe analizën e problemeve që diktojnë hartimin e Planit të Përgjithshëm Vendor për planifikimin e territorit të Bashkisë Shijak; sistemet mjedisore natyrore, ekonomike dhe të banimit dhe mbi të gjitha përcakton ndërlidhje dhe vazhdimësi mes tyre.</w:t>
      </w:r>
    </w:p>
    <w:p w14:paraId="44C6AC7E"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Hartimi i një plani zhvillimor për të shmangur dëmtimin e mëtejshëm të resurseve bujqësore si dhe për të lehtësuar pajisjen me infrastrukture të qendrave të banuara është një sfidë immediate për bashkinë e re.</w:t>
      </w:r>
    </w:p>
    <w:p w14:paraId="14D44913"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Ndalimi i gërryerjes së mëtejshme të shtratit të lumit Erzen si dhe mbrojtja e tokave sakaq të rrezikuara nga erozioni perms ndërtimit të barrierave artificial janë një sfidë tjetër.</w:t>
      </w:r>
    </w:p>
    <w:p w14:paraId="2F041593"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Shijaku ka mundësi të mira për të zhvilluar bujqësinë dhe blegtorinë duke qenë pranë tregjeve të mëdha konsumatorë si Tirana dhe Durrësi por fermerët kërkojnë më shumë industri përpunuese, pika grumbullimi dhe shpërndarjeje, thertore apo shërbime frigoriferike për të maksimizuar të ardhurat nga bujqësia.</w:t>
      </w:r>
    </w:p>
    <w:p w14:paraId="4ABC80AB"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lastRenderedPageBreak/>
        <w:t>Furnizimi me ujë të pijshëm të komunitetit, duhet të jetë prioritet për qeverisjen e re vendore në Shijak. Furnizimin me ujë të pijshëm në disa fshatra bëhet me burime natyrore, (kroje dhe puse). Po kështu dhe kanalizimi i ujërave të zeza dhe të bardha është një tjetër sfidë për drejtuesit e pushtetit vendorë.</w:t>
      </w:r>
    </w:p>
    <w:p w14:paraId="3CA0F8E9" w14:textId="77777777" w:rsidR="000458A7"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Mënyra më e përhapur për sistemimin e ujërave të zeza në fshatra është ajo me gropa septike individuale, mosfunksionimi i të cilave shpesh sjell rrjedhjen e tyre duke shkaktuar probleme me mjedisin. Po kështu, drejtuesit e rinjë duhet të mendojnë për hartimin e projekteve për vaditjen e tokave bujqësore të fshatrave të zonës, ku thatësira shkatërron pjesën më të madhe të prodhimit të banorëve. Përpunimi i mbeturinave është një tjetër shqetësim që përballen banorët e zonës.</w:t>
      </w:r>
    </w:p>
    <w:p w14:paraId="41085A93" w14:textId="77777777" w:rsidR="000458A7" w:rsidRPr="003A568C" w:rsidRDefault="000458A7" w:rsidP="000458A7">
      <w:pPr>
        <w:spacing w:after="80" w:line="276" w:lineRule="auto"/>
        <w:jc w:val="both"/>
        <w:rPr>
          <w:rFonts w:ascii="Times New Roman" w:hAnsi="Times New Roman" w:cs="Times New Roman"/>
        </w:rPr>
      </w:pPr>
    </w:p>
    <w:p w14:paraId="0679E5DA" w14:textId="77777777" w:rsidR="000458A7" w:rsidRPr="000458A7" w:rsidRDefault="000458A7" w:rsidP="000458A7">
      <w:pPr>
        <w:pStyle w:val="ListParagraph"/>
        <w:numPr>
          <w:ilvl w:val="1"/>
          <w:numId w:val="17"/>
        </w:numPr>
        <w:spacing w:after="80" w:line="276" w:lineRule="auto"/>
        <w:jc w:val="both"/>
        <w:rPr>
          <w:rFonts w:ascii="Times New Roman" w:hAnsi="Times New Roman" w:cs="Times New Roman"/>
          <w:b/>
          <w:bCs/>
          <w:color w:val="0F4761" w:themeColor="accent1" w:themeShade="BF"/>
          <w:lang w:val="it-IT"/>
        </w:rPr>
      </w:pPr>
      <w:r w:rsidRPr="000458A7">
        <w:rPr>
          <w:rFonts w:ascii="Times New Roman" w:hAnsi="Times New Roman" w:cs="Times New Roman"/>
          <w:b/>
          <w:bCs/>
          <w:color w:val="0F4761" w:themeColor="accent1" w:themeShade="BF"/>
          <w:lang w:val="it-IT"/>
        </w:rPr>
        <w:t xml:space="preserve">Analiza e thelluar e gjendjes ekzistuese </w:t>
      </w:r>
    </w:p>
    <w:p w14:paraId="0D73A28E" w14:textId="77777777" w:rsidR="000458A7" w:rsidRPr="003A568C" w:rsidRDefault="000458A7" w:rsidP="000458A7">
      <w:pPr>
        <w:spacing w:after="80" w:line="276" w:lineRule="auto"/>
        <w:jc w:val="both"/>
        <w:rPr>
          <w:rFonts w:ascii="Times New Roman" w:hAnsi="Times New Roman" w:cs="Times New Roman"/>
        </w:rPr>
      </w:pPr>
      <w:r w:rsidRPr="00A4558C">
        <w:rPr>
          <w:rFonts w:ascii="Times New Roman" w:hAnsi="Times New Roman" w:cs="Times New Roman"/>
          <w:lang w:val="it-IT"/>
        </w:rPr>
        <w:t xml:space="preserve">Bashkia e re Shijak shtrihet në një zone fushore dhe kodrinore përgjatë lumit Erzen. Shijaku është një qytet  i  pasur me burime ujore, ekonomia në vend është e orientuar kryesisht te tregtia, industria fasone dhe ajo përpunuese e prodhuese. </w:t>
      </w:r>
      <w:r w:rsidRPr="003A568C">
        <w:rPr>
          <w:rFonts w:ascii="Times New Roman" w:hAnsi="Times New Roman" w:cs="Times New Roman"/>
        </w:rPr>
        <w:t>Këto biznese operojnë kryesisht në fushën e shërbimeve, tregtisë dhe me pak në fushën e prodhimit dhe ndërtimit. Shijaku është një zone që ka patur rritje të popullsisë gjatë dekadave të fundit si pasojë e migrimit nga zonat veri-lindore të Shqipërisë.</w:t>
      </w:r>
    </w:p>
    <w:p w14:paraId="282FEA91"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Duke pare ndryshimin e madh midis popullsisë rezidente dhe asaj prezente në regjistrat civilë vihet re se, zona është e prekur ndjeshëm nga emigracioni. Remitancat e emigrantëve kanë luajtur një rol të madh në zhvillimin e zonës, kryesisht në Shijak dhe Xhafzotaj.</w:t>
      </w:r>
    </w:p>
    <w:p w14:paraId="5146935E"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Rritja e popullsisë si dhe emigrimi kanë sjellë shumë ndërtime të reja përgjatë 25 viteve të fundit të cilat janë ndërtuar pa një plan të mirëfilltë zhvillimor. Bujqësia është orientuar drejt produkteve me vlerë të lartë të shtuar si kultivimi i perimeve dhe foragjereve, mbarështimi i bagëtive dhe pemëtarisë.  Karakteristikë e komunitetit është kultivimi i perimeve e foragjereve dhe zgjerimi gjithnjë në rritje i sipërfaqes së vreshtave, pemëtoreve dhe ullishtave, dhe në zonat kodrinore kultivimi i  barbunjës së hershme dhe i bostanoreve.</w:t>
      </w:r>
    </w:p>
    <w:p w14:paraId="1B905D0F" w14:textId="77777777" w:rsidR="000458A7" w:rsidRPr="003A568C"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Por një pjesë e tokës bujqësore ka mbetur e pa punuar ndërsa shumë toka janë të rrezikuara nga lumi Erzen, të cilit i janë marrë sakaq pjesa më e madhe zhavorrit duke hequr për rrjedhojë edhe barrier natyrore të tokave në të dy krahët e lumit.</w:t>
      </w:r>
    </w:p>
    <w:p w14:paraId="0C4ECF1C" w14:textId="77777777" w:rsidR="000458A7" w:rsidRDefault="000458A7" w:rsidP="000458A7">
      <w:pPr>
        <w:spacing w:after="80" w:line="276" w:lineRule="auto"/>
        <w:jc w:val="both"/>
        <w:rPr>
          <w:rFonts w:ascii="Times New Roman" w:hAnsi="Times New Roman" w:cs="Times New Roman"/>
        </w:rPr>
      </w:pPr>
      <w:r w:rsidRPr="003A568C">
        <w:rPr>
          <w:rFonts w:ascii="Times New Roman" w:hAnsi="Times New Roman" w:cs="Times New Roman"/>
        </w:rPr>
        <w:t>Legalizimi i banesave të ndërtuara pa leje është një shqetësim i vazhdueshëm i banorëve të qytetit siç është edhe transporti i dobët publik drejt Durrësit, ku një pjesë e popullsisë udhëton për të punuar.</w:t>
      </w:r>
    </w:p>
    <w:p w14:paraId="01908113" w14:textId="77777777" w:rsidR="000458A7" w:rsidRPr="007D7AA1" w:rsidRDefault="000458A7" w:rsidP="000458A7">
      <w:pPr>
        <w:spacing w:after="80" w:line="276" w:lineRule="auto"/>
        <w:jc w:val="both"/>
        <w:rPr>
          <w:rFonts w:ascii="Times New Roman" w:hAnsi="Times New Roman" w:cs="Times New Roman"/>
        </w:rPr>
      </w:pPr>
    </w:p>
    <w:p w14:paraId="466C23A9" w14:textId="77777777" w:rsidR="000458A7" w:rsidRPr="000458A7" w:rsidRDefault="000458A7" w:rsidP="000458A7">
      <w:pPr>
        <w:pStyle w:val="ListParagraph"/>
        <w:numPr>
          <w:ilvl w:val="1"/>
          <w:numId w:val="17"/>
        </w:numPr>
        <w:spacing w:after="80" w:line="276" w:lineRule="auto"/>
        <w:jc w:val="both"/>
        <w:rPr>
          <w:rFonts w:ascii="Times New Roman" w:hAnsi="Times New Roman" w:cs="Times New Roman"/>
          <w:b/>
          <w:bCs/>
          <w:color w:val="0F4761" w:themeColor="accent1" w:themeShade="BF"/>
          <w:lang w:val="it-IT"/>
        </w:rPr>
      </w:pPr>
      <w:r w:rsidRPr="000458A7">
        <w:rPr>
          <w:rFonts w:ascii="Times New Roman" w:hAnsi="Times New Roman" w:cs="Times New Roman"/>
          <w:b/>
          <w:bCs/>
          <w:color w:val="0F4761" w:themeColor="accent1" w:themeShade="BF"/>
          <w:lang w:val="it-IT"/>
        </w:rPr>
        <w:t xml:space="preserve">Objektivat strategjikë </w:t>
      </w:r>
    </w:p>
    <w:p w14:paraId="3DA0F6F7" w14:textId="77777777" w:rsidR="000458A7" w:rsidRPr="00D64D70" w:rsidRDefault="000458A7" w:rsidP="000458A7">
      <w:pPr>
        <w:spacing w:after="80" w:line="276" w:lineRule="auto"/>
        <w:jc w:val="both"/>
        <w:rPr>
          <w:rFonts w:ascii="Times New Roman" w:hAnsi="Times New Roman" w:cs="Times New Roman"/>
          <w:lang w:val="it-IT"/>
        </w:rPr>
      </w:pPr>
      <w:r w:rsidRPr="00D64D70">
        <w:rPr>
          <w:rFonts w:ascii="Times New Roman" w:hAnsi="Times New Roman" w:cs="Times New Roman"/>
          <w:lang w:val="it-IT"/>
        </w:rPr>
        <w:t>Bashkia Shijak e sheh të domosdoshme hartimin e Planit të Përgjithshëm Vendor për arsyet si më poshtë:</w:t>
      </w:r>
    </w:p>
    <w:p w14:paraId="632F4323" w14:textId="77777777" w:rsidR="000458A7"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t>Ti përgjigjet detyrimeve ligjore që burojnë nga ligji nr. 139/2015 “Për Vetëqeverisjen Vendore” të ndryshuar dhe ligjit nr. 107/2014, datë 31.07.2014 “Për Planifikimin dhe Zhvillimin e Territorit” të ndryshuar;</w:t>
      </w:r>
    </w:p>
    <w:p w14:paraId="272F74A7" w14:textId="77777777" w:rsidR="000458A7"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lastRenderedPageBreak/>
        <w:t>Ti hapë rrugën zhvillimit të këtij territori në mënyrë të qëndrueshme;</w:t>
      </w:r>
    </w:p>
    <w:p w14:paraId="629AE376" w14:textId="77777777" w:rsidR="000458A7"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t>Ti përgjigjet presionit të zhvillimit;</w:t>
      </w:r>
    </w:p>
    <w:p w14:paraId="6B1519EE" w14:textId="77777777" w:rsidR="000458A7"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t>Studimet ekzistuese për territorin, nuk i përgjigjen zhvillimit në nivelin e kërkesave të kohës.</w:t>
      </w:r>
    </w:p>
    <w:p w14:paraId="2390A72A" w14:textId="77777777" w:rsidR="000458A7"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t>Të hartojë një plan të detajuar dhe të mirëpranuar nga grupet e interesit në mënyrë që të ofrojë zhvillim të qëndrueshëm territorial të ndërtimeve publike dhe private me qëllim plotësimin e nevojave të qytetarëve;</w:t>
      </w:r>
    </w:p>
    <w:p w14:paraId="7F69B8B7" w14:textId="77777777" w:rsidR="000458A7"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t>Të hartojë një strategji për zhvillimin ekonomik në mënyrë që të ketë një impakt afatgjatë për të krijuar një klimë sa më miqësore me biznesin dhe qytetarin; dhe</w:t>
      </w:r>
    </w:p>
    <w:p w14:paraId="15E0491B" w14:textId="77777777" w:rsidR="000458A7" w:rsidRPr="007D7AA1" w:rsidRDefault="000458A7" w:rsidP="000458A7">
      <w:pPr>
        <w:pStyle w:val="ListParagraph"/>
        <w:numPr>
          <w:ilvl w:val="0"/>
          <w:numId w:val="18"/>
        </w:numPr>
        <w:spacing w:after="80" w:line="276" w:lineRule="auto"/>
        <w:jc w:val="both"/>
        <w:rPr>
          <w:rFonts w:ascii="Times New Roman" w:hAnsi="Times New Roman" w:cs="Times New Roman"/>
        </w:rPr>
      </w:pPr>
      <w:r w:rsidRPr="007D7AA1">
        <w:rPr>
          <w:rFonts w:ascii="Times New Roman" w:hAnsi="Times New Roman" w:cs="Times New Roman"/>
        </w:rPr>
        <w:t>Të garantojë një kujdesje të vecantë për mjedisin si dhe teë krijojë më shumë hapsira të gjelbërta për ti dhënë këtij zhvillimi të ri.</w:t>
      </w:r>
    </w:p>
    <w:p w14:paraId="586157C4" w14:textId="77777777" w:rsidR="000458A7" w:rsidRPr="00D64D70" w:rsidRDefault="000458A7" w:rsidP="000458A7">
      <w:pPr>
        <w:spacing w:after="80" w:line="276" w:lineRule="auto"/>
        <w:jc w:val="both"/>
        <w:rPr>
          <w:rFonts w:ascii="Times New Roman" w:hAnsi="Times New Roman" w:cs="Times New Roman"/>
        </w:rPr>
      </w:pPr>
      <w:r w:rsidRPr="00D64D70">
        <w:rPr>
          <w:rFonts w:ascii="Times New Roman" w:hAnsi="Times New Roman" w:cs="Times New Roman"/>
        </w:rPr>
        <w:t>Grupi i punës në bashkëpunim të plotë me stafin e Bashkisë Shijak dhe nën kujdesin e vecantë të kryetarit Z. Elton Arbana, ka mbledhur materialet e nevojshme për hartimin e këtij dokumenti.</w:t>
      </w:r>
    </w:p>
    <w:p w14:paraId="2970D491" w14:textId="77777777" w:rsidR="000458A7" w:rsidRDefault="000458A7" w:rsidP="000458A7">
      <w:pPr>
        <w:spacing w:after="80" w:line="276" w:lineRule="auto"/>
        <w:jc w:val="both"/>
        <w:rPr>
          <w:rFonts w:ascii="Times New Roman" w:hAnsi="Times New Roman" w:cs="Times New Roman"/>
          <w:lang w:val="sq-AL"/>
        </w:rPr>
      </w:pPr>
      <w:r w:rsidRPr="00D64D70">
        <w:rPr>
          <w:rFonts w:ascii="Times New Roman" w:hAnsi="Times New Roman" w:cs="Times New Roman"/>
          <w:lang w:val="sq-AL"/>
        </w:rPr>
        <w:t>Planifikimi është konsideruar të jete nje proces gjithëpërfshirës dhe bashkëpunues për</w:t>
      </w:r>
      <w:r w:rsidRPr="00D64D70">
        <w:rPr>
          <w:rFonts w:ascii="Times New Roman" w:hAnsi="Times New Roman" w:cs="Times New Roman"/>
          <w:lang w:val="sq-AL"/>
        </w:rPr>
        <w:br/>
        <w:t>identifikimin dhe gjetjen e  rrugeve e zhvillimit për komunitetin. Ishte e natyrshme të marrim në konsideratë Planifikimi si prioritet për punën i Bashkise Shijak . Kështu, praktika rutinë administrative dha zgjidhjen për në rrugën e partneriteteve  të përbashkëta për një zhvillim të planifikuar te qytetit.</w:t>
      </w:r>
    </w:p>
    <w:p w14:paraId="3972559B" w14:textId="77777777" w:rsidR="000458A7" w:rsidRPr="007D7AA1" w:rsidRDefault="000458A7" w:rsidP="000458A7">
      <w:pPr>
        <w:spacing w:after="80" w:line="276" w:lineRule="auto"/>
        <w:jc w:val="both"/>
        <w:rPr>
          <w:rFonts w:ascii="Times New Roman" w:hAnsi="Times New Roman" w:cs="Times New Roman"/>
          <w:lang w:val="sq-AL"/>
        </w:rPr>
      </w:pPr>
    </w:p>
    <w:p w14:paraId="68979AC3" w14:textId="77777777" w:rsidR="000458A7" w:rsidRPr="000458A7" w:rsidRDefault="000458A7" w:rsidP="000458A7">
      <w:pPr>
        <w:pStyle w:val="ListParagraph"/>
        <w:numPr>
          <w:ilvl w:val="1"/>
          <w:numId w:val="19"/>
        </w:numPr>
        <w:spacing w:after="80" w:line="276" w:lineRule="auto"/>
        <w:jc w:val="both"/>
        <w:rPr>
          <w:rFonts w:ascii="Times New Roman" w:hAnsi="Times New Roman" w:cs="Times New Roman"/>
          <w:b/>
          <w:bCs/>
          <w:color w:val="0F4761" w:themeColor="accent1" w:themeShade="BF"/>
        </w:rPr>
      </w:pPr>
      <w:r w:rsidRPr="000458A7">
        <w:rPr>
          <w:rFonts w:ascii="Times New Roman" w:hAnsi="Times New Roman" w:cs="Times New Roman"/>
          <w:b/>
          <w:bCs/>
          <w:color w:val="0F4761" w:themeColor="accent1" w:themeShade="BF"/>
        </w:rPr>
        <w:t>Objektivat e planit</w:t>
      </w:r>
    </w:p>
    <w:p w14:paraId="1B190DBF" w14:textId="77777777" w:rsidR="000458A7" w:rsidRPr="00496C0F" w:rsidRDefault="000458A7" w:rsidP="000458A7">
      <w:pPr>
        <w:spacing w:after="80" w:line="276" w:lineRule="auto"/>
        <w:jc w:val="both"/>
        <w:rPr>
          <w:rFonts w:ascii="Times New Roman" w:hAnsi="Times New Roman" w:cs="Times New Roman"/>
        </w:rPr>
      </w:pPr>
      <w:r w:rsidRPr="00496C0F">
        <w:rPr>
          <w:rFonts w:ascii="Times New Roman" w:hAnsi="Times New Roman" w:cs="Times New Roman"/>
        </w:rPr>
        <w:t>Territori i Shijakut karakterizohet nga një peizazh kodrinor i butë që i jep një identitet unik. Për këtë arsye, plani thekson se, për zhvillimin e ardhshëm të zonës, duhet të ruhen burimet natyrore dhe të nxitet prodhimi bujqësor që aktualisht rezulton i nënshfrytëzuar për shkak të copëzimit të pronave dhe të kushteve të këqija të infrastrukturës në dispozicion (për shembull, të ujitjes dhe sistemi i kullimit).</w:t>
      </w:r>
    </w:p>
    <w:p w14:paraId="2B31293C" w14:textId="77777777" w:rsidR="000458A7" w:rsidRPr="00496C0F" w:rsidRDefault="000458A7" w:rsidP="000458A7">
      <w:pPr>
        <w:spacing w:after="80" w:line="276" w:lineRule="auto"/>
        <w:jc w:val="both"/>
        <w:rPr>
          <w:rFonts w:ascii="Times New Roman" w:hAnsi="Times New Roman" w:cs="Times New Roman"/>
        </w:rPr>
      </w:pPr>
      <w:r w:rsidRPr="00496C0F">
        <w:rPr>
          <w:rFonts w:ascii="Times New Roman" w:hAnsi="Times New Roman" w:cs="Times New Roman"/>
        </w:rPr>
        <w:t>Në përputhje me vizionin e përgjithshëm për zonën e Durrësit, Shijakut dhe Vorës, zona e Shijakut është konceptuar si një gradient që shkon nga zona më e urbanizuar në vakumin e peizazhit natyror, e organizuar sipas e treguesve kryesore topografike për lumin Erzen dhe peizazhin kodrinor. Aktualisht pjesa e territorit në perëndim të lumit Erzen është e destinuar të rritet dhe, sipas planit parashikimeve, kjo zonë duhet të densifikohet në mënyrë që të lihet pjesa tjetër e territorit e lirë nga ndërtesave.</w:t>
      </w:r>
    </w:p>
    <w:p w14:paraId="1807BC44"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Ristrukturimi i qendrave urbane dhe rurale;</w:t>
      </w:r>
    </w:p>
    <w:p w14:paraId="7BCE2B88"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Vlerësimi i monumenteve dhe trashëgimisë kulturore;</w:t>
      </w:r>
    </w:p>
    <w:p w14:paraId="2F68EE67"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Sigurimi i aksesit për te shërbimet sociale dhe komunitare;</w:t>
      </w:r>
    </w:p>
    <w:p w14:paraId="678EB1C5"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Plotësimi i nevojës për strehim dhe përmirësimi e mundësive të strehimit;</w:t>
      </w:r>
    </w:p>
    <w:p w14:paraId="6846AFED"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Vënia në punë e aktiviteve të reja ekonomike e tregtare dhe fushave të prodhimit;</w:t>
      </w:r>
    </w:p>
    <w:p w14:paraId="7AD7FD5F"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Përmirësimi dhe zbatimi i infrastrukturës bazë urbane;</w:t>
      </w:r>
    </w:p>
    <w:p w14:paraId="4B202364"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Forcimi i rrjeteve të transportit publik dhe të lëvizshmërisë së ngadaltë;</w:t>
      </w:r>
    </w:p>
    <w:p w14:paraId="2AFA932A"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Përmirësimi i transportit rrugor;</w:t>
      </w:r>
    </w:p>
    <w:p w14:paraId="69EC71F2"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Trajtimi i çështjeve kyçe kritike mjedisore të tilla si erozioni, rrëshqitjet e tokës dhe përmbytjet;</w:t>
      </w:r>
    </w:p>
    <w:p w14:paraId="2EDC39E4"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Mbrojtja dhe përmirësimi i elementeve mjedisore me cilësi;</w:t>
      </w:r>
    </w:p>
    <w:p w14:paraId="51A5A5A9"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lastRenderedPageBreak/>
        <w:t>Përmirësimi i bujqësisë duke qenë aktiviteti kryesor ekonomik i territorit;</w:t>
      </w:r>
    </w:p>
    <w:p w14:paraId="5AD12952" w14:textId="77777777" w:rsidR="000458A7" w:rsidRPr="00496C0F" w:rsidRDefault="000458A7" w:rsidP="000458A7">
      <w:pPr>
        <w:pStyle w:val="ListParagraph"/>
        <w:numPr>
          <w:ilvl w:val="0"/>
          <w:numId w:val="13"/>
        </w:numPr>
        <w:spacing w:after="80" w:line="276" w:lineRule="auto"/>
        <w:jc w:val="both"/>
        <w:rPr>
          <w:rFonts w:ascii="Times New Roman" w:hAnsi="Times New Roman" w:cs="Times New Roman"/>
        </w:rPr>
      </w:pPr>
      <w:r w:rsidRPr="00496C0F">
        <w:rPr>
          <w:rFonts w:ascii="Times New Roman" w:hAnsi="Times New Roman" w:cs="Times New Roman"/>
        </w:rPr>
        <w:t>Zbatimi i sistemit të parkut territorial.</w:t>
      </w:r>
    </w:p>
    <w:p w14:paraId="252B2255" w14:textId="77777777" w:rsidR="000458A7" w:rsidRPr="00496C0F" w:rsidRDefault="000458A7" w:rsidP="000458A7">
      <w:pPr>
        <w:spacing w:after="80" w:line="276" w:lineRule="auto"/>
        <w:jc w:val="both"/>
        <w:rPr>
          <w:rFonts w:ascii="Times New Roman" w:hAnsi="Times New Roman" w:cs="Times New Roman"/>
        </w:rPr>
      </w:pPr>
      <w:r w:rsidRPr="00496C0F">
        <w:rPr>
          <w:rFonts w:ascii="Times New Roman" w:hAnsi="Times New Roman" w:cs="Times New Roman"/>
        </w:rPr>
        <w:t>Objektivat, të cilat janë të përcaktuara në lidhje me kapacitetin financiar të bashkisë, reflektojnë prioritetet dhe përfaqësojnë pika referimi për projektet që do të zhvillohen në këtë zonë në vitet e ardhshme.</w:t>
      </w:r>
    </w:p>
    <w:p w14:paraId="02D0CDCE" w14:textId="77777777" w:rsidR="000458A7" w:rsidRPr="00496C0F" w:rsidRDefault="000458A7" w:rsidP="000458A7">
      <w:pPr>
        <w:spacing w:after="80" w:line="276" w:lineRule="auto"/>
        <w:jc w:val="both"/>
        <w:rPr>
          <w:rFonts w:ascii="Times New Roman" w:hAnsi="Times New Roman" w:cs="Times New Roman"/>
        </w:rPr>
      </w:pPr>
      <w:r w:rsidRPr="00496C0F">
        <w:rPr>
          <w:rFonts w:ascii="Times New Roman" w:hAnsi="Times New Roman" w:cs="Times New Roman"/>
        </w:rPr>
        <w:t>Aksionet që i korrespondojnë objektivave të përmendura më sipër shpjegohen më poshtë për secilën fushë të ndërhyrjes (sistemi urban, të infrastrukturës, ujit, natyrës dhe të bujqësisë).</w:t>
      </w:r>
    </w:p>
    <w:p w14:paraId="1F7410C9" w14:textId="77777777" w:rsidR="000458A7" w:rsidRPr="0092312D" w:rsidRDefault="000458A7" w:rsidP="0092312D">
      <w:pPr>
        <w:pStyle w:val="ListParagraph"/>
        <w:numPr>
          <w:ilvl w:val="0"/>
          <w:numId w:val="14"/>
        </w:numPr>
        <w:spacing w:after="80" w:line="276" w:lineRule="auto"/>
        <w:jc w:val="both"/>
        <w:rPr>
          <w:rFonts w:ascii="Times New Roman" w:hAnsi="Times New Roman" w:cs="Times New Roman"/>
          <w:b/>
          <w:bCs/>
        </w:rPr>
      </w:pPr>
      <w:r w:rsidRPr="0092312D">
        <w:rPr>
          <w:rFonts w:ascii="Times New Roman" w:hAnsi="Times New Roman" w:cs="Times New Roman"/>
          <w:b/>
          <w:bCs/>
        </w:rPr>
        <w:t>Veprimet strategjke për sistemin urban</w:t>
      </w:r>
    </w:p>
    <w:p w14:paraId="42B4A44C"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Mbrojtje dhe rimëkëmbje e qendrave urbane</w:t>
      </w:r>
    </w:p>
    <w:p w14:paraId="270FC7B6"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Kjo strategji është përcaktuar në mënyrë specifike përmes tri veprimeve:</w:t>
      </w:r>
    </w:p>
    <w:p w14:paraId="236D4B43"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I pari rreth mbrojtjes së vendbanimeve rurale të shpërndara në zonat rurale të bashkisë, në mënyrë të veçantë ato që rezultojnë nga bashkimi i disa grupeve të shtëpive të vjetra;</w:t>
      </w:r>
    </w:p>
    <w:p w14:paraId="32ED2162"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Strategjia e dytë merret me restaurimin e Pallatit të Kulturës të Shijakut, një strukturë publike e ndodhur në qendër të qytetit, e ndërtuar gjatë periudhës socialiste që aktualisht ndodhet në gjendje shumë të keqe;</w:t>
      </w:r>
    </w:p>
    <w:p w14:paraId="4E26707C"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Veprimi i tretë lidhet me rimëkëmbjen e një hapësire të madhe, praktikisht të ndotur në Shijak – një projekt që duhet të zhvillohet si iniciativë publike-private për të kthyer zonën në një vend jetese-pune.</w:t>
      </w:r>
    </w:p>
    <w:p w14:paraId="33B6349E"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Ndërtimi i strukturave të reja të kolektive</w:t>
      </w:r>
    </w:p>
    <w:p w14:paraId="700D56A1"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Kjo strategji është për të përmirësuar gjendjen e objekteve publike si në qytetin e Shijakut ashtu dhe në vendbanimet / fshatrat rurale në zonën e bashkisë. Pas takimeve publike të mbajtura me qytetarët, strategjia fokusohet në veçanti në ndërtimin e objekteve arsimore, aktivitete sportive, kulturore dhe sociale. Më në veçanti veprimet strategjike kanë për qëllim:</w:t>
      </w:r>
    </w:p>
    <w:p w14:paraId="4AC15865"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rikuperimin e shkollave ekzistuese dhe ndërtimin e shkollave të reja dhe kopshteve, ku është e nevojshme si në zonat Maminas, Shijak dhe Xhafzotaj;</w:t>
      </w:r>
    </w:p>
    <w:p w14:paraId="766908E8"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transformimi i oborrit të shkollës ekzistuese në një shesh lojrash funksional për aktivitete sportive, në mënyrë që të mund të përdoret nga nxënësit e shkollave nga komuniteti lokal edhe jashtë orëve të mësimit;</w:t>
      </w:r>
    </w:p>
    <w:p w14:paraId="3687B3E7"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krijimin e kopshte të vogla, oborreve dhe shesheve në ato fshatra rurale, ku për momentin nuk ka asnjë hapësirë publike për takime dhe mbledhjeve;</w:t>
      </w:r>
    </w:p>
    <w:p w14:paraId="0F0D7612"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ndërtimi i qendrave kulturore dhe sociale, të projektuara si objekte polifunksionale për ngjarje kulturore, me biblioteka, salla konferencash, hapësirë për shfaqje filmash, etj.</w:t>
      </w:r>
    </w:p>
    <w:p w14:paraId="12773927"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Strategjia gjithashtu përmban një projekt pilot të lidhur me krijimin e një parku të madh përgjatë zonave të degëve të lumit Erzen të vendosura ndërmjet Xhafzotaj dhe Shijakut, si dhe realizimin në njërën prej këtyre dy zonave të mëdha të hapura të një qendre të re kulturore që do i shërbejë të dy qyteteve. Projekti gjithashtu do të bëjë të mundur reduktimin e rrezikut të përmbytjeve për qytetin nëpërmjet krijimit të një pellgu.</w:t>
      </w:r>
    </w:p>
    <w:p w14:paraId="02D851E2"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lastRenderedPageBreak/>
        <w:t>Ndërtimi i shtëpive të reja sociale</w:t>
      </w:r>
    </w:p>
    <w:p w14:paraId="3FC9EDDE"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Bazuar në rezultatet e vlerësimive të kryera në banesat e qytetit të Shijakut, kjo strategji synon përmirësimin e strehimit dhe kapacitetit strehues të qytetit, në mënyrë që të përmbushen kërkesat e qytetarëve, veçanërisht komunitetet aktualisht jeton në kushte të papërshtatshme brenda ndërtesat industriale të braktisura.</w:t>
      </w:r>
    </w:p>
    <w:p w14:paraId="40B74248"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Ndërtimi i strukturave të reja komerçale dhe prodhuese</w:t>
      </w:r>
    </w:p>
    <w:p w14:paraId="51768C76"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Kjo strategji nenkupton zhvillimin e një rinovimi të zonave industriale si Maliq Muço-Fallkë, Guzaj- Maminas dhe Pjez-Hardhishte, restaurimin dhe transformimin i hapësirave të harruara dhe të magazinave të braktisura ose në kushte më të këqija.</w:t>
      </w:r>
    </w:p>
    <w:p w14:paraId="4BF76F92"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Hartimi i mjeteve të planifikimit</w:t>
      </w:r>
    </w:p>
    <w:p w14:paraId="6E8012AC"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Kjo strategji njeh nevojën për të zhvilluar më tej PPV-në me plane të detajuara (plane zbatuese), me qëllim zhvillimin e zgjidhjeve specifike për zonat e bashkisë që kanë nevojë për studime të mëtejshme.</w:t>
      </w:r>
    </w:p>
    <w:p w14:paraId="42593A22"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Aksionet e kësaj strategjie janë në lidhje me identifikimin e pjesëve të veçanta të territorit që, për shkak të kushteve të tyre, kërkojnë një plan dhe studim të të detajuar.</w:t>
      </w:r>
    </w:p>
    <w:p w14:paraId="741808AF" w14:textId="77777777" w:rsidR="000458A7" w:rsidRPr="0092312D" w:rsidRDefault="000458A7" w:rsidP="0092312D">
      <w:pPr>
        <w:pStyle w:val="ListParagraph"/>
        <w:numPr>
          <w:ilvl w:val="0"/>
          <w:numId w:val="14"/>
        </w:numPr>
        <w:spacing w:after="80" w:line="276" w:lineRule="auto"/>
        <w:jc w:val="both"/>
        <w:rPr>
          <w:rFonts w:ascii="Times New Roman" w:hAnsi="Times New Roman" w:cs="Times New Roman"/>
          <w:b/>
          <w:bCs/>
        </w:rPr>
      </w:pPr>
      <w:r w:rsidRPr="0092312D">
        <w:rPr>
          <w:rFonts w:ascii="Times New Roman" w:hAnsi="Times New Roman" w:cs="Times New Roman"/>
          <w:b/>
          <w:bCs/>
        </w:rPr>
        <w:t>Veprimet strategjike për sistemin infrastrukturor</w:t>
      </w:r>
    </w:p>
    <w:p w14:paraId="591215B6"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Zbatimi i një sistemi funksional të kanalizimit për të tërë bashkinë</w:t>
      </w:r>
    </w:p>
    <w:p w14:paraId="25D7D5F0"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Kjo strategji është një prioritet i lartë për gjithë bashkinë, përkatësisht, zbatimi i një sistemi plotësisht funksional të kanalizimit. Strategjia bazohet në dy veprime kryesore:</w:t>
      </w:r>
    </w:p>
    <w:p w14:paraId="64372476"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Përfundimi i sistemit të kullimit në qytetin e Shijakut në zonat urbane që nuk janë të plotësuara me një të tillë aktualisht (shih hartën në fjalë);</w:t>
      </w:r>
    </w:p>
    <w:p w14:paraId="327EBFA0"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Ofrimi i zgjidhjeve të realizueshme për këto zona rurale të cilat nuk janë të arritshme nga sistemi kryesor i kullimit dhe që mund të jenë të lidhura me rrjetet e vogla dhe të pajisjet lokale të trajtimit.</w:t>
      </w:r>
    </w:p>
    <w:p w14:paraId="438A2129"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Në zonat rurale, uji i kulluar duhet të ripërdoret për ujitje bujqësore.</w:t>
      </w:r>
    </w:p>
    <w:p w14:paraId="2526F90A"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Ndërtimi i sistemit të menaxhimit të mbetjeve për të gjithë bashkinë</w:t>
      </w:r>
    </w:p>
    <w:p w14:paraId="632CB19F"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Zbatimi i kësaj strategjie është një prioritet i lartë për gjithë bashkinë, përkatësisht, implementimi i një sistemi të menaxhimit të mbetjeve funksional për të gjithë territorin e bashkisë. Strategjia bazohet në dy veprime kryesore:</w:t>
      </w:r>
    </w:p>
    <w:p w14:paraId="44A71B6B"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mbyllja dhe rehabilitimi i të gjitha venddepozitimeve rurale në zonën e bashkisë (shih hartën përkatëse);</w:t>
      </w:r>
    </w:p>
    <w:p w14:paraId="59D3BEF9"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krijimi i një sistemi të grumbullimit, riciklimit dhe prodhimit të energjisë nga mbetjet në të gjithë territorin e Shijakut.</w:t>
      </w:r>
    </w:p>
    <w:p w14:paraId="2B522DE6"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 xml:space="preserve">Këto veprime janë zhvilluar më tej në një seri projektesh të veçanta që kanë për qëllim përmirësimin e efikasitetit të ciklit të mbetjeve në Shijak: nxitjen e mbledhjes së ndarë të mbetjeve, përmirësimi i </w:t>
      </w:r>
      <w:r w:rsidRPr="0092312D">
        <w:rPr>
          <w:rFonts w:ascii="Times New Roman" w:hAnsi="Times New Roman" w:cs="Times New Roman"/>
        </w:rPr>
        <w:lastRenderedPageBreak/>
        <w:t>efikasitetit të transportit të mbetjeve dhe realizimi i pikave lokale të proçesit të kompostimit. Mbetjet e mbledhura në Shijak do të dërgohen në zonën e trajtimit të mbetjeve (ZTM) rajonale në Tiranë.</w:t>
      </w:r>
    </w:p>
    <w:p w14:paraId="0AB7A96C"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Ndërtimi i një sistemi hekurudhor për udhëtarët dhe mallrat</w:t>
      </w:r>
    </w:p>
    <w:p w14:paraId="42EB580B"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Një nga prioritetet e planit është zbatimi dhe forcimi i sistemit të transportit publik, bazuar në rimëkëmbjen e linjës ekzistuese hekurudhore Durrës-Tiranë për transportin e udhëtarëve dhe mallrave. Strategjia aderon dhe përfshin udhëzimet e Planit Kombëtar dhe PIN Durana dhe përbëhet nga një seri veprimesh që synojnë rimëkëmbjen e linjës ekzistuese hekurudhore (pritet të dyfishohet rruga e nevojshme për transport efikas), restaurimin e stacioneve ekzistuese hekurudhore që do të bëhen qendra të shkëmbimit multimodal ndërmjet trenave, autobusëve dhe motoçikletave. Në nivel strategjik parashikohet Maminas si pikë atraksioni, që do të shërbejë si nje stacion multimodal, edhe pse stacioni i Sukthit do të shërbejë si zonës së Shijakut dhe Xhafzotaj.</w:t>
      </w:r>
    </w:p>
    <w:p w14:paraId="599D8698"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Përmirësimi i transportit rrugor</w:t>
      </w:r>
    </w:p>
    <w:p w14:paraId="0B4164F1"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Përveçse plani thekson rëndësinë e transportit publik dhe të lëvizshmërisë së ngadaltë, ai gjithashtu përmban një strategji e cila ka për qëllim përmirësimin e kushteve të rrugëve. Kjo strategji synon të jo vetëm të përmirësojë efikasitetin dhe sigurinë e transportit rrugor me anë të një sistemi të përgjithshëm të infrastrukturës rrugore në zonat e ndjeshme (me semaforë, trotuare, vendkalime për këmbësorët), por gjithashtu e konsideron mbi të gjitha rrugën si një hapësirë të madhe publike në zona komunale - veçanërisht aty ku rruga është boshti kryesor për zhvillimin urban (si në zonat e Shijak-Xhafzotaj).</w:t>
      </w:r>
    </w:p>
    <w:p w14:paraId="66CA1E5B"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Veprimet specifike brenda kësaj strategjie janë:</w:t>
      </w:r>
    </w:p>
    <w:p w14:paraId="72FB7AB9"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përmirësimi i seksionit rrugor Sallmone-Shijak;</w:t>
      </w:r>
    </w:p>
    <w:p w14:paraId="349FFA1A"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realizimi i qendrave multimodale dytësore (me shkembime ndërmjet autobuzëve, makinave dhe motorrëve).</w:t>
      </w:r>
    </w:p>
    <w:p w14:paraId="784A8AB0"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Realizimi i një rrjeti të lëvizshmërisë së ngadaltë</w:t>
      </w:r>
    </w:p>
    <w:p w14:paraId="5EB77A92"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Kjo strategji përfshin zhvillimin e një rrjeti të qetë lëvizjeje si për këmbësorët dhe për çiklistët. Pavarësisht se numri i makinave rritet me shpejtësi në Shijak, ka ende një pjesë të madhe të popullsisë që lëviz me anë të transportit publik, biçikletave dhe në këmbë. Veprimet përfshijnë:</w:t>
      </w:r>
    </w:p>
    <w:p w14:paraId="3FE61DF6"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zhvillimin e pistave përgjatë hekurudhës Durrës-Tiranë dhe në të gjitha rrugët veri-jug qe do të bëhen subjekt ndërhyrjesh të rregullimeve në të ardhmen (si në seksionin Sallmone-Shijak)</w:t>
      </w:r>
    </w:p>
    <w:p w14:paraId="7A1847EC"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Realizimin e pikave për këmbësorët/biçikletat (përgjatë autostradës Durrës-Tiranë)</w:t>
      </w:r>
    </w:p>
    <w:p w14:paraId="108C159C"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ndërtimin e një rrjeti të lëvizjes së ngadaltë që do t'i bënte kodrat e Shijakut dhe në të njëjtën kohë edhe parkun territorial rajonal të aksesueshëm.</w:t>
      </w:r>
    </w:p>
    <w:p w14:paraId="6925B24C" w14:textId="77777777" w:rsidR="000458A7" w:rsidRPr="0092312D" w:rsidRDefault="000458A7" w:rsidP="0092312D">
      <w:pPr>
        <w:pStyle w:val="ListParagraph"/>
        <w:spacing w:after="80" w:line="276" w:lineRule="auto"/>
        <w:jc w:val="both"/>
        <w:rPr>
          <w:rFonts w:ascii="Times New Roman" w:hAnsi="Times New Roman" w:cs="Times New Roman"/>
          <w:color w:val="EE0000"/>
        </w:rPr>
      </w:pPr>
    </w:p>
    <w:p w14:paraId="66360964" w14:textId="77777777" w:rsidR="000458A7" w:rsidRPr="0092312D" w:rsidRDefault="000458A7" w:rsidP="0092312D">
      <w:pPr>
        <w:pStyle w:val="ListParagraph"/>
        <w:numPr>
          <w:ilvl w:val="0"/>
          <w:numId w:val="15"/>
        </w:numPr>
        <w:spacing w:after="80" w:line="276" w:lineRule="auto"/>
        <w:jc w:val="both"/>
        <w:rPr>
          <w:rFonts w:ascii="Times New Roman" w:hAnsi="Times New Roman" w:cs="Times New Roman"/>
          <w:b/>
          <w:bCs/>
        </w:rPr>
      </w:pPr>
      <w:r w:rsidRPr="0092312D">
        <w:rPr>
          <w:rFonts w:ascii="Times New Roman" w:hAnsi="Times New Roman" w:cs="Times New Roman"/>
          <w:b/>
          <w:bCs/>
        </w:rPr>
        <w:t>Veprimet strategjike për sistemin ujor</w:t>
      </w:r>
    </w:p>
    <w:p w14:paraId="42131DDD"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Përmirësimi i aseteve hidrogjeologjike</w:t>
      </w:r>
    </w:p>
    <w:p w14:paraId="726D8DA2"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lastRenderedPageBreak/>
        <w:t>Territori i Shijakut dominohet nga kodrat e karakterit aluviale-diluviale. Qëndrueshmeria e kodrave është konsideruar si një prioritet. Për më tepër, Shijaku mund të kontribuojë në mënyrë të vazhdueshme për të zvogëluar rrezikun e përmbytjeve dhe depozitimin e sedimenteve në lumin Erzen.</w:t>
      </w:r>
    </w:p>
    <w:p w14:paraId="6FDF84B2"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Dy veprimet kryesore të planifikuar në kuadër të kësaj strategjie janë:</w:t>
      </w:r>
    </w:p>
    <w:p w14:paraId="6CF2A2D0"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Ndalimi i ujit të shiut dhe sedimentet nërrjedhën e sipërme në mënyrë që të zvogëlohet balotazhi dhe përmirësimi i rrjetit të kullimit;</w:t>
      </w:r>
    </w:p>
    <w:p w14:paraId="335CF309"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mbledhja e sedimenteve të depozituara përgjatë lumit Erzen (afatgjatë);</w:t>
      </w:r>
    </w:p>
    <w:p w14:paraId="0FE46249"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zbatimin e ndërhyrjeve parandaluese në zonat e përmbytjeve (në shtrirjen Hardhishtë / Pjezë dhe Pjezë / Sallmone).</w:t>
      </w:r>
    </w:p>
    <w:p w14:paraId="479B3EF8" w14:textId="77777777" w:rsidR="000458A7" w:rsidRPr="0092312D" w:rsidRDefault="000458A7" w:rsidP="0092312D">
      <w:pPr>
        <w:pStyle w:val="ListParagraph"/>
        <w:spacing w:after="80" w:line="276" w:lineRule="auto"/>
        <w:jc w:val="both"/>
        <w:rPr>
          <w:rFonts w:ascii="Times New Roman" w:hAnsi="Times New Roman" w:cs="Times New Roman"/>
        </w:rPr>
      </w:pPr>
    </w:p>
    <w:p w14:paraId="29CB8FA1" w14:textId="77777777" w:rsidR="000458A7" w:rsidRPr="0092312D" w:rsidRDefault="000458A7" w:rsidP="0092312D">
      <w:pPr>
        <w:pStyle w:val="ListParagraph"/>
        <w:numPr>
          <w:ilvl w:val="0"/>
          <w:numId w:val="16"/>
        </w:numPr>
        <w:spacing w:after="80" w:line="276" w:lineRule="auto"/>
        <w:jc w:val="both"/>
        <w:rPr>
          <w:rFonts w:ascii="Times New Roman" w:hAnsi="Times New Roman" w:cs="Times New Roman"/>
          <w:b/>
          <w:bCs/>
        </w:rPr>
      </w:pPr>
      <w:r w:rsidRPr="0092312D">
        <w:rPr>
          <w:rFonts w:ascii="Times New Roman" w:hAnsi="Times New Roman" w:cs="Times New Roman"/>
          <w:b/>
          <w:bCs/>
        </w:rPr>
        <w:t>Veprimet strategjike për sistemin natyror</w:t>
      </w:r>
    </w:p>
    <w:p w14:paraId="0151DDAC"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Ruajtja e rreziqeve mjedisore</w:t>
      </w:r>
    </w:p>
    <w:p w14:paraId="3CB1BC38"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Veprimet kryesore ndaj rreziqeve mjedisore të bashkisë së Shijakut, duke pasur parasysh karakterin gjeomorfologjik të kësaj zone, janë ato për parandalimin e rrëshqitjeve të dheut. Ky veprim konsiston kryesisht në dy projekte kyç:</w:t>
      </w:r>
    </w:p>
    <w:p w14:paraId="098E74AF"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përforcimi i zonave të pjerrta nëpërmjet pyllëzimit ose ripyllëzimit për të parandaluar rrëshqitjen e mundshme të tokës;</w:t>
      </w:r>
    </w:p>
    <w:p w14:paraId="391F0F54"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përmirësimin e sistemit të kullimit.</w:t>
      </w:r>
    </w:p>
    <w:p w14:paraId="779BD45E"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Zbatimi i një politike për ruajtjen e territorit</w:t>
      </w:r>
    </w:p>
    <w:p w14:paraId="302F0599"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Një strategji thelbësore për të ruajtur fushat me interes të madh natyror është që të veprohet nëpërmjet politikave përkatëse për të mbrojtur këto zona në nivel normativ. Në brendësi të projekteve kryesore të komunës Shijak, duke pasur parasysh natyrën e kësaj zone, janë ruajtja e pyjeve si Shtrazë, Bodnak, Vlashaj, Karpen.</w:t>
      </w:r>
    </w:p>
    <w:p w14:paraId="16F68458" w14:textId="77777777" w:rsidR="000458A7" w:rsidRPr="0092312D" w:rsidRDefault="000458A7" w:rsidP="0092312D">
      <w:pPr>
        <w:spacing w:after="80" w:line="276" w:lineRule="auto"/>
        <w:jc w:val="both"/>
        <w:rPr>
          <w:rFonts w:ascii="Times New Roman" w:hAnsi="Times New Roman" w:cs="Times New Roman"/>
          <w:u w:val="single"/>
        </w:rPr>
      </w:pPr>
      <w:r w:rsidRPr="0092312D">
        <w:rPr>
          <w:rFonts w:ascii="Times New Roman" w:hAnsi="Times New Roman" w:cs="Times New Roman"/>
          <w:u w:val="single"/>
        </w:rPr>
        <w:t>Realizimi i infrastrukturës publike</w:t>
      </w:r>
    </w:p>
    <w:p w14:paraId="0A3FDB92"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Tre veprimet kryesore ndjekin një strategji të përgjithshme të zbatimit të infrastrukturës për shfrytëzimin kolektiv të infrastrukturës në mënyrë që të bëjë zonat me vlera natyrore të arritshme çdo ditë dhe të përdorshme për qëllime rekreative. Këto veprime shkojnë dorë më dorë me implementimin e vizionit strategjik për zonën e Durrësit, Shijakut dhe Vorës, i cili synon ndërtimin e një parku rajonal.</w:t>
      </w:r>
    </w:p>
    <w:p w14:paraId="4ED71AF9"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Veprimi i parë për bashkinë e Shijakut konsiston në pajisjen e parkut me ndriçim, për shembull, nëpërmjet krijimit të hapësirave të dedikuara për aktivitete rekreative, pika panoramike dhe zonave të pushimit.</w:t>
      </w:r>
    </w:p>
    <w:p w14:paraId="2D329F5F"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Veprimi i dytë konsiston në vlerësimin e rezervuarëve kryesisht ruajmë karakterin natyrore dhe përmirësimin e funksionit rekreative me ndriçim.</w:t>
      </w:r>
    </w:p>
    <w:p w14:paraId="0A18BBFC"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 xml:space="preserve">Veprimi i tretë ka për qëllim përmirësimin e aksesibilitetit të parkut, i cili përbëhet kryesisht në përcaktimin e mbikalimeve kryesore, si dhe mbikaimet dytësore (shih hartën), në ruajtjen e rrjetit e </w:t>
      </w:r>
      <w:r w:rsidRPr="0092312D">
        <w:rPr>
          <w:rFonts w:ascii="Times New Roman" w:hAnsi="Times New Roman" w:cs="Times New Roman"/>
        </w:rPr>
        <w:lastRenderedPageBreak/>
        <w:t>lëvizshmërisë së ngadaltë dhe në përgjithësi përmirësimin e rrugëve kryesore, duke krijuar lidhjet që mungojnë përgjatë lumit Erzen.</w:t>
      </w:r>
    </w:p>
    <w:p w14:paraId="71F0560F" w14:textId="77777777" w:rsidR="000458A7" w:rsidRPr="0092312D" w:rsidRDefault="000458A7" w:rsidP="0092312D">
      <w:pPr>
        <w:spacing w:after="80" w:line="276" w:lineRule="auto"/>
        <w:jc w:val="both"/>
        <w:rPr>
          <w:rFonts w:ascii="Times New Roman" w:hAnsi="Times New Roman" w:cs="Times New Roman"/>
          <w:b/>
          <w:bCs/>
        </w:rPr>
      </w:pPr>
      <w:r w:rsidRPr="0092312D">
        <w:rPr>
          <w:rFonts w:ascii="Times New Roman" w:hAnsi="Times New Roman" w:cs="Times New Roman"/>
          <w:b/>
          <w:bCs/>
        </w:rPr>
        <w:t>Strategjia Territoriale Bashkia Shijak 2015-2030</w:t>
      </w:r>
    </w:p>
    <w:p w14:paraId="2C228166" w14:textId="77777777" w:rsidR="000458A7" w:rsidRPr="0092312D" w:rsidRDefault="000458A7" w:rsidP="0092312D">
      <w:pPr>
        <w:spacing w:after="80" w:line="276" w:lineRule="auto"/>
        <w:jc w:val="both"/>
        <w:rPr>
          <w:rFonts w:ascii="Times New Roman" w:hAnsi="Times New Roman" w:cs="Times New Roman"/>
        </w:rPr>
      </w:pPr>
      <w:r w:rsidRPr="0092312D">
        <w:rPr>
          <w:rFonts w:ascii="Times New Roman" w:hAnsi="Times New Roman" w:cs="Times New Roman"/>
        </w:rPr>
        <w:t>Për sa i përket pesë sistemet territoriale, këshilla e planit janë si më poshtë:</w:t>
      </w:r>
    </w:p>
    <w:p w14:paraId="42CAFAF3"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Sistemi Urban: Plani thekson pozitën strategjike gjeografike të Shijakut;</w:t>
      </w:r>
    </w:p>
    <w:p w14:paraId="000A0E67"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Sistemi Natyror: Lumenjtë janë duke u bërë gjithnjë e më shumë një kërcënim për të cilat duhet të merret veprim;</w:t>
      </w:r>
    </w:p>
    <w:p w14:paraId="1CD73BE5"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Sistemi Bujqësor: Rezervuari i ujit pranishëm në Xharzotaj mund të përdoret për ujitje; infrastruktura e ujitjes duhet të përmirësohen.</w:t>
      </w:r>
    </w:p>
    <w:p w14:paraId="082175B2"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Sistemi Ujor: Cilësia e ujit të lumit Erzen është e dobët. Ka peshk në pellg. Me cilësi të mirë e ujërave nëntokësore.</w:t>
      </w:r>
    </w:p>
    <w:p w14:paraId="06ACE2F1" w14:textId="77777777" w:rsidR="000458A7" w:rsidRPr="0092312D" w:rsidRDefault="000458A7" w:rsidP="0092312D">
      <w:pPr>
        <w:pStyle w:val="ListParagraph"/>
        <w:numPr>
          <w:ilvl w:val="0"/>
          <w:numId w:val="12"/>
        </w:numPr>
        <w:spacing w:after="80" w:line="276" w:lineRule="auto"/>
        <w:jc w:val="both"/>
        <w:rPr>
          <w:rFonts w:ascii="Times New Roman" w:hAnsi="Times New Roman" w:cs="Times New Roman"/>
        </w:rPr>
      </w:pPr>
      <w:r w:rsidRPr="0092312D">
        <w:rPr>
          <w:rFonts w:ascii="Times New Roman" w:hAnsi="Times New Roman" w:cs="Times New Roman"/>
        </w:rPr>
        <w:t>Sistemi Infrastrukturor: Ka lidhje të paligjshme në furnizimin me ujë; kanalizime nuk është e përfunduar, zona e trajtimit të mbetjeve ndodhet në distancë të largët (Sharrë, Tiranë); mbetjet hidhen në lumin Erzen; Ka disa venddepozitime ilegale të mbetjeve.</w:t>
      </w:r>
    </w:p>
    <w:p w14:paraId="318AF0A6" w14:textId="77777777" w:rsidR="000458A7" w:rsidRPr="0092312D" w:rsidRDefault="000458A7" w:rsidP="0092312D">
      <w:pPr>
        <w:spacing w:after="80" w:line="276" w:lineRule="auto"/>
        <w:jc w:val="both"/>
        <w:rPr>
          <w:rFonts w:ascii="Times New Roman" w:hAnsi="Times New Roman" w:cs="Times New Roman"/>
        </w:rPr>
      </w:pPr>
    </w:p>
    <w:p w14:paraId="3A3ED384" w14:textId="77777777" w:rsidR="000458A7" w:rsidRPr="0092312D" w:rsidRDefault="000458A7" w:rsidP="0092312D">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92312D">
        <w:rPr>
          <w:rFonts w:ascii="Times New Roman" w:hAnsi="Times New Roman" w:cs="Times New Roman"/>
          <w:b/>
          <w:bCs/>
          <w:color w:val="0F4761" w:themeColor="accent1" w:themeShade="BF"/>
        </w:rPr>
        <w:t>VLERËSIMI I NDIKIMIT NË MJEDIS TË PROPOZIMEVE TË PPV-SË</w:t>
      </w:r>
    </w:p>
    <w:p w14:paraId="1745462C" w14:textId="77777777" w:rsidR="000458A7" w:rsidRPr="00A472F0" w:rsidRDefault="000458A7" w:rsidP="0092312D">
      <w:pPr>
        <w:spacing w:after="80" w:line="276" w:lineRule="auto"/>
        <w:jc w:val="both"/>
        <w:rPr>
          <w:rFonts w:ascii="Times New Roman" w:hAnsi="Times New Roman" w:cs="Times New Roman"/>
        </w:rPr>
      </w:pPr>
      <w:r w:rsidRPr="00A472F0">
        <w:rPr>
          <w:rFonts w:ascii="Times New Roman" w:hAnsi="Times New Roman" w:cs="Times New Roman"/>
        </w:rPr>
        <w:t>Çdo masë vepruese vlerësohet nëpërmjet një matrice, në bazë të ndikimeve në sektorët mjedisor.</w:t>
      </w:r>
      <w:r>
        <w:rPr>
          <w:rFonts w:ascii="Times New Roman" w:hAnsi="Times New Roman" w:cs="Times New Roman"/>
        </w:rPr>
        <w:t xml:space="preserve"> </w:t>
      </w:r>
      <w:r w:rsidRPr="00A472F0">
        <w:rPr>
          <w:rFonts w:ascii="Times New Roman" w:hAnsi="Times New Roman" w:cs="Times New Roman"/>
        </w:rPr>
        <w:t>Entiteti i ndikimit në secilin nga sektorët vlerësohet në bazë të një shkalle me rend rritës (ngjyrave)</w:t>
      </w:r>
      <w:r>
        <w:rPr>
          <w:rFonts w:ascii="Times New Roman" w:hAnsi="Times New Roman" w:cs="Times New Roman"/>
        </w:rPr>
        <w:t xml:space="preserve"> </w:t>
      </w:r>
      <w:r w:rsidRPr="00A472F0">
        <w:rPr>
          <w:rFonts w:ascii="Times New Roman" w:hAnsi="Times New Roman" w:cs="Times New Roman"/>
        </w:rPr>
        <w:t>duke ju referur kritereve të përcaktuar në Aneksin I, pika 3 e ligjit Shqiptar nr. 91/2013 i cili parashikon</w:t>
      </w:r>
      <w:r>
        <w:rPr>
          <w:rFonts w:ascii="Times New Roman" w:hAnsi="Times New Roman" w:cs="Times New Roman"/>
        </w:rPr>
        <w:t xml:space="preserve"> </w:t>
      </w:r>
      <w:r w:rsidRPr="00A472F0">
        <w:rPr>
          <w:rFonts w:ascii="Times New Roman" w:hAnsi="Times New Roman" w:cs="Times New Roman"/>
        </w:rPr>
        <w:t>të konsiderohen kriteret e mëposhtme:</w:t>
      </w:r>
    </w:p>
    <w:p w14:paraId="57A1C9F1" w14:textId="77777777" w:rsidR="000458A7" w:rsidRPr="00A472F0" w:rsidRDefault="000458A7" w:rsidP="0092312D">
      <w:pPr>
        <w:pStyle w:val="ListParagraph"/>
        <w:numPr>
          <w:ilvl w:val="3"/>
          <w:numId w:val="2"/>
        </w:numPr>
        <w:spacing w:after="80" w:line="276" w:lineRule="auto"/>
        <w:ind w:left="720"/>
        <w:jc w:val="both"/>
        <w:rPr>
          <w:rFonts w:ascii="Times New Roman" w:hAnsi="Times New Roman" w:cs="Times New Roman"/>
        </w:rPr>
      </w:pPr>
      <w:r w:rsidRPr="00A472F0">
        <w:rPr>
          <w:rFonts w:ascii="Times New Roman" w:hAnsi="Times New Roman" w:cs="Times New Roman"/>
        </w:rPr>
        <w:t>probabiliteti, natyra dhe kohëzgjatja e ndikimeve;</w:t>
      </w:r>
    </w:p>
    <w:p w14:paraId="74CD1916" w14:textId="77777777" w:rsidR="000458A7" w:rsidRPr="00A472F0" w:rsidRDefault="000458A7" w:rsidP="0092312D">
      <w:pPr>
        <w:pStyle w:val="ListParagraph"/>
        <w:numPr>
          <w:ilvl w:val="3"/>
          <w:numId w:val="2"/>
        </w:numPr>
        <w:spacing w:after="80" w:line="276" w:lineRule="auto"/>
        <w:ind w:left="720"/>
        <w:jc w:val="both"/>
        <w:rPr>
          <w:rFonts w:ascii="Times New Roman" w:hAnsi="Times New Roman" w:cs="Times New Roman"/>
        </w:rPr>
      </w:pPr>
      <w:r w:rsidRPr="00A472F0">
        <w:rPr>
          <w:rFonts w:ascii="Times New Roman" w:hAnsi="Times New Roman" w:cs="Times New Roman"/>
        </w:rPr>
        <w:t>kthyshmëria e ndikimit;</w:t>
      </w:r>
    </w:p>
    <w:p w14:paraId="7B484877" w14:textId="77777777" w:rsidR="000458A7" w:rsidRPr="00A472F0" w:rsidRDefault="000458A7" w:rsidP="0092312D">
      <w:pPr>
        <w:pStyle w:val="ListParagraph"/>
        <w:numPr>
          <w:ilvl w:val="3"/>
          <w:numId w:val="2"/>
        </w:numPr>
        <w:spacing w:after="80" w:line="276" w:lineRule="auto"/>
        <w:ind w:left="720"/>
        <w:jc w:val="both"/>
        <w:rPr>
          <w:rFonts w:ascii="Times New Roman" w:hAnsi="Times New Roman" w:cs="Times New Roman"/>
        </w:rPr>
      </w:pPr>
      <w:r w:rsidRPr="00A472F0">
        <w:rPr>
          <w:rFonts w:ascii="Times New Roman" w:hAnsi="Times New Roman" w:cs="Times New Roman"/>
        </w:rPr>
        <w:t>karakteri kumulative të ndikimeve;</w:t>
      </w:r>
    </w:p>
    <w:p w14:paraId="1F10F797" w14:textId="77777777" w:rsidR="000458A7" w:rsidRPr="00A472F0" w:rsidRDefault="000458A7" w:rsidP="0092312D">
      <w:pPr>
        <w:pStyle w:val="ListParagraph"/>
        <w:numPr>
          <w:ilvl w:val="3"/>
          <w:numId w:val="2"/>
        </w:numPr>
        <w:spacing w:after="80" w:line="276" w:lineRule="auto"/>
        <w:ind w:left="720"/>
        <w:jc w:val="both"/>
        <w:rPr>
          <w:rFonts w:ascii="Times New Roman" w:hAnsi="Times New Roman" w:cs="Times New Roman"/>
        </w:rPr>
      </w:pPr>
      <w:r w:rsidRPr="00A472F0">
        <w:rPr>
          <w:rFonts w:ascii="Times New Roman" w:hAnsi="Times New Roman" w:cs="Times New Roman"/>
        </w:rPr>
        <w:t>aftësia e transformimit dhe përhapjes së ndikimeve;</w:t>
      </w:r>
    </w:p>
    <w:p w14:paraId="68F72728" w14:textId="77777777" w:rsidR="000458A7" w:rsidRPr="00A472F0" w:rsidRDefault="000458A7" w:rsidP="0092312D">
      <w:pPr>
        <w:pStyle w:val="ListParagraph"/>
        <w:numPr>
          <w:ilvl w:val="3"/>
          <w:numId w:val="2"/>
        </w:numPr>
        <w:spacing w:after="80" w:line="276" w:lineRule="auto"/>
        <w:ind w:left="720"/>
        <w:jc w:val="both"/>
        <w:rPr>
          <w:rFonts w:ascii="Times New Roman" w:hAnsi="Times New Roman" w:cs="Times New Roman"/>
        </w:rPr>
      </w:pPr>
      <w:r w:rsidRPr="00A472F0">
        <w:rPr>
          <w:rFonts w:ascii="Times New Roman" w:hAnsi="Times New Roman" w:cs="Times New Roman"/>
        </w:rPr>
        <w:t>entiteti dhe aftësia e përhapjes në hapësirë e ndikimeve;</w:t>
      </w:r>
    </w:p>
    <w:p w14:paraId="6CA6186C" w14:textId="77777777" w:rsidR="000458A7" w:rsidRPr="002D141B" w:rsidRDefault="000458A7" w:rsidP="0092312D">
      <w:pPr>
        <w:pStyle w:val="ListParagraph"/>
        <w:numPr>
          <w:ilvl w:val="3"/>
          <w:numId w:val="2"/>
        </w:numPr>
        <w:spacing w:after="80" w:line="276" w:lineRule="auto"/>
        <w:ind w:left="720"/>
        <w:jc w:val="both"/>
        <w:rPr>
          <w:rFonts w:ascii="Times New Roman" w:hAnsi="Times New Roman" w:cs="Times New Roman"/>
        </w:rPr>
      </w:pPr>
      <w:r w:rsidRPr="00A472F0">
        <w:rPr>
          <w:rFonts w:ascii="Times New Roman" w:hAnsi="Times New Roman" w:cs="Times New Roman"/>
        </w:rPr>
        <w:t>efektet në zona me rëndësi të madhe mjedisore.</w:t>
      </w:r>
    </w:p>
    <w:p w14:paraId="3B03E0D8"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Më poshtë</w:t>
      </w:r>
      <w:r>
        <w:rPr>
          <w:rFonts w:ascii="Times New Roman" w:hAnsi="Times New Roman" w:cs="Times New Roman"/>
        </w:rPr>
        <w:t xml:space="preserve"> (aneksi II)</w:t>
      </w:r>
      <w:r w:rsidRPr="00412B7C">
        <w:rPr>
          <w:rFonts w:ascii="Times New Roman" w:hAnsi="Times New Roman" w:cs="Times New Roman"/>
        </w:rPr>
        <w:t xml:space="preserve"> paraqitet matrica që vlerëson ndikimet e masave vepruese, të identifikuara për territorin e Bashkisë së Shijakut.</w:t>
      </w:r>
    </w:p>
    <w:p w14:paraId="1ED590D1"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Në vija të përgjithshme vërehet, se edhe në këtë rast mbizotëron ngjyrimi i gjelbër, i cili evidenton se ndikimet e masave vepruese të planit në sektorët mjedisor rezultojnë të jenë përgjithësisht pozitiv. Plani nga ana tjetër nxit politika zhvilluese dhe territoriale koherente me strategjitë europiane, të orientuara drejt qëndrueshmërisë mjedisore,ekonomike dhe sociale.</w:t>
      </w:r>
    </w:p>
    <w:p w14:paraId="02216D4F"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Nga një lexim vertikal (për sektorët mjedisor) të matricës, dallohet sesi plani i ka projektuar objektivat e vet strategjik në mënyrë prioritare ndaj kushteve mjedisore (të cilave i korenspondon një ngjyrim i errët i gjelbër i kutive):</w:t>
      </w:r>
    </w:p>
    <w:p w14:paraId="576B18D5"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lastRenderedPageBreak/>
        <w:t>zbatimi i një plan menaxhimi të qëndrueshëm të mbetjeve urbane, e projektuar jo vetëm për përmirësimin e mjedisit si pasojë e mirë menaxhimit të ciklit, por edhe për përmirësimin e sistemit “njeri-mjedis” e përdorimit më të përgjegjshëm të resurseve;</w:t>
      </w:r>
    </w:p>
    <w:p w14:paraId="42A498DE"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ruajtja e cilësisë së burimit hidrik sipërfaqësor dhe të thellë nëpërmjet realizimit të rrjeteve të kanalizimeve dhe të sistemit të trajtimit të ujërave të ndotura urbane, si në kontekstin urban ashtu edhe në zonat rurale të kequrbanizuara;</w:t>
      </w:r>
    </w:p>
    <w:p w14:paraId="3F89664C"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ulja e rreziqeve natyrore nëpëmjet masave parandaluese, të identifikuara në bazë të kritereve homogjene, në veçanti për ato pjesë të territorit që janë më të prekshme nga dalja e lumenjve nga shtrati (duke u nisur nga rritja e kapaciteti mbajtës së shtratit dhe e sistemimit të argjinaturave, që përkojnë edhe me nevojat e rikualifikimit lumor) dhe për zonat e rrezikuara ndaj erozionit;</w:t>
      </w:r>
    </w:p>
    <w:p w14:paraId="15264FCC"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përmirësimi i cilësisë së peizazhit urban dhe natyror nëpërmjet vlerësimit të sistemit bujqësor në zonat kodrinore, ruajtja e pyjeve është një proces rikualifikimi dhe zhvillimi urban, përmirësimi i qendrës së qytetit të Shijakut me ndërtesat e tij historike dhe përqëndrimi i shërbimeve dhe aktiviteteve prodhuese në zonat e miratura. Kjo duhet të zbatohet duke patur parasysh faktorët që ndikojnë në ndotjen e munshme të ajrit dhe të ujit (treuar me ngjyrë portokalli dhe të verdhë në matricë).</w:t>
      </w:r>
    </w:p>
    <w:p w14:paraId="79D004F2"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Për sa i përket sektorëve të tjerë mjedisor, asnjë veprim projektues apo menaxhues parashikuar nga plani nuk gjeneron ndikime domethënës, mund të dallohet se si mungon tërësisht ngjyrimi i kutive me të kuqe, e cila i korespondon impakteve të rëndësishme negative.</w:t>
      </w:r>
    </w:p>
    <w:p w14:paraId="3C5AAED3"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Bashkëlidhur në Aneksin II, gjendet matrica e vlerësimit të ndikimeve nga veprimet e planit mbi sektorët mjedisorë.</w:t>
      </w:r>
    </w:p>
    <w:p w14:paraId="7DF1B8AE" w14:textId="77777777" w:rsidR="000458A7" w:rsidRPr="0047073B" w:rsidRDefault="000458A7" w:rsidP="0092312D">
      <w:pPr>
        <w:spacing w:after="80" w:line="276" w:lineRule="auto"/>
        <w:jc w:val="both"/>
        <w:rPr>
          <w:rFonts w:ascii="Times New Roman" w:hAnsi="Times New Roman" w:cs="Times New Roman"/>
          <w:color w:val="EE0000"/>
        </w:rPr>
      </w:pPr>
    </w:p>
    <w:p w14:paraId="3D46D7DC" w14:textId="77777777" w:rsidR="000458A7" w:rsidRPr="0092312D" w:rsidRDefault="000458A7" w:rsidP="0092312D">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92312D">
        <w:rPr>
          <w:rFonts w:ascii="Times New Roman" w:hAnsi="Times New Roman" w:cs="Times New Roman"/>
          <w:b/>
          <w:bCs/>
          <w:color w:val="0F4761" w:themeColor="accent1" w:themeShade="BF"/>
        </w:rPr>
        <w:t>MASA PËR ZBUTJEN E NDIKIMEVE MJEDISORE TË PROPOZIMEVE TË PPV-SË</w:t>
      </w:r>
    </w:p>
    <w:p w14:paraId="61D3D515"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 xml:space="preserve">Në </w:t>
      </w:r>
      <w:r>
        <w:rPr>
          <w:rFonts w:ascii="Times New Roman" w:hAnsi="Times New Roman" w:cs="Times New Roman"/>
        </w:rPr>
        <w:t>paragrafin e mësipërm</w:t>
      </w:r>
      <w:r w:rsidRPr="00412B7C">
        <w:rPr>
          <w:rFonts w:ascii="Times New Roman" w:hAnsi="Times New Roman" w:cs="Times New Roman"/>
        </w:rPr>
        <w:t xml:space="preserve"> është vlerësuar ndikimi i projekteve të PPV-së gjatë fazës së zbatimit dhe afatgjatë. Siç është shtjelluar në këtë kapitull, në bazë të analizës së ndikimit, ka rezultuar se projektet do të kenë kryesisht ndikim të ulët në mjedis, me disa përjashtime për projekte specifike. Ndikimi, edhe pse në shkallë të ndryshme, do të jetë kryesisht në tokë, burime ujore, pyje, ajër, biodiversitet, etj. Ndikimi parashikohet të jetë specifik për çdo projekt më vete.</w:t>
      </w:r>
    </w:p>
    <w:p w14:paraId="16A26F62"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Marrja e masave për mbrojtjen e mjedisit gjatë zbatimit të një projekti dhe në rastin tonë të projekteve të PPV-së së bashkisë është kompetencë e një numri të caktuar institutesh publike dhe e zhvilluesit të projektit. Institutet publike sigurohen që për çdo projekt, zhvilluesit e projekteve parashikojnë dëmtimet e mundshme të mjedisit gjatë fazës së zbatimit dhe, përpara fillimit të zbatimiti të projektit, marrin masat teknike të nevojshme për parandalimin dhe zbutjen e tyre. Kjo bëhet e mundur nëpërmjet zbatimit të Ligjit nr. 10440, datë 7.7.2011 “Për vlerësimin e ndikimit në mjedis” i cili përcakton kushtet e zbatimit të një projekti në rrespekt me mjedisin.</w:t>
      </w:r>
    </w:p>
    <w:p w14:paraId="7097B387" w14:textId="77777777" w:rsidR="000458A7"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lastRenderedPageBreak/>
        <w:t>Sipas Ligjit nr. 10440, projektet, përpara zbatimit do t’i nënshtrohen “procedurës paraprake të vlerësimit të ndikimit në mjedis” ose “procedurës së thelluar të vlerësimit të ndikimit në mjedis” sipas Ligjit nr. 10440, datë 7.7. 2011. Ky ligj zbatohet për projektet e propozuara, private apo publike, të cilat mund të shkaktojnë ndikime të rëndësishme negative, të drejtpërdrejta ose jo, në mjedis, si pasojë e madhësisë, natyrës apo vendndodhjes së tyre. Sipas nenit 4 të të njëjtit ligji, vlerësimi i ndikimit në mjedis përfshin përcaktimin, përshkrimin dhe vlerësimin e ndikimeve të pritshme të drejtpërdrejta e jo të drejtpërdrejta mjedisore të zbatimit apo moszbatimit të projektit. Ndikimet mjedisore të projektit vlerësohen në lidhje me gjendjen e mjedisit në territorin e prekur në kohën e paraqitjes së raportit përkatës për vlerësimin e ndikimit në mjedis të projektit. Vlerësimi i ndikimit në mjedis përfshin vlerësimin e ndikimit të projektit gjatë fazës së zbatimit dhe gjithashtu dekontaminimin/pastrimin apo rikthimin e zonës në gjendjen e mëparshme, funksionimin normal edhe mundësinë për aksidente. Vlerësimi i projektit përfshin, gjithashtu, edhe propozimin e masave të nevojshme për parandalimin, zbutjen, minimizimin e ndikimeve të tilla ose rritjen e ndikimeve pozitive mbi mjedisin, gjatë zbatimit të projektit, përfshirë edhe vlerësimin e efekteve të pritshme të masave të propozuara.</w:t>
      </w:r>
    </w:p>
    <w:p w14:paraId="06CF3357" w14:textId="77777777" w:rsidR="000458A7" w:rsidRPr="002D141B" w:rsidRDefault="000458A7" w:rsidP="0092312D">
      <w:pPr>
        <w:spacing w:after="80" w:line="276" w:lineRule="auto"/>
        <w:jc w:val="both"/>
        <w:rPr>
          <w:rFonts w:ascii="Times New Roman" w:hAnsi="Times New Roman" w:cs="Times New Roman"/>
        </w:rPr>
      </w:pPr>
      <w:r w:rsidRPr="002D141B">
        <w:rPr>
          <w:rFonts w:ascii="Times New Roman" w:hAnsi="Times New Roman" w:cs="Times New Roman"/>
        </w:rPr>
        <w:t>Masat kryesore janë adresuar për:</w:t>
      </w:r>
    </w:p>
    <w:p w14:paraId="55F1364B"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për mbrojtjen e burimeve ujore të Bashkisë Shijak.</w:t>
      </w:r>
    </w:p>
    <w:p w14:paraId="21BCC319"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për mbrojtjen e tokës.</w:t>
      </w:r>
    </w:p>
    <w:p w14:paraId="6195667A"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për mbrojtjen e biodiversitetit, pyjeve dhe peisazhit</w:t>
      </w:r>
    </w:p>
    <w:p w14:paraId="3B8952B4"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për mbrojtjen e cilësisë së ajrit dhe gjenerimit të zhurmave</w:t>
      </w:r>
    </w:p>
    <w:p w14:paraId="1E368AF3"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për mbrojtjen e shëndetit publik</w:t>
      </w:r>
    </w:p>
    <w:p w14:paraId="2D7D51AA"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ndaj veprimtarive industriale</w:t>
      </w:r>
    </w:p>
    <w:p w14:paraId="3BB2A1E0" w14:textId="77777777" w:rsidR="000458A7" w:rsidRPr="002D141B" w:rsidRDefault="000458A7" w:rsidP="0092312D">
      <w:pPr>
        <w:pStyle w:val="ListParagraph"/>
        <w:numPr>
          <w:ilvl w:val="0"/>
          <w:numId w:val="12"/>
        </w:numPr>
        <w:spacing w:after="80" w:line="276" w:lineRule="auto"/>
        <w:jc w:val="both"/>
        <w:rPr>
          <w:rFonts w:ascii="Times New Roman" w:hAnsi="Times New Roman" w:cs="Times New Roman"/>
        </w:rPr>
      </w:pPr>
      <w:r w:rsidRPr="002D141B">
        <w:rPr>
          <w:rFonts w:ascii="Times New Roman" w:hAnsi="Times New Roman" w:cs="Times New Roman"/>
        </w:rPr>
        <w:t>Masa për rehabilitimin e zonave të ndotura etj.</w:t>
      </w:r>
    </w:p>
    <w:p w14:paraId="4EF8F447"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Një rol të rëndësishëm në mbrojtjen e mjedisit gjatë zbatimit të një projekti luan edhe autoriteti i planifikimit ose autoritete të tjera përgjegjëse për liçencimin e veprimtarive (zbatimin e projekteve). Ligji nr. 10440 i kërkon autoriteteve në fjalë që, përpara vendimit për dhënien e lejes së zhvillimit apo liçencës përkatëse për një projekt të propozuar, të sigurohet që projekti t’i jetë nënshtruar kërkesave të këtij ligji dhe, në varësi të projektit, të jetë pajisur me vendim apo deklaratë. Vendimi apo deklarata për projektin e propozuar është i vlefshëm për aq kohë sa është e vlefshme dhe leja e zhvillimit/licenca përkatëse për projektin (Neni 20 i Ligjit nr. 10440).</w:t>
      </w:r>
    </w:p>
    <w:p w14:paraId="3FC022D5"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Mbas marrjes së lejes për zbatimin e projektit, zhvilluesi, gjatë fazës së zbatimit të projektit, i raporton ministrisë për masat e marra për mbrojtjen e mjedisit nga ndikimet negative të veprimtarisë (Neni 20 i Ligjit nr. 10440).</w:t>
      </w:r>
    </w:p>
    <w:p w14:paraId="49051374"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Një vëmendje të veçantë si objekt mbrojtjeje i kushtohet zonave të mbrojtura ose zonave veçanarisht të mbrojtura (neni 21 i Ligjit nr. 10440). Në këtë rast, dispozitat e ligjit nr. 10440 zbatohen edhe në rastet kur veprimtaria e propozuar nuk ka të bëjë drejtpërdrejtë apo nuk është e nevojshme për administrimin e zonave veçanërisht të mbrojtura, por që, veçmas apo në bashkëveprim me plane dhe projekte të tjera, mund të shkaktojë efekte të rëndësishme mbi atë zonë.</w:t>
      </w:r>
    </w:p>
    <w:p w14:paraId="62C82D51"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lastRenderedPageBreak/>
        <w:t>Kur AKM-ja apo ministria, në përfundim të procedurës për vlerësimin e ndikimit në mjedis të një projekti, shprehet se veprimtaria e propozuar, veçmas apo në bashkëveprim me veprimtari ose plane dhe projekte të tjera, të realizuara apo të propozuara, mund të ketë ndikim negativ të rëndësishëm mbi integritetin e një zone veçanërisht të mbrojtur, atëherë autoriteti përgjegjës që mbulon fushën e projektit, nuk lejon zhvillimin e tij. Bëjnë përjashtim vetëm rastet kur i) nuk ka zgjidhje tjetër alternative; ii) veprimtaria e propozuar duhet të zbatohet për arsye urgjente të interesave madhorë të publikut, përfshirë edhe ata me natyrë shoqërore apo ekonomike (arsye urgjente të interesave madhorë të publikut që merren në konsideratë, kur zona veçanërisht e mbrojtur përmban lloje habitatesh natyrore prioritare dhe/ose specie prioritare, janë vetëm ato që kanë të bëjnë me shëndetin e njeriut apo sigurinë e publikut, ose që sjellin ndikime të rëndësishme pozitive për mjedisin); iii) duhen marrë të gjitha masat kompensuese për të siguruar zbatimin e kërkesave të “Natyra 2000”.</w:t>
      </w:r>
    </w:p>
    <w:p w14:paraId="347F7702" w14:textId="77777777" w:rsidR="000458A7" w:rsidRPr="002D141B"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Si përfundim, mund të thuhet se masat për mbrojtjen e mjedisit gjatë fazës së zbatimit të projekteve të PPV-së përcaktohen në VNM-të përkatëse të çdo projekti. Rolin kryesor të mbrojtjes së mjedisit në këtë rast e luajnë Ministria e Mjedisit me institucionet vartëse që miratojnë VNM-të e projekteve, autoriteti i planifikimit ose autoritete të tjera përgjegjëse për liçencimin e veprimtarive të cilat kërkojnë që projekti të jetë pajisur me vendim për VNM paraprake apo deklaratë mjedisore, zhvilluesit e projekteve të cilët përcaktojnë masat që merren gjatë fazës së zbatimit dhe autoritetet inspektuese gjatë fazës së zbatimit. Një rol tejet të veçantë dhe të rëndësishëm pritet që të luhet nga publiku në fazën e hartimit të VSM-ve dhe për ndërgjegjësimin e qeverisë lokale (bashkisë) për rëndësinë e respektimit të ligjit nr. 10440 gjatë fazës së zbatimit të projekteve të PPV-së dhe në të ardhmen.</w:t>
      </w:r>
    </w:p>
    <w:p w14:paraId="190567DD" w14:textId="77777777" w:rsidR="000458A7" w:rsidRDefault="000458A7" w:rsidP="0092312D">
      <w:pPr>
        <w:spacing w:after="80" w:line="276" w:lineRule="auto"/>
        <w:jc w:val="both"/>
      </w:pPr>
    </w:p>
    <w:p w14:paraId="435FF38A" w14:textId="6FD918DD" w:rsidR="000458A7" w:rsidRPr="0092312D" w:rsidRDefault="000458A7" w:rsidP="0092312D">
      <w:pPr>
        <w:pStyle w:val="ListParagraph"/>
        <w:numPr>
          <w:ilvl w:val="0"/>
          <w:numId w:val="2"/>
        </w:numPr>
        <w:spacing w:after="80" w:line="276" w:lineRule="auto"/>
        <w:jc w:val="both"/>
        <w:rPr>
          <w:rFonts w:ascii="Times New Roman" w:hAnsi="Times New Roman" w:cs="Times New Roman"/>
          <w:b/>
          <w:bCs/>
          <w:color w:val="0F4761" w:themeColor="accent1" w:themeShade="BF"/>
        </w:rPr>
      </w:pPr>
      <w:r w:rsidRPr="0092312D">
        <w:rPr>
          <w:rFonts w:ascii="Times New Roman" w:hAnsi="Times New Roman" w:cs="Times New Roman"/>
          <w:b/>
          <w:bCs/>
          <w:color w:val="0F4761" w:themeColor="accent1" w:themeShade="BF"/>
        </w:rPr>
        <w:t>MONITORIMI I ZBATIMIT TË TË PROPOZIMEVE TË PPV-SË</w:t>
      </w:r>
      <w:r w:rsidRPr="0092312D">
        <w:rPr>
          <w:color w:val="0F4761" w:themeColor="accent1" w:themeShade="BF"/>
        </w:rPr>
        <w:t xml:space="preserve"> </w:t>
      </w:r>
    </w:p>
    <w:p w14:paraId="530EBC8A"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Plani i Përgjithshëm Vendor përbëhet nga projekte specifike nëpërmjet të cilave synohet disiplinimi i tipologjisë së funksionimit hapsinor dhe plotësimi i nevojave të Bashkisë Shijak me të gjithë përbërësit fizikë, infrastrukturorë dhe natyrorë. Duke iu referuar Ligjit nr. 10431 të datës 09/06/2011 “Për Mbrojtjen e Mjedisit” i ndryshuar, në rastet kur janë parashikuar ndërhyrje fizike në territor, PPV-ja shoqërohet edhe me Planin e Monitorimit të Mjedisit, i cili siguron respektimin dhe realizimin e Objektivave të Mbrojtjes së Mjedisit që janë kryesisht:</w:t>
      </w:r>
    </w:p>
    <w:p w14:paraId="7763D7F1"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Parandalimi, kontrolli dhe ulja e ndotjes në ujë, ajër, tokë dhe e ndotjeve të tjera të çdo lloji,</w:t>
      </w:r>
    </w:p>
    <w:p w14:paraId="4C602246"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Ruajtja, mbrojtja dhe përmirësimi i natyrës dhe biodiversitetit,</w:t>
      </w:r>
    </w:p>
    <w:p w14:paraId="1F0FBCA9"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Planifikimi i përdorimit të pasurive natyrore me synim zhvillimin e qëndrueshëm dhe të ekuilibruar,</w:t>
      </w:r>
    </w:p>
    <w:p w14:paraId="39C56215"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Përdorimi i qëndrueshëm dhe i zgjuar i burimeve natyrore,</w:t>
      </w:r>
    </w:p>
    <w:p w14:paraId="64508C6E"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Ruajtja dhe rehabilitimi i vlerave kulturore, estetike, peizazhistike dhe natyrore,</w:t>
      </w:r>
    </w:p>
    <w:p w14:paraId="012838C6"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Mbrojtja dhe përmirësimi i cilësisë së jetës dhe shëndetit publik.</w:t>
      </w:r>
    </w:p>
    <w:p w14:paraId="7F16AB1D"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 xml:space="preserve">Neni 15 i ligjit nr. 91/2013 “Për Vlerësimin Strategjik Mjedisor” i ndryshuar, parashikon monitorimin në mënyrë që të garantohet kontrolli i efekteve kryesore në mjedis gjatë zbatimit të planit, si dhe </w:t>
      </w:r>
      <w:r w:rsidRPr="00412B7C">
        <w:rPr>
          <w:rFonts w:ascii="Times New Roman" w:hAnsi="Times New Roman" w:cs="Times New Roman"/>
        </w:rPr>
        <w:lastRenderedPageBreak/>
        <w:t>verifikimi i arritjes së objektivave të paracaktuar. Kjo presupozon përcaktimin e njësive matëse për monitorimin mjedisor gjatë fazës së zbatimit dhe menaxhimit të planit, të cilat janë:</w:t>
      </w:r>
    </w:p>
    <w:p w14:paraId="23AF77AA"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Verifikimi i efekteve në mjedis si pasojë e masave vepruese të planit;</w:t>
      </w:r>
    </w:p>
    <w:p w14:paraId="1D8E8B01"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Verifikimi i zbatimit të objektivave për qëndrueshmërinë e mjedit të identifikuara në Raportin Mjedisor;</w:t>
      </w:r>
    </w:p>
    <w:p w14:paraId="00775B77"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Indentifikimi në kohë i ndikimeve në mjedis të paparashikuara;</w:t>
      </w:r>
    </w:p>
    <w:p w14:paraId="7DFC9D3F"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Në rastin e nevojës së rimodelimit të përmbajtjes apo masave vepruese të planit duhet bërë adoptimi i masave korrigjuese, në mënyrë që të evidentohen indikatorët;</w:t>
      </w:r>
    </w:p>
    <w:p w14:paraId="5F2982DB"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Informimi i autoriteteve dhe i publikut në lidhje me rezultatet periodike të monitorimit të programit nëpërmjet raportimit të vazhdueshëm.</w:t>
      </w:r>
    </w:p>
    <w:p w14:paraId="568DF26F"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Kjo e fundit i jep mundësinë proçesit të programimit një karakter dinamik dhe ndëraktiv, sepse e lejon të evidentojë efektet e paparashikuara dhe rishikim i mundshëm i masave të planit.</w:t>
      </w:r>
    </w:p>
    <w:p w14:paraId="1E9A753A"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Adoptimi i metodologjisë së monitorimit duhet të finalizohet me "përmirësimin e vazhdueshëm" të proçesit nëpërmjet implementimit të sistemeve të kontrollit ndëraktive (ciklike), të cilat garantojnë kalimin nga procedura verifikimi formal (konformitete dhe ligjshmëria) në metodika më substanciale që evidentojnë rezultatet dhe impaktet e politikave në mjedis (strumente mbështetëse në vendimarrje), në funksion të riorientimit të vetë planifikimit.</w:t>
      </w:r>
    </w:p>
    <w:p w14:paraId="268FF0F0"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Objektivat e sistemit të monitorimit janë të përmbledhura si më poshtë:</w:t>
      </w:r>
    </w:p>
    <w:p w14:paraId="7B1AE9DF"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Monitorimi i ndikimeve (pozitive dhe negative) të planit gjatë fazave të implementimit;</w:t>
      </w:r>
    </w:p>
    <w:p w14:paraId="528B032D"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Garantimi i zbatimit të masave zbutëse;</w:t>
      </w:r>
    </w:p>
    <w:p w14:paraId="3A05B63B" w14:textId="77777777" w:rsidR="000458A7" w:rsidRPr="00412B7C" w:rsidRDefault="000458A7" w:rsidP="0092312D">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Garantimi i aplikimit të masave vepruese për zvogëlimin e efekteve negative të mundshme.</w:t>
      </w:r>
    </w:p>
    <w:p w14:paraId="082CC9F5"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Kjo kërkon zhvillimin e një rrjeti monitorues të strukturuar, i cili përfshin një proces organik të grumbullimit dhe përpunimit të të dhënave.</w:t>
      </w:r>
    </w:p>
    <w:p w14:paraId="394C6B49"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Me Monitorim Mjedisor nënkuptohet “Programi i matjeve sistematike, vëzhgimit dhe raportimit të treguesëve mjedisorë”. Plani i monitorimit të mjedisit hartohet si dokument themeltar i bazuar në detyrimet ligjore që kanë për synim mbrojtjen dhe përmirësimin e mjedisit në një nivel të lartë, me qëllim parandalimin dhe pakësimin e rreziqeve ndaj jetës e shëndetit të njeriut, sigurimin dhe përmirësimin e cilësisë së jetës në dobi të brezave të sotëm dhe të ardhshëm.</w:t>
      </w:r>
    </w:p>
    <w:p w14:paraId="43BC9A99"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 xml:space="preserve">Monitorimi i mjedisit në vendin tonë bazohet në Ligjin nr.10 431, datë 9.6.2011 “për mbrojtjen e mjedisit”, neni 19 “Mbrojtja e natyrës”; neni 41 “Monitorimi i gjendjes së mjedisit”; neni 45 “Qëllimi dhe funksionimi i sistemit të informacionit mjedisor dhe, nenit 60 mbi “Funksionet e Agjencisë Kombëtare të Mjedisit”. Proçedurat dhe rregullat e monitorimit përcaktohen në VKM nr.1189 të datës 18/11/2009 “Për rregullat dhe proçedurat për hartimin dhe zbatimin e programit kombëtar të monitorimit të mjedisit”. Monitorimi kryhet edhe në kuadër të detyrimeve që i lindin vendit tonë si rrjedhojë e marrjes së statusit të vendit kandidat në Bashkimin Europian, konkretisht, zbatimit të nenit 108 të Marrëveshjes së Stabilizim Asocimit (MSA) për “Zhvillimin dhe forcimin e bashkëpunimit në luftën kundër degradimit mjedisor” në zbatim të të cilit, Ministria e Mjedisit ka krijuar Sistemin e </w:t>
      </w:r>
      <w:r w:rsidRPr="00412B7C">
        <w:rPr>
          <w:rFonts w:ascii="Times New Roman" w:hAnsi="Times New Roman" w:cs="Times New Roman"/>
        </w:rPr>
        <w:lastRenderedPageBreak/>
        <w:t>Integruar të Monitorimit të Mjedisit (SIMM). Mbështetur në elementët e këtij sistemi është hartuar edhe Plani Kombëtar i Monitorimit të Mjedisit.</w:t>
      </w:r>
    </w:p>
    <w:p w14:paraId="3583B992"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Plani i Monitorimit të zbatimit të PPV-së përcakton treguesit mjedisor mbi të cilët do të bazohet monitorimi, shpeshtësia e monitorimit sipas legjislacionit shqiptar në fuqi dhe institutet përgjegjëse për monitorimin e gjendjes në mjedis. Sipas legjislacionit në fuqi, treguesit mjedisorë janë “ndryshorja që jep në mënyrë të përmbledhur dhe të thjeshtë, të dhëna për një dukuri mjedisore duke e bërë atë të perceptueshme nëpëmjet vlerësimit numerik nga matjet përkatëse”. Dukuritë mjedisore lidhen me cilësinë e mjedisit, konkretisht të përbërësve të tij, shkarkimet në mjedis, ndotjen aktive, shkallën e dëmtimit dhe ruajtjes apo edhe masave të marra. Monitorimi/Matja e treguesve të mjedisit është proces shumë i rëndësishëm dhe i domosdoshëm për të patur një pasqyrë të qartë të gjendjes së mjedisit me qëllim përcaktimin e shkaqeve/origjinës së problematikave dhe zgjidhjen e tyre. Monitorimi i treguesve të mjedisit kryhet veçanërisht gjatë zbatimit të projekteve të parashikuara në Planin e Përgjithshëm Vendor.</w:t>
      </w:r>
    </w:p>
    <w:p w14:paraId="1972F5A6" w14:textId="77777777" w:rsidR="000458A7" w:rsidRPr="00412B7C" w:rsidRDefault="000458A7" w:rsidP="0092312D">
      <w:pPr>
        <w:spacing w:after="80" w:line="276" w:lineRule="auto"/>
        <w:jc w:val="both"/>
        <w:rPr>
          <w:rFonts w:ascii="Times New Roman" w:hAnsi="Times New Roman" w:cs="Times New Roman"/>
        </w:rPr>
      </w:pPr>
      <w:r w:rsidRPr="00412B7C">
        <w:rPr>
          <w:rFonts w:ascii="Times New Roman" w:hAnsi="Times New Roman" w:cs="Times New Roman"/>
        </w:rPr>
        <w:t>Plani i Monitorimit të zbatimit të PPV-së ka përcaktuar edhe institucionet përgjegjëse të cilat do të duhet të monitorojnë treguesit mjedisorë për vlerësimin dhe zbatimin e masave të parashikuara në VSM sipas fushave të përgjegjësisë përkatëse. Institucionet përgjegjëse përfshijnë “institutet, laboratorët e qëndrat kërkimore-shkencore private e publik të kontraktuar nga Ministria e Mjedisit për të kryer monitorimin e treguesëve konkretë të dukurive natyrore të cilësisë”. Insitucionet shtetërore, qoftë në nivel kombëtar apo edhe rajonal si Agjencia Kombëtare e Mjedisit, Agjencia Rajonale e Mjedisit, Struktura Përgjegjëse Inspektuese në Fushën e Mjedisit, Drejtoria e Mjedisit në Bashkinë Shijak do të nevojitet të bashkërendojnë punën në mënyrë që të realizojnë inspektimet në terren për mbarëvajtjen dhe rrespektimin e kushteve të pëlqimeve apo lejeve mjedisore të projekteve.</w:t>
      </w:r>
    </w:p>
    <w:p w14:paraId="6A46B273" w14:textId="77777777" w:rsidR="000458A7" w:rsidRDefault="000458A7" w:rsidP="000458A7"/>
    <w:p w14:paraId="3AC866E0" w14:textId="77777777" w:rsidR="0092312D" w:rsidRDefault="0092312D" w:rsidP="000458A7"/>
    <w:p w14:paraId="1493B7FB" w14:textId="77777777" w:rsidR="0092312D" w:rsidRDefault="0092312D" w:rsidP="000458A7"/>
    <w:p w14:paraId="6467EDAE" w14:textId="77777777" w:rsidR="0092312D" w:rsidRDefault="0092312D" w:rsidP="000458A7"/>
    <w:p w14:paraId="4DAB7685" w14:textId="77777777" w:rsidR="0092312D" w:rsidRDefault="0092312D" w:rsidP="000458A7"/>
    <w:p w14:paraId="17B38A96" w14:textId="77777777" w:rsidR="0092312D" w:rsidRDefault="0092312D" w:rsidP="000458A7"/>
    <w:p w14:paraId="631EF30C" w14:textId="77777777" w:rsidR="0092312D" w:rsidRDefault="0092312D" w:rsidP="000458A7"/>
    <w:p w14:paraId="0A39DB25" w14:textId="77777777" w:rsidR="0092312D" w:rsidRDefault="0092312D" w:rsidP="000458A7"/>
    <w:p w14:paraId="6D33C802" w14:textId="728BDDAA" w:rsidR="00437690" w:rsidRPr="0092312D" w:rsidRDefault="00C87057" w:rsidP="00992796">
      <w:pPr>
        <w:pStyle w:val="Heading1"/>
        <w:numPr>
          <w:ilvl w:val="0"/>
          <w:numId w:val="1"/>
        </w:numPr>
        <w:spacing w:before="0" w:line="276" w:lineRule="auto"/>
        <w:jc w:val="both"/>
        <w:rPr>
          <w:rFonts w:ascii="Times New Roman" w:hAnsi="Times New Roman" w:cs="Times New Roman"/>
          <w:b/>
          <w:bCs/>
        </w:rPr>
      </w:pPr>
      <w:bookmarkStart w:id="6" w:name="_Toc231738593"/>
      <w:r w:rsidRPr="0092312D">
        <w:rPr>
          <w:rFonts w:ascii="Times New Roman" w:hAnsi="Times New Roman" w:cs="Times New Roman"/>
          <w:b/>
          <w:bCs/>
        </w:rPr>
        <w:lastRenderedPageBreak/>
        <w:t>Q</w:t>
      </w:r>
      <w:r w:rsidR="005C488A" w:rsidRPr="0092312D">
        <w:rPr>
          <w:rFonts w:ascii="Times New Roman" w:hAnsi="Times New Roman" w:cs="Times New Roman"/>
          <w:b/>
          <w:bCs/>
        </w:rPr>
        <w:t>ë</w:t>
      </w:r>
      <w:r w:rsidRPr="0092312D">
        <w:rPr>
          <w:rFonts w:ascii="Times New Roman" w:hAnsi="Times New Roman" w:cs="Times New Roman"/>
          <w:b/>
          <w:bCs/>
        </w:rPr>
        <w:t xml:space="preserve">llimi </w:t>
      </w:r>
      <w:r w:rsidR="009330AB" w:rsidRPr="0092312D">
        <w:rPr>
          <w:rFonts w:ascii="Times New Roman" w:hAnsi="Times New Roman" w:cs="Times New Roman"/>
          <w:b/>
          <w:bCs/>
        </w:rPr>
        <w:t>dhe objektivat e</w:t>
      </w:r>
      <w:r w:rsidRPr="0092312D">
        <w:rPr>
          <w:rFonts w:ascii="Times New Roman" w:hAnsi="Times New Roman" w:cs="Times New Roman"/>
          <w:b/>
          <w:bCs/>
        </w:rPr>
        <w:t xml:space="preserve"> dokumentit t</w:t>
      </w:r>
      <w:r w:rsidR="005C488A" w:rsidRPr="0092312D">
        <w:rPr>
          <w:rFonts w:ascii="Times New Roman" w:hAnsi="Times New Roman" w:cs="Times New Roman"/>
          <w:b/>
          <w:bCs/>
        </w:rPr>
        <w:t>ë</w:t>
      </w:r>
      <w:r w:rsidRPr="0092312D">
        <w:rPr>
          <w:rFonts w:ascii="Times New Roman" w:hAnsi="Times New Roman" w:cs="Times New Roman"/>
          <w:b/>
          <w:bCs/>
        </w:rPr>
        <w:t xml:space="preserve"> Vler</w:t>
      </w:r>
      <w:r w:rsidR="005C488A" w:rsidRPr="0092312D">
        <w:rPr>
          <w:rFonts w:ascii="Times New Roman" w:hAnsi="Times New Roman" w:cs="Times New Roman"/>
          <w:b/>
          <w:bCs/>
        </w:rPr>
        <w:t>ë</w:t>
      </w:r>
      <w:r w:rsidRPr="0092312D">
        <w:rPr>
          <w:rFonts w:ascii="Times New Roman" w:hAnsi="Times New Roman" w:cs="Times New Roman"/>
          <w:b/>
          <w:bCs/>
        </w:rPr>
        <w:t>simit Strategjik Mjedisor t</w:t>
      </w:r>
      <w:r w:rsidR="005C488A" w:rsidRPr="0092312D">
        <w:rPr>
          <w:rFonts w:ascii="Times New Roman" w:hAnsi="Times New Roman" w:cs="Times New Roman"/>
          <w:b/>
          <w:bCs/>
        </w:rPr>
        <w:t>ë</w:t>
      </w:r>
      <w:r w:rsidRPr="0092312D">
        <w:rPr>
          <w:rFonts w:ascii="Times New Roman" w:hAnsi="Times New Roman" w:cs="Times New Roman"/>
          <w:b/>
          <w:bCs/>
        </w:rPr>
        <w:t xml:space="preserve"> bashkis</w:t>
      </w:r>
      <w:r w:rsidR="005C488A" w:rsidRPr="0092312D">
        <w:rPr>
          <w:rFonts w:ascii="Times New Roman" w:hAnsi="Times New Roman" w:cs="Times New Roman"/>
          <w:b/>
          <w:bCs/>
        </w:rPr>
        <w:t>ë</w:t>
      </w:r>
      <w:r w:rsidRPr="0092312D">
        <w:rPr>
          <w:rFonts w:ascii="Times New Roman" w:hAnsi="Times New Roman" w:cs="Times New Roman"/>
          <w:b/>
          <w:bCs/>
        </w:rPr>
        <w:t xml:space="preserve"> Shijak</w:t>
      </w:r>
      <w:bookmarkEnd w:id="6"/>
    </w:p>
    <w:p w14:paraId="49E734E8" w14:textId="2EF118D5" w:rsidR="00047099"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Qëllimi i propozimit të Planit të Përgjithëm Vendor të bashkisë Shijak është në kauadër të planifikimit dhe zhvillimit që i është nënshtruar territori vendor i bashkisë Shijak sipas kërkesave të ligjit nr. 107/2014, datë 31.07.2014 “Për Planifikimin dhe Zhvillimin e Territorit” të ndryshuar.</w:t>
      </w:r>
    </w:p>
    <w:p w14:paraId="5E75C33A" w14:textId="5D82B1F2"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Ndërsa qëllimi i dokumentit të Vlerësimit Strategjik Mjedisor të PPV-së së bashkisë Shijak reflekton drejtpërdrejtë qëllimin e ligjit nr. 91/2013, datë 28.02.2013 “Për vlerësimin strategjik mjedisor” të ndryshuar, ku në zbatim të nenit 1 të ligjit, citohet: </w:t>
      </w:r>
      <w:r w:rsidRPr="00992796">
        <w:rPr>
          <w:rFonts w:ascii="Times New Roman" w:hAnsi="Times New Roman" w:cs="Times New Roman"/>
          <w:i/>
          <w:iCs/>
        </w:rPr>
        <w:t>të sigurojë mbrojtje të lartë të mjedisit dhe zhvillim të qëndrueshëm, përmes përfshirjes së çështjeve të mjedisit gjatë hartimit, miratimit, të planeve a programeve me pasoja të mundshme negative në mjedis</w:t>
      </w:r>
      <w:r w:rsidRPr="00992796">
        <w:rPr>
          <w:rFonts w:ascii="Times New Roman" w:hAnsi="Times New Roman" w:cs="Times New Roman"/>
        </w:rPr>
        <w:t>.</w:t>
      </w:r>
    </w:p>
    <w:p w14:paraId="250023D1"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Të gjitha strategjitë, planet, programet dhe dokumentet e e planifikimit që janë subjekt i ligjit nr. 107/2014, datë 31.07.2014 “Për Planifikimin dhe Zhvillimin e Territorit” të ndryshuar, të cilat janë pjesë e pikës 11 të Shtojcës 1 të VKM nr. 507, datë 10.6.2015 “Për miratimin e listës së detajuar të planeve apo programeve me pasoja negative në mjedis, që do t’i nënshtrohen procesit të Vlerësimit Strategjik Mjedisor”, ku dhe bën pjesë edhe Plani i Përgjithshëm Vendor i bashkisë Shijak i propozuar, i nështrohen procesit të Vlerësimit Strategjik Mjedisor. Pra e thënë ndryshe e gjithë hapësira gjeografike tokësore, nëntokësore, ujore e ajroje, që përputhet me ndarjen administrative – territoriale të njësive të qeverisjes vendore bashkia Shijak, sipas ligjit nr. 115/2014 “Për Ndarjen Administrativo-Territoriale të Njësive të Qeverisjes Vendore në Republikën e Shqipërisë” të ndryshuar, duhet t’i nënshtrohet procesit të vlerësimit strategjik mjedisor.</w:t>
      </w:r>
    </w:p>
    <w:p w14:paraId="116AD49B"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Në përmbledhje për sa më lart mund të themi se qëllimi i fillimit të procesit të vlerësimit strategjim mjedisor është që plani i propozuar për planifikimin dhe zhvillimin e territorit vendor të bashkisë Shijak, nëpërmjet hartimit të haportit paraprak të VSM-së dhe raportit përfundimtar të VSM-së të garantojë relaizimin e konsultimve me grupet e interesit, të marrë në konsideratë komentet dhe sugjerimit e grupeve të interesit të referuara gjatë konsultimve, të identifikojë pasojat negative dhe propozimet për zbutjen e tyre, duke synuar të sigurojë mbrojtje të lartë të mjedisit dhe zhvillim të qëndrueshëm, përmes përfshirjes së çështjeve të mjedisit gjatë hartimit të PPV-së së bashkisë Shijak.</w:t>
      </w:r>
    </w:p>
    <w:p w14:paraId="71B341D4" w14:textId="5D3E2212" w:rsidR="00A977CA" w:rsidRPr="0092312D" w:rsidRDefault="00A977CA" w:rsidP="00992796">
      <w:pPr>
        <w:pStyle w:val="Heading2"/>
        <w:numPr>
          <w:ilvl w:val="1"/>
          <w:numId w:val="1"/>
        </w:numPr>
        <w:spacing w:before="0" w:line="276" w:lineRule="auto"/>
        <w:jc w:val="both"/>
        <w:rPr>
          <w:rFonts w:ascii="Times New Roman" w:hAnsi="Times New Roman" w:cs="Times New Roman"/>
          <w:b/>
          <w:bCs/>
        </w:rPr>
      </w:pPr>
      <w:bookmarkStart w:id="7" w:name="_Toc231738594"/>
      <w:r w:rsidRPr="0092312D">
        <w:rPr>
          <w:rFonts w:ascii="Times New Roman" w:hAnsi="Times New Roman" w:cs="Times New Roman"/>
          <w:b/>
          <w:bCs/>
        </w:rPr>
        <w:t>Objektivat Nd</w:t>
      </w:r>
      <w:r w:rsidR="00E43724" w:rsidRPr="0092312D">
        <w:rPr>
          <w:rFonts w:ascii="Times New Roman" w:hAnsi="Times New Roman" w:cs="Times New Roman"/>
          <w:b/>
          <w:bCs/>
        </w:rPr>
        <w:t>ë</w:t>
      </w:r>
      <w:r w:rsidRPr="0092312D">
        <w:rPr>
          <w:rFonts w:ascii="Times New Roman" w:hAnsi="Times New Roman" w:cs="Times New Roman"/>
          <w:b/>
          <w:bCs/>
        </w:rPr>
        <w:t>rkomb</w:t>
      </w:r>
      <w:r w:rsidR="00E43724" w:rsidRPr="0092312D">
        <w:rPr>
          <w:rFonts w:ascii="Times New Roman" w:hAnsi="Times New Roman" w:cs="Times New Roman"/>
          <w:b/>
          <w:bCs/>
        </w:rPr>
        <w:t>ë</w:t>
      </w:r>
      <w:r w:rsidRPr="0092312D">
        <w:rPr>
          <w:rFonts w:ascii="Times New Roman" w:hAnsi="Times New Roman" w:cs="Times New Roman"/>
          <w:b/>
          <w:bCs/>
        </w:rPr>
        <w:t>tare dhe t</w:t>
      </w:r>
      <w:r w:rsidR="00E43724" w:rsidRPr="0092312D">
        <w:rPr>
          <w:rFonts w:ascii="Times New Roman" w:hAnsi="Times New Roman" w:cs="Times New Roman"/>
          <w:b/>
          <w:bCs/>
        </w:rPr>
        <w:t>ë</w:t>
      </w:r>
      <w:r w:rsidRPr="0092312D">
        <w:rPr>
          <w:rFonts w:ascii="Times New Roman" w:hAnsi="Times New Roman" w:cs="Times New Roman"/>
          <w:b/>
          <w:bCs/>
        </w:rPr>
        <w:t xml:space="preserve"> BE-s</w:t>
      </w:r>
      <w:r w:rsidR="00E43724" w:rsidRPr="0092312D">
        <w:rPr>
          <w:rFonts w:ascii="Times New Roman" w:hAnsi="Times New Roman" w:cs="Times New Roman"/>
          <w:b/>
          <w:bCs/>
        </w:rPr>
        <w:t>ë</w:t>
      </w:r>
      <w:r w:rsidRPr="0092312D">
        <w:rPr>
          <w:rFonts w:ascii="Times New Roman" w:hAnsi="Times New Roman" w:cs="Times New Roman"/>
          <w:b/>
          <w:bCs/>
        </w:rPr>
        <w:t xml:space="preserve"> p</w:t>
      </w:r>
      <w:r w:rsidR="00E43724" w:rsidRPr="0092312D">
        <w:rPr>
          <w:rFonts w:ascii="Times New Roman" w:hAnsi="Times New Roman" w:cs="Times New Roman"/>
          <w:b/>
          <w:bCs/>
        </w:rPr>
        <w:t>ë</w:t>
      </w:r>
      <w:r w:rsidRPr="0092312D">
        <w:rPr>
          <w:rFonts w:ascii="Times New Roman" w:hAnsi="Times New Roman" w:cs="Times New Roman"/>
          <w:b/>
          <w:bCs/>
        </w:rPr>
        <w:t>r zhvillimin e q</w:t>
      </w:r>
      <w:r w:rsidR="00E43724" w:rsidRPr="0092312D">
        <w:rPr>
          <w:rFonts w:ascii="Times New Roman" w:hAnsi="Times New Roman" w:cs="Times New Roman"/>
          <w:b/>
          <w:bCs/>
        </w:rPr>
        <w:t>ë</w:t>
      </w:r>
      <w:r w:rsidRPr="0092312D">
        <w:rPr>
          <w:rFonts w:ascii="Times New Roman" w:hAnsi="Times New Roman" w:cs="Times New Roman"/>
          <w:b/>
          <w:bCs/>
        </w:rPr>
        <w:t>ndruesh</w:t>
      </w:r>
      <w:r w:rsidR="00E43724" w:rsidRPr="0092312D">
        <w:rPr>
          <w:rFonts w:ascii="Times New Roman" w:hAnsi="Times New Roman" w:cs="Times New Roman"/>
          <w:b/>
          <w:bCs/>
        </w:rPr>
        <w:t>ë</w:t>
      </w:r>
      <w:r w:rsidRPr="0092312D">
        <w:rPr>
          <w:rFonts w:ascii="Times New Roman" w:hAnsi="Times New Roman" w:cs="Times New Roman"/>
          <w:b/>
          <w:bCs/>
        </w:rPr>
        <w:t>m</w:t>
      </w:r>
      <w:bookmarkEnd w:id="7"/>
    </w:p>
    <w:p w14:paraId="1D2C4C78" w14:textId="514E1E3E" w:rsidR="00A977CA" w:rsidRPr="0092312D" w:rsidRDefault="00A977CA" w:rsidP="00992796">
      <w:pPr>
        <w:pStyle w:val="Heading3"/>
        <w:numPr>
          <w:ilvl w:val="2"/>
          <w:numId w:val="1"/>
        </w:numPr>
        <w:spacing w:before="0" w:line="276" w:lineRule="auto"/>
        <w:jc w:val="both"/>
        <w:rPr>
          <w:rFonts w:ascii="Times New Roman" w:hAnsi="Times New Roman" w:cs="Times New Roman"/>
          <w:b/>
          <w:bCs/>
        </w:rPr>
      </w:pPr>
      <w:bookmarkStart w:id="8" w:name="_Toc231738595"/>
      <w:r w:rsidRPr="0092312D">
        <w:rPr>
          <w:rFonts w:ascii="Times New Roman" w:hAnsi="Times New Roman" w:cs="Times New Roman"/>
          <w:b/>
          <w:bCs/>
        </w:rPr>
        <w:t>Politikat Nd</w:t>
      </w:r>
      <w:r w:rsidR="00E43724" w:rsidRPr="0092312D">
        <w:rPr>
          <w:rFonts w:ascii="Times New Roman" w:hAnsi="Times New Roman" w:cs="Times New Roman"/>
          <w:b/>
          <w:bCs/>
        </w:rPr>
        <w:t>ë</w:t>
      </w:r>
      <w:r w:rsidRPr="0092312D">
        <w:rPr>
          <w:rFonts w:ascii="Times New Roman" w:hAnsi="Times New Roman" w:cs="Times New Roman"/>
          <w:b/>
          <w:bCs/>
        </w:rPr>
        <w:t>rkomb</w:t>
      </w:r>
      <w:r w:rsidR="00E43724" w:rsidRPr="0092312D">
        <w:rPr>
          <w:rFonts w:ascii="Times New Roman" w:hAnsi="Times New Roman" w:cs="Times New Roman"/>
          <w:b/>
          <w:bCs/>
        </w:rPr>
        <w:t>ë</w:t>
      </w:r>
      <w:r w:rsidRPr="0092312D">
        <w:rPr>
          <w:rFonts w:ascii="Times New Roman" w:hAnsi="Times New Roman" w:cs="Times New Roman"/>
          <w:b/>
          <w:bCs/>
        </w:rPr>
        <w:t>tare</w:t>
      </w:r>
      <w:bookmarkEnd w:id="8"/>
    </w:p>
    <w:p w14:paraId="13429899" w14:textId="1129C940" w:rsidR="00A977CA" w:rsidRPr="00992796" w:rsidRDefault="00A977CA" w:rsidP="00992796">
      <w:pPr>
        <w:spacing w:after="80" w:line="276" w:lineRule="auto"/>
        <w:jc w:val="both"/>
        <w:rPr>
          <w:rFonts w:ascii="Times New Roman" w:hAnsi="Times New Roman" w:cs="Times New Roman"/>
        </w:rPr>
      </w:pPr>
      <w:r w:rsidRPr="00992796">
        <w:rPr>
          <w:rFonts w:ascii="Times New Roman" w:hAnsi="Times New Roman" w:cs="Times New Roman"/>
        </w:rPr>
        <w:t>Vendi yn</w:t>
      </w:r>
      <w:r w:rsidR="00E43724" w:rsidRPr="00992796">
        <w:rPr>
          <w:rFonts w:ascii="Times New Roman" w:hAnsi="Times New Roman" w:cs="Times New Roman"/>
        </w:rPr>
        <w:t>ë</w:t>
      </w:r>
      <w:r w:rsidRPr="00992796">
        <w:rPr>
          <w:rFonts w:ascii="Times New Roman" w:hAnsi="Times New Roman" w:cs="Times New Roman"/>
        </w:rPr>
        <w:t xml:space="preserve">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an</w:t>
      </w:r>
      <w:r w:rsidR="00E43724" w:rsidRPr="00992796">
        <w:rPr>
          <w:rFonts w:ascii="Times New Roman" w:hAnsi="Times New Roman" w:cs="Times New Roman"/>
        </w:rPr>
        <w:t>ë</w:t>
      </w:r>
      <w:r w:rsidRPr="00992796">
        <w:rPr>
          <w:rFonts w:ascii="Times New Roman" w:hAnsi="Times New Roman" w:cs="Times New Roman"/>
        </w:rPr>
        <w:t>tare e organizatave nd</w:t>
      </w:r>
      <w:r w:rsidR="00E43724" w:rsidRPr="00992796">
        <w:rPr>
          <w:rFonts w:ascii="Times New Roman" w:hAnsi="Times New Roman" w:cs="Times New Roman"/>
        </w:rPr>
        <w:t>ë</w:t>
      </w:r>
      <w:r w:rsidRPr="00992796">
        <w:rPr>
          <w:rFonts w:ascii="Times New Roman" w:hAnsi="Times New Roman" w:cs="Times New Roman"/>
        </w:rPr>
        <w:t>rkomb</w:t>
      </w:r>
      <w:r w:rsidR="00E43724" w:rsidRPr="00992796">
        <w:rPr>
          <w:rFonts w:ascii="Times New Roman" w:hAnsi="Times New Roman" w:cs="Times New Roman"/>
        </w:rPr>
        <w:t>ë</w:t>
      </w:r>
      <w:r w:rsidRPr="00992796">
        <w:rPr>
          <w:rFonts w:ascii="Times New Roman" w:hAnsi="Times New Roman" w:cs="Times New Roman"/>
        </w:rPr>
        <w:t>tare dhe merr pjes</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konferenca dhe aktivitete shum</w:t>
      </w:r>
      <w:r w:rsidR="00E43724" w:rsidRPr="00992796">
        <w:rPr>
          <w:rFonts w:ascii="Times New Roman" w:hAnsi="Times New Roman" w:cs="Times New Roman"/>
        </w:rPr>
        <w:t>ë</w:t>
      </w:r>
      <w:r w:rsidRPr="00992796">
        <w:rPr>
          <w:rFonts w:ascii="Times New Roman" w:hAnsi="Times New Roman" w:cs="Times New Roman"/>
        </w:rPr>
        <w:t>pal</w:t>
      </w:r>
      <w:r w:rsidR="00E43724" w:rsidRPr="00992796">
        <w:rPr>
          <w:rFonts w:ascii="Times New Roman" w:hAnsi="Times New Roman" w:cs="Times New Roman"/>
        </w:rPr>
        <w:t>ë</w:t>
      </w:r>
      <w:r w:rsidRPr="00992796">
        <w:rPr>
          <w:rFonts w:ascii="Times New Roman" w:hAnsi="Times New Roman" w:cs="Times New Roman"/>
        </w:rPr>
        <w:t>she t</w:t>
      </w:r>
      <w:r w:rsidR="00E43724" w:rsidRPr="00992796">
        <w:rPr>
          <w:rFonts w:ascii="Times New Roman" w:hAnsi="Times New Roman" w:cs="Times New Roman"/>
        </w:rPr>
        <w:t>ë</w:t>
      </w:r>
      <w:r w:rsidRPr="00992796">
        <w:rPr>
          <w:rFonts w:ascii="Times New Roman" w:hAnsi="Times New Roman" w:cs="Times New Roman"/>
        </w:rPr>
        <w:t xml:space="preserve"> cilat synojn</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sojn</w:t>
      </w:r>
      <w:r w:rsidR="00E43724" w:rsidRPr="00992796">
        <w:rPr>
          <w:rFonts w:ascii="Times New Roman" w:hAnsi="Times New Roman" w:cs="Times New Roman"/>
        </w:rPr>
        <w:t>ë</w:t>
      </w:r>
      <w:r w:rsidRPr="00992796">
        <w:rPr>
          <w:rFonts w:ascii="Times New Roman" w:hAnsi="Times New Roman" w:cs="Times New Roman"/>
        </w:rPr>
        <w:t xml:space="preserve"> </w:t>
      </w:r>
      <w:r w:rsidR="0091097F" w:rsidRPr="00992796">
        <w:rPr>
          <w:rFonts w:ascii="Times New Roman" w:hAnsi="Times New Roman" w:cs="Times New Roman"/>
        </w:rPr>
        <w:t>gjendjen e mjedisit n</w:t>
      </w:r>
      <w:r w:rsidR="00E43724" w:rsidRPr="00992796">
        <w:rPr>
          <w:rFonts w:ascii="Times New Roman" w:hAnsi="Times New Roman" w:cs="Times New Roman"/>
        </w:rPr>
        <w:t>ë</w:t>
      </w:r>
      <w:r w:rsidR="0091097F" w:rsidRPr="00992796">
        <w:rPr>
          <w:rFonts w:ascii="Times New Roman" w:hAnsi="Times New Roman" w:cs="Times New Roman"/>
        </w:rPr>
        <w:t xml:space="preserve"> nivel global. Objektivat kryesore q</w:t>
      </w:r>
      <w:r w:rsidR="00E43724" w:rsidRPr="00992796">
        <w:rPr>
          <w:rFonts w:ascii="Times New Roman" w:hAnsi="Times New Roman" w:cs="Times New Roman"/>
        </w:rPr>
        <w:t>ë</w:t>
      </w:r>
      <w:r w:rsidR="0091097F" w:rsidRPr="00992796">
        <w:rPr>
          <w:rFonts w:ascii="Times New Roman" w:hAnsi="Times New Roman" w:cs="Times New Roman"/>
        </w:rPr>
        <w:t xml:space="preserve"> Shqip</w:t>
      </w:r>
      <w:r w:rsidR="00E43724" w:rsidRPr="00992796">
        <w:rPr>
          <w:rFonts w:ascii="Times New Roman" w:hAnsi="Times New Roman" w:cs="Times New Roman"/>
        </w:rPr>
        <w:t>ë</w:t>
      </w:r>
      <w:r w:rsidR="0091097F" w:rsidRPr="00992796">
        <w:rPr>
          <w:rFonts w:ascii="Times New Roman" w:hAnsi="Times New Roman" w:cs="Times New Roman"/>
        </w:rPr>
        <w:t>ria k</w:t>
      </w:r>
      <w:r w:rsidR="00E43724" w:rsidRPr="00992796">
        <w:rPr>
          <w:rFonts w:ascii="Times New Roman" w:hAnsi="Times New Roman" w:cs="Times New Roman"/>
        </w:rPr>
        <w:t>ë</w:t>
      </w:r>
      <w:r w:rsidR="0091097F" w:rsidRPr="00992796">
        <w:rPr>
          <w:rFonts w:ascii="Times New Roman" w:hAnsi="Times New Roman" w:cs="Times New Roman"/>
        </w:rPr>
        <w:t>rkon t</w:t>
      </w:r>
      <w:r w:rsidR="00E43724" w:rsidRPr="00992796">
        <w:rPr>
          <w:rFonts w:ascii="Times New Roman" w:hAnsi="Times New Roman" w:cs="Times New Roman"/>
        </w:rPr>
        <w:t>ë</w:t>
      </w:r>
      <w:r w:rsidR="0091097F" w:rsidRPr="00992796">
        <w:rPr>
          <w:rFonts w:ascii="Times New Roman" w:hAnsi="Times New Roman" w:cs="Times New Roman"/>
        </w:rPr>
        <w:t xml:space="preserve"> arrij</w:t>
      </w:r>
      <w:r w:rsidR="00E43724" w:rsidRPr="00992796">
        <w:rPr>
          <w:rFonts w:ascii="Times New Roman" w:hAnsi="Times New Roman" w:cs="Times New Roman"/>
        </w:rPr>
        <w:t>ë</w:t>
      </w:r>
      <w:r w:rsidR="0091097F" w:rsidRPr="00992796">
        <w:rPr>
          <w:rFonts w:ascii="Times New Roman" w:hAnsi="Times New Roman" w:cs="Times New Roman"/>
        </w:rPr>
        <w:t>, jan</w:t>
      </w:r>
      <w:r w:rsidR="00E43724" w:rsidRPr="00992796">
        <w:rPr>
          <w:rFonts w:ascii="Times New Roman" w:hAnsi="Times New Roman" w:cs="Times New Roman"/>
        </w:rPr>
        <w:t>ë</w:t>
      </w:r>
      <w:r w:rsidR="0091097F" w:rsidRPr="00992796">
        <w:rPr>
          <w:rFonts w:ascii="Times New Roman" w:hAnsi="Times New Roman" w:cs="Times New Roman"/>
        </w:rPr>
        <w:t xml:space="preserve"> Objektivat e Zhvillimit t</w:t>
      </w:r>
      <w:r w:rsidR="00E43724" w:rsidRPr="00992796">
        <w:rPr>
          <w:rFonts w:ascii="Times New Roman" w:hAnsi="Times New Roman" w:cs="Times New Roman"/>
        </w:rPr>
        <w:t>ë</w:t>
      </w:r>
      <w:r w:rsidR="0091097F" w:rsidRPr="00992796">
        <w:rPr>
          <w:rFonts w:ascii="Times New Roman" w:hAnsi="Times New Roman" w:cs="Times New Roman"/>
        </w:rPr>
        <w:t xml:space="preserve"> Mij</w:t>
      </w:r>
      <w:r w:rsidR="00E43724" w:rsidRPr="00992796">
        <w:rPr>
          <w:rFonts w:ascii="Times New Roman" w:hAnsi="Times New Roman" w:cs="Times New Roman"/>
        </w:rPr>
        <w:t>ë</w:t>
      </w:r>
      <w:r w:rsidR="0091097F" w:rsidRPr="00992796">
        <w:rPr>
          <w:rFonts w:ascii="Times New Roman" w:hAnsi="Times New Roman" w:cs="Times New Roman"/>
        </w:rPr>
        <w:t>vjeçarit (OZHM), t</w:t>
      </w:r>
      <w:r w:rsidR="00E43724" w:rsidRPr="00992796">
        <w:rPr>
          <w:rFonts w:ascii="Times New Roman" w:hAnsi="Times New Roman" w:cs="Times New Roman"/>
        </w:rPr>
        <w:t>ë</w:t>
      </w:r>
      <w:r w:rsidR="0091097F" w:rsidRPr="00992796">
        <w:rPr>
          <w:rFonts w:ascii="Times New Roman" w:hAnsi="Times New Roman" w:cs="Times New Roman"/>
        </w:rPr>
        <w:t xml:space="preserve"> pranuara nga p</w:t>
      </w:r>
      <w:r w:rsidR="00E43724" w:rsidRPr="00992796">
        <w:rPr>
          <w:rFonts w:ascii="Times New Roman" w:hAnsi="Times New Roman" w:cs="Times New Roman"/>
        </w:rPr>
        <w:t>ë</w:t>
      </w:r>
      <w:r w:rsidR="0091097F" w:rsidRPr="00992796">
        <w:rPr>
          <w:rFonts w:ascii="Times New Roman" w:hAnsi="Times New Roman" w:cs="Times New Roman"/>
        </w:rPr>
        <w:t>rfaq</w:t>
      </w:r>
      <w:r w:rsidR="00E43724" w:rsidRPr="00992796">
        <w:rPr>
          <w:rFonts w:ascii="Times New Roman" w:hAnsi="Times New Roman" w:cs="Times New Roman"/>
        </w:rPr>
        <w:t>ë</w:t>
      </w:r>
      <w:r w:rsidR="0091097F" w:rsidRPr="00992796">
        <w:rPr>
          <w:rFonts w:ascii="Times New Roman" w:hAnsi="Times New Roman" w:cs="Times New Roman"/>
        </w:rPr>
        <w:t>suesit e 189 vendeve n</w:t>
      </w:r>
      <w:r w:rsidR="00E43724" w:rsidRPr="00992796">
        <w:rPr>
          <w:rFonts w:ascii="Times New Roman" w:hAnsi="Times New Roman" w:cs="Times New Roman"/>
        </w:rPr>
        <w:t>ë</w:t>
      </w:r>
      <w:r w:rsidR="0091097F" w:rsidRPr="00992796">
        <w:rPr>
          <w:rFonts w:ascii="Times New Roman" w:hAnsi="Times New Roman" w:cs="Times New Roman"/>
        </w:rPr>
        <w:t xml:space="preserve"> Konferenc</w:t>
      </w:r>
      <w:r w:rsidR="00E43724" w:rsidRPr="00992796">
        <w:rPr>
          <w:rFonts w:ascii="Times New Roman" w:hAnsi="Times New Roman" w:cs="Times New Roman"/>
        </w:rPr>
        <w:t>ë</w:t>
      </w:r>
      <w:r w:rsidR="0091097F" w:rsidRPr="00992796">
        <w:rPr>
          <w:rFonts w:ascii="Times New Roman" w:hAnsi="Times New Roman" w:cs="Times New Roman"/>
        </w:rPr>
        <w:t>n e OKB-s</w:t>
      </w:r>
      <w:r w:rsidR="00E43724" w:rsidRPr="00992796">
        <w:rPr>
          <w:rFonts w:ascii="Times New Roman" w:hAnsi="Times New Roman" w:cs="Times New Roman"/>
        </w:rPr>
        <w:t>ë</w:t>
      </w:r>
      <w:r w:rsidR="0091097F" w:rsidRPr="00992796">
        <w:rPr>
          <w:rFonts w:ascii="Times New Roman" w:hAnsi="Times New Roman" w:cs="Times New Roman"/>
        </w:rPr>
        <w:t xml:space="preserve"> t</w:t>
      </w:r>
      <w:r w:rsidR="00E43724" w:rsidRPr="00992796">
        <w:rPr>
          <w:rFonts w:ascii="Times New Roman" w:hAnsi="Times New Roman" w:cs="Times New Roman"/>
        </w:rPr>
        <w:t>ë</w:t>
      </w:r>
      <w:r w:rsidR="0091097F" w:rsidRPr="00992796">
        <w:rPr>
          <w:rFonts w:ascii="Times New Roman" w:hAnsi="Times New Roman" w:cs="Times New Roman"/>
        </w:rPr>
        <w:t xml:space="preserve"> vitit 2000 dhe synimeve t</w:t>
      </w:r>
      <w:r w:rsidR="00E43724" w:rsidRPr="00992796">
        <w:rPr>
          <w:rFonts w:ascii="Times New Roman" w:hAnsi="Times New Roman" w:cs="Times New Roman"/>
        </w:rPr>
        <w:t>ë</w:t>
      </w:r>
      <w:r w:rsidR="0091097F" w:rsidRPr="00992796">
        <w:rPr>
          <w:rFonts w:ascii="Times New Roman" w:hAnsi="Times New Roman" w:cs="Times New Roman"/>
        </w:rPr>
        <w:t xml:space="preserve"> p</w:t>
      </w:r>
      <w:r w:rsidR="00E43724" w:rsidRPr="00992796">
        <w:rPr>
          <w:rFonts w:ascii="Times New Roman" w:hAnsi="Times New Roman" w:cs="Times New Roman"/>
        </w:rPr>
        <w:t>ë</w:t>
      </w:r>
      <w:r w:rsidR="0091097F" w:rsidRPr="00992796">
        <w:rPr>
          <w:rFonts w:ascii="Times New Roman" w:hAnsi="Times New Roman" w:cs="Times New Roman"/>
        </w:rPr>
        <w:t>rcaktuara n</w:t>
      </w:r>
      <w:r w:rsidR="00E43724" w:rsidRPr="00992796">
        <w:rPr>
          <w:rFonts w:ascii="Times New Roman" w:hAnsi="Times New Roman" w:cs="Times New Roman"/>
        </w:rPr>
        <w:t>ë</w:t>
      </w:r>
      <w:r w:rsidR="0091097F" w:rsidRPr="00992796">
        <w:rPr>
          <w:rFonts w:ascii="Times New Roman" w:hAnsi="Times New Roman" w:cs="Times New Roman"/>
        </w:rPr>
        <w:t xml:space="preserve"> Samitin Bot</w:t>
      </w:r>
      <w:r w:rsidR="00E43724" w:rsidRPr="00992796">
        <w:rPr>
          <w:rFonts w:ascii="Times New Roman" w:hAnsi="Times New Roman" w:cs="Times New Roman"/>
        </w:rPr>
        <w:t>ë</w:t>
      </w:r>
      <w:r w:rsidR="0091097F" w:rsidRPr="00992796">
        <w:rPr>
          <w:rFonts w:ascii="Times New Roman" w:hAnsi="Times New Roman" w:cs="Times New Roman"/>
        </w:rPr>
        <w:t>ror t</w:t>
      </w:r>
      <w:r w:rsidR="00E43724" w:rsidRPr="00992796">
        <w:rPr>
          <w:rFonts w:ascii="Times New Roman" w:hAnsi="Times New Roman" w:cs="Times New Roman"/>
        </w:rPr>
        <w:t>ë</w:t>
      </w:r>
      <w:r w:rsidR="0091097F" w:rsidRPr="00992796">
        <w:rPr>
          <w:rFonts w:ascii="Times New Roman" w:hAnsi="Times New Roman" w:cs="Times New Roman"/>
        </w:rPr>
        <w:t xml:space="preserve"> vitit 2002 p</w:t>
      </w:r>
      <w:r w:rsidR="00E43724" w:rsidRPr="00992796">
        <w:rPr>
          <w:rFonts w:ascii="Times New Roman" w:hAnsi="Times New Roman" w:cs="Times New Roman"/>
        </w:rPr>
        <w:t>ë</w:t>
      </w:r>
      <w:r w:rsidR="0091097F" w:rsidRPr="00992796">
        <w:rPr>
          <w:rFonts w:ascii="Times New Roman" w:hAnsi="Times New Roman" w:cs="Times New Roman"/>
        </w:rPr>
        <w:t>r Zhvillimin e Q</w:t>
      </w:r>
      <w:r w:rsidR="00E43724" w:rsidRPr="00992796">
        <w:rPr>
          <w:rFonts w:ascii="Times New Roman" w:hAnsi="Times New Roman" w:cs="Times New Roman"/>
        </w:rPr>
        <w:t>ë</w:t>
      </w:r>
      <w:r w:rsidR="0091097F" w:rsidRPr="00992796">
        <w:rPr>
          <w:rFonts w:ascii="Times New Roman" w:hAnsi="Times New Roman" w:cs="Times New Roman"/>
        </w:rPr>
        <w:t>ndruesh</w:t>
      </w:r>
      <w:r w:rsidR="00E43724" w:rsidRPr="00992796">
        <w:rPr>
          <w:rFonts w:ascii="Times New Roman" w:hAnsi="Times New Roman" w:cs="Times New Roman"/>
        </w:rPr>
        <w:t>ë</w:t>
      </w:r>
      <w:r w:rsidR="0091097F" w:rsidRPr="00992796">
        <w:rPr>
          <w:rFonts w:ascii="Times New Roman" w:hAnsi="Times New Roman" w:cs="Times New Roman"/>
        </w:rPr>
        <w:t>m (SBZHQ) n</w:t>
      </w:r>
      <w:r w:rsidR="00E43724" w:rsidRPr="00992796">
        <w:rPr>
          <w:rFonts w:ascii="Times New Roman" w:hAnsi="Times New Roman" w:cs="Times New Roman"/>
        </w:rPr>
        <w:t>ë</w:t>
      </w:r>
      <w:r w:rsidR="0091097F" w:rsidRPr="00992796">
        <w:rPr>
          <w:rFonts w:ascii="Times New Roman" w:hAnsi="Times New Roman" w:cs="Times New Roman"/>
        </w:rPr>
        <w:t xml:space="preserve"> Johanesburg.</w:t>
      </w:r>
    </w:p>
    <w:p w14:paraId="1BB20DF8" w14:textId="67261618" w:rsidR="0091097F" w:rsidRPr="00992796" w:rsidRDefault="0091097F" w:rsidP="00992796">
      <w:pPr>
        <w:pStyle w:val="Caption"/>
        <w:spacing w:after="80" w:line="276" w:lineRule="auto"/>
        <w:jc w:val="both"/>
        <w:rPr>
          <w:rFonts w:ascii="Times New Roman" w:hAnsi="Times New Roman" w:cs="Times New Roman"/>
        </w:rPr>
      </w:pPr>
      <w:bookmarkStart w:id="9" w:name="_Toc231738694"/>
      <w:r w:rsidRPr="00992796">
        <w:rPr>
          <w:rFonts w:ascii="Times New Roman" w:hAnsi="Times New Roman" w:cs="Times New Roman"/>
        </w:rPr>
        <w:lastRenderedPageBreak/>
        <w:t xml:space="preserve">Tabela </w:t>
      </w:r>
      <w:r w:rsidR="008A0C74" w:rsidRPr="00992796">
        <w:rPr>
          <w:rFonts w:ascii="Times New Roman" w:hAnsi="Times New Roman" w:cs="Times New Roman"/>
        </w:rPr>
        <w:fldChar w:fldCharType="begin"/>
      </w:r>
      <w:r w:rsidR="008A0C74" w:rsidRPr="00992796">
        <w:rPr>
          <w:rFonts w:ascii="Times New Roman" w:hAnsi="Times New Roman" w:cs="Times New Roman"/>
        </w:rPr>
        <w:instrText xml:space="preserve"> SEQ Tabela \* ARABIC </w:instrText>
      </w:r>
      <w:r w:rsidR="008A0C74" w:rsidRPr="00992796">
        <w:rPr>
          <w:rFonts w:ascii="Times New Roman" w:hAnsi="Times New Roman" w:cs="Times New Roman"/>
        </w:rPr>
        <w:fldChar w:fldCharType="separate"/>
      </w:r>
      <w:r w:rsidR="0023747D">
        <w:rPr>
          <w:rFonts w:ascii="Times New Roman" w:hAnsi="Times New Roman" w:cs="Times New Roman"/>
          <w:noProof/>
        </w:rPr>
        <w:t>2</w:t>
      </w:r>
      <w:r w:rsidR="008A0C74" w:rsidRPr="00992796">
        <w:rPr>
          <w:rFonts w:ascii="Times New Roman" w:hAnsi="Times New Roman" w:cs="Times New Roman"/>
          <w:noProof/>
        </w:rPr>
        <w:fldChar w:fldCharType="end"/>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rmbledhje e objektivave t</w:t>
      </w:r>
      <w:r w:rsidR="00E43724" w:rsidRPr="00992796">
        <w:rPr>
          <w:rFonts w:ascii="Times New Roman" w:hAnsi="Times New Roman" w:cs="Times New Roman"/>
        </w:rPr>
        <w:t>ë</w:t>
      </w:r>
      <w:r w:rsidRPr="00992796">
        <w:rPr>
          <w:rFonts w:ascii="Times New Roman" w:hAnsi="Times New Roman" w:cs="Times New Roman"/>
        </w:rPr>
        <w:t xml:space="preserve"> zhvillimit t</w:t>
      </w:r>
      <w:r w:rsidR="00E43724" w:rsidRPr="00992796">
        <w:rPr>
          <w:rFonts w:ascii="Times New Roman" w:hAnsi="Times New Roman" w:cs="Times New Roman"/>
        </w:rPr>
        <w:t>ë</w:t>
      </w:r>
      <w:r w:rsidRPr="00992796">
        <w:rPr>
          <w:rFonts w:ascii="Times New Roman" w:hAnsi="Times New Roman" w:cs="Times New Roman"/>
        </w:rPr>
        <w:t xml:space="preserve"> q</w:t>
      </w:r>
      <w:r w:rsidR="00E43724" w:rsidRPr="00992796">
        <w:rPr>
          <w:rFonts w:ascii="Times New Roman" w:hAnsi="Times New Roman" w:cs="Times New Roman"/>
        </w:rPr>
        <w:t>ë</w:t>
      </w:r>
      <w:r w:rsidRPr="00992796">
        <w:rPr>
          <w:rFonts w:ascii="Times New Roman" w:hAnsi="Times New Roman" w:cs="Times New Roman"/>
        </w:rPr>
        <w:t>ndruesh</w:t>
      </w:r>
      <w:r w:rsidR="00E43724" w:rsidRPr="00992796">
        <w:rPr>
          <w:rFonts w:ascii="Times New Roman" w:hAnsi="Times New Roman" w:cs="Times New Roman"/>
        </w:rPr>
        <w:t>ë</w:t>
      </w:r>
      <w:r w:rsidRPr="00992796">
        <w:rPr>
          <w:rFonts w:ascii="Times New Roman" w:hAnsi="Times New Roman" w:cs="Times New Roman"/>
        </w:rPr>
        <w:t>m n</w:t>
      </w:r>
      <w:r w:rsidR="00E43724" w:rsidRPr="00992796">
        <w:rPr>
          <w:rFonts w:ascii="Times New Roman" w:hAnsi="Times New Roman" w:cs="Times New Roman"/>
        </w:rPr>
        <w:t>ë</w:t>
      </w:r>
      <w:r w:rsidRPr="00992796">
        <w:rPr>
          <w:rFonts w:ascii="Times New Roman" w:hAnsi="Times New Roman" w:cs="Times New Roman"/>
        </w:rPr>
        <w:t xml:space="preserve"> nivel nd</w:t>
      </w:r>
      <w:r w:rsidR="00E43724" w:rsidRPr="00992796">
        <w:rPr>
          <w:rFonts w:ascii="Times New Roman" w:hAnsi="Times New Roman" w:cs="Times New Roman"/>
        </w:rPr>
        <w:t>ë</w:t>
      </w:r>
      <w:r w:rsidRPr="00992796">
        <w:rPr>
          <w:rFonts w:ascii="Times New Roman" w:hAnsi="Times New Roman" w:cs="Times New Roman"/>
        </w:rPr>
        <w:t>rkomb</w:t>
      </w:r>
      <w:r w:rsidR="00E43724" w:rsidRPr="00992796">
        <w:rPr>
          <w:rFonts w:ascii="Times New Roman" w:hAnsi="Times New Roman" w:cs="Times New Roman"/>
        </w:rPr>
        <w:t>ë</w:t>
      </w:r>
      <w:r w:rsidRPr="00992796">
        <w:rPr>
          <w:rFonts w:ascii="Times New Roman" w:hAnsi="Times New Roman" w:cs="Times New Roman"/>
        </w:rPr>
        <w:t>tar</w:t>
      </w:r>
      <w:bookmarkEnd w:id="9"/>
    </w:p>
    <w:tbl>
      <w:tblPr>
        <w:tblStyle w:val="ListTable2-Accent1"/>
        <w:tblW w:w="0" w:type="auto"/>
        <w:jc w:val="center"/>
        <w:tblLook w:val="04A0" w:firstRow="1" w:lastRow="0" w:firstColumn="1" w:lastColumn="0" w:noHBand="0" w:noVBand="1"/>
      </w:tblPr>
      <w:tblGrid>
        <w:gridCol w:w="1620"/>
        <w:gridCol w:w="7645"/>
      </w:tblGrid>
      <w:tr w:rsidR="0091097F" w:rsidRPr="00805693" w14:paraId="047A05FD" w14:textId="77777777" w:rsidTr="00901F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21FB66C0" w14:textId="2D912EC5" w:rsidR="0091097F" w:rsidRPr="00805693" w:rsidRDefault="0092312D" w:rsidP="00992796">
            <w:pPr>
              <w:spacing w:after="80"/>
              <w:rPr>
                <w:rFonts w:ascii="Times New Roman" w:hAnsi="Times New Roman" w:cs="Times New Roman"/>
                <w:b w:val="0"/>
                <w:bCs w:val="0"/>
              </w:rPr>
            </w:pPr>
            <w:r>
              <w:rPr>
                <w:rFonts w:ascii="Times New Roman" w:hAnsi="Times New Roman" w:cs="Times New Roman"/>
                <w:b w:val="0"/>
                <w:bCs w:val="0"/>
              </w:rPr>
              <w:t>O_</w:t>
            </w:r>
            <w:r w:rsidR="0091097F" w:rsidRPr="00805693">
              <w:rPr>
                <w:rFonts w:ascii="Times New Roman" w:hAnsi="Times New Roman" w:cs="Times New Roman"/>
                <w:b w:val="0"/>
                <w:bCs w:val="0"/>
              </w:rPr>
              <w:t>NDK_1</w:t>
            </w:r>
          </w:p>
        </w:tc>
        <w:tc>
          <w:tcPr>
            <w:tcW w:w="7645" w:type="dxa"/>
          </w:tcPr>
          <w:p w14:paraId="44A18BB9" w14:textId="4548A922" w:rsidR="0091097F" w:rsidRPr="00805693" w:rsidRDefault="0091097F" w:rsidP="00992796">
            <w:pPr>
              <w:spacing w:after="8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05693">
              <w:rPr>
                <w:rFonts w:ascii="Times New Roman" w:hAnsi="Times New Roman" w:cs="Times New Roman"/>
                <w:b w:val="0"/>
                <w:bCs w:val="0"/>
              </w:rPr>
              <w:t>Reduktimi i rrezikut p</w:t>
            </w:r>
            <w:r w:rsidR="00E43724">
              <w:rPr>
                <w:rFonts w:ascii="Times New Roman" w:hAnsi="Times New Roman" w:cs="Times New Roman"/>
                <w:b w:val="0"/>
                <w:bCs w:val="0"/>
              </w:rPr>
              <w:t>ë</w:t>
            </w:r>
            <w:r w:rsidRPr="00805693">
              <w:rPr>
                <w:rFonts w:ascii="Times New Roman" w:hAnsi="Times New Roman" w:cs="Times New Roman"/>
                <w:b w:val="0"/>
                <w:bCs w:val="0"/>
              </w:rPr>
              <w:t>r sh</w:t>
            </w:r>
            <w:r w:rsidR="00E43724">
              <w:rPr>
                <w:rFonts w:ascii="Times New Roman" w:hAnsi="Times New Roman" w:cs="Times New Roman"/>
                <w:b w:val="0"/>
                <w:bCs w:val="0"/>
              </w:rPr>
              <w:t>ë</w:t>
            </w:r>
            <w:r w:rsidRPr="00805693">
              <w:rPr>
                <w:rFonts w:ascii="Times New Roman" w:hAnsi="Times New Roman" w:cs="Times New Roman"/>
                <w:b w:val="0"/>
                <w:bCs w:val="0"/>
              </w:rPr>
              <w:t>ndetin publik</w:t>
            </w:r>
          </w:p>
        </w:tc>
      </w:tr>
      <w:tr w:rsidR="0091097F" w:rsidRPr="00805693" w14:paraId="278E8531"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58445CDA" w14:textId="1FDF8790" w:rsidR="0091097F" w:rsidRPr="00805693" w:rsidRDefault="00D44623" w:rsidP="00992796">
            <w:pPr>
              <w:spacing w:after="80"/>
              <w:rPr>
                <w:rFonts w:ascii="Times New Roman" w:hAnsi="Times New Roman" w:cs="Times New Roman"/>
                <w:b w:val="0"/>
                <w:bCs w:val="0"/>
              </w:rPr>
            </w:pPr>
            <w:r>
              <w:rPr>
                <w:rFonts w:ascii="Times New Roman" w:hAnsi="Times New Roman" w:cs="Times New Roman"/>
                <w:b w:val="0"/>
                <w:bCs w:val="0"/>
              </w:rPr>
              <w:t>O_</w:t>
            </w:r>
            <w:r w:rsidR="00805693" w:rsidRPr="00805693">
              <w:rPr>
                <w:rFonts w:ascii="Times New Roman" w:hAnsi="Times New Roman" w:cs="Times New Roman"/>
                <w:b w:val="0"/>
                <w:bCs w:val="0"/>
              </w:rPr>
              <w:t>NDK_2</w:t>
            </w:r>
          </w:p>
        </w:tc>
        <w:tc>
          <w:tcPr>
            <w:tcW w:w="7645" w:type="dxa"/>
          </w:tcPr>
          <w:p w14:paraId="51AAFBE6" w14:textId="30A277BD" w:rsidR="0091097F" w:rsidRPr="00805693" w:rsidRDefault="0091097F" w:rsidP="00992796">
            <w:pPr>
              <w:spacing w:after="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5693">
              <w:rPr>
                <w:rFonts w:ascii="Times New Roman" w:hAnsi="Times New Roman" w:cs="Times New Roman"/>
              </w:rPr>
              <w:t>Promovimin e barazis</w:t>
            </w:r>
            <w:r w:rsidR="00E43724">
              <w:rPr>
                <w:rFonts w:ascii="Times New Roman" w:hAnsi="Times New Roman" w:cs="Times New Roman"/>
              </w:rPr>
              <w:t>ë</w:t>
            </w:r>
            <w:r w:rsidRPr="00805693">
              <w:rPr>
                <w:rFonts w:ascii="Times New Roman" w:hAnsi="Times New Roman" w:cs="Times New Roman"/>
              </w:rPr>
              <w:t xml:space="preserve"> sociale dhe t</w:t>
            </w:r>
            <w:r w:rsidR="00E43724">
              <w:rPr>
                <w:rFonts w:ascii="Times New Roman" w:hAnsi="Times New Roman" w:cs="Times New Roman"/>
              </w:rPr>
              <w:t>ë</w:t>
            </w:r>
            <w:r w:rsidRPr="00805693">
              <w:rPr>
                <w:rFonts w:ascii="Times New Roman" w:hAnsi="Times New Roman" w:cs="Times New Roman"/>
              </w:rPr>
              <w:t xml:space="preserve"> mir</w:t>
            </w:r>
            <w:r w:rsidR="00E43724">
              <w:rPr>
                <w:rFonts w:ascii="Times New Roman" w:hAnsi="Times New Roman" w:cs="Times New Roman"/>
              </w:rPr>
              <w:t>ë</w:t>
            </w:r>
            <w:r w:rsidRPr="00805693">
              <w:rPr>
                <w:rFonts w:ascii="Times New Roman" w:hAnsi="Times New Roman" w:cs="Times New Roman"/>
              </w:rPr>
              <w:t>q</w:t>
            </w:r>
            <w:r w:rsidR="00E43724">
              <w:rPr>
                <w:rFonts w:ascii="Times New Roman" w:hAnsi="Times New Roman" w:cs="Times New Roman"/>
              </w:rPr>
              <w:t>ë</w:t>
            </w:r>
            <w:r w:rsidRPr="00805693">
              <w:rPr>
                <w:rFonts w:ascii="Times New Roman" w:hAnsi="Times New Roman" w:cs="Times New Roman"/>
              </w:rPr>
              <w:t>nies</w:t>
            </w:r>
          </w:p>
        </w:tc>
      </w:tr>
      <w:tr w:rsidR="0091097F" w:rsidRPr="00805693" w14:paraId="5297B28D"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620" w:type="dxa"/>
          </w:tcPr>
          <w:p w14:paraId="21986C17" w14:textId="586B0678" w:rsidR="0091097F" w:rsidRPr="00805693" w:rsidRDefault="00D44623" w:rsidP="00992796">
            <w:pPr>
              <w:spacing w:after="80"/>
              <w:rPr>
                <w:rFonts w:ascii="Times New Roman" w:hAnsi="Times New Roman" w:cs="Times New Roman"/>
                <w:b w:val="0"/>
                <w:bCs w:val="0"/>
              </w:rPr>
            </w:pPr>
            <w:r>
              <w:rPr>
                <w:rFonts w:ascii="Times New Roman" w:hAnsi="Times New Roman" w:cs="Times New Roman"/>
                <w:b w:val="0"/>
                <w:bCs w:val="0"/>
              </w:rPr>
              <w:t>O_</w:t>
            </w:r>
            <w:r w:rsidR="00805693" w:rsidRPr="00805693">
              <w:rPr>
                <w:rFonts w:ascii="Times New Roman" w:hAnsi="Times New Roman" w:cs="Times New Roman"/>
                <w:b w:val="0"/>
                <w:bCs w:val="0"/>
              </w:rPr>
              <w:t>NDK_3</w:t>
            </w:r>
          </w:p>
        </w:tc>
        <w:tc>
          <w:tcPr>
            <w:tcW w:w="7645" w:type="dxa"/>
          </w:tcPr>
          <w:p w14:paraId="6F77662D" w14:textId="7FBC1DB6" w:rsidR="0091097F" w:rsidRPr="00805693" w:rsidRDefault="0091097F" w:rsidP="00992796">
            <w:pPr>
              <w:spacing w:after="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05693">
              <w:rPr>
                <w:rFonts w:ascii="Times New Roman" w:hAnsi="Times New Roman" w:cs="Times New Roman"/>
              </w:rPr>
              <w:t>Promovimin e mjedisit t</w:t>
            </w:r>
            <w:r w:rsidR="00E43724">
              <w:rPr>
                <w:rFonts w:ascii="Times New Roman" w:hAnsi="Times New Roman" w:cs="Times New Roman"/>
              </w:rPr>
              <w:t>ë</w:t>
            </w:r>
            <w:r w:rsidRPr="00805693">
              <w:rPr>
                <w:rFonts w:ascii="Times New Roman" w:hAnsi="Times New Roman" w:cs="Times New Roman"/>
              </w:rPr>
              <w:t xml:space="preserve"> q</w:t>
            </w:r>
            <w:r w:rsidR="00E43724">
              <w:rPr>
                <w:rFonts w:ascii="Times New Roman" w:hAnsi="Times New Roman" w:cs="Times New Roman"/>
              </w:rPr>
              <w:t>ë</w:t>
            </w:r>
            <w:r w:rsidRPr="00805693">
              <w:rPr>
                <w:rFonts w:ascii="Times New Roman" w:hAnsi="Times New Roman" w:cs="Times New Roman"/>
              </w:rPr>
              <w:t>ndruesh</w:t>
            </w:r>
            <w:r w:rsidR="00E43724">
              <w:rPr>
                <w:rFonts w:ascii="Times New Roman" w:hAnsi="Times New Roman" w:cs="Times New Roman"/>
              </w:rPr>
              <w:t>ë</w:t>
            </w:r>
            <w:r w:rsidRPr="00805693">
              <w:rPr>
                <w:rFonts w:ascii="Times New Roman" w:hAnsi="Times New Roman" w:cs="Times New Roman"/>
              </w:rPr>
              <w:t>m</w:t>
            </w:r>
          </w:p>
        </w:tc>
      </w:tr>
      <w:tr w:rsidR="0091097F" w:rsidRPr="00805693" w14:paraId="46B8ABFE"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20A99BC6" w14:textId="74449565" w:rsidR="0091097F" w:rsidRPr="00805693" w:rsidRDefault="00D44623" w:rsidP="00992796">
            <w:pPr>
              <w:spacing w:after="80"/>
              <w:rPr>
                <w:rFonts w:ascii="Times New Roman" w:hAnsi="Times New Roman" w:cs="Times New Roman"/>
                <w:b w:val="0"/>
                <w:bCs w:val="0"/>
              </w:rPr>
            </w:pPr>
            <w:r>
              <w:rPr>
                <w:rFonts w:ascii="Times New Roman" w:hAnsi="Times New Roman" w:cs="Times New Roman"/>
                <w:b w:val="0"/>
                <w:bCs w:val="0"/>
              </w:rPr>
              <w:t>O_</w:t>
            </w:r>
            <w:r w:rsidR="00805693" w:rsidRPr="00805693">
              <w:rPr>
                <w:rFonts w:ascii="Times New Roman" w:hAnsi="Times New Roman" w:cs="Times New Roman"/>
                <w:b w:val="0"/>
                <w:bCs w:val="0"/>
              </w:rPr>
              <w:t>NDK_4</w:t>
            </w:r>
          </w:p>
        </w:tc>
        <w:tc>
          <w:tcPr>
            <w:tcW w:w="7645" w:type="dxa"/>
          </w:tcPr>
          <w:p w14:paraId="25C9B886" w14:textId="3143205B" w:rsidR="0091097F" w:rsidRPr="00805693" w:rsidRDefault="0091097F" w:rsidP="00992796">
            <w:pPr>
              <w:spacing w:after="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05693">
              <w:rPr>
                <w:rFonts w:ascii="Times New Roman" w:hAnsi="Times New Roman" w:cs="Times New Roman"/>
              </w:rPr>
              <w:t>P</w:t>
            </w:r>
            <w:r w:rsidR="00E43724">
              <w:rPr>
                <w:rFonts w:ascii="Times New Roman" w:hAnsi="Times New Roman" w:cs="Times New Roman"/>
              </w:rPr>
              <w:t>ë</w:t>
            </w:r>
            <w:r w:rsidRPr="00805693">
              <w:rPr>
                <w:rFonts w:ascii="Times New Roman" w:hAnsi="Times New Roman" w:cs="Times New Roman"/>
              </w:rPr>
              <w:t>rmir</w:t>
            </w:r>
            <w:r w:rsidR="00E43724">
              <w:rPr>
                <w:rFonts w:ascii="Times New Roman" w:hAnsi="Times New Roman" w:cs="Times New Roman"/>
              </w:rPr>
              <w:t>ë</w:t>
            </w:r>
            <w:r w:rsidRPr="00805693">
              <w:rPr>
                <w:rFonts w:ascii="Times New Roman" w:hAnsi="Times New Roman" w:cs="Times New Roman"/>
              </w:rPr>
              <w:t>simin e trajtimit t</w:t>
            </w:r>
            <w:r w:rsidR="00E43724">
              <w:rPr>
                <w:rFonts w:ascii="Times New Roman" w:hAnsi="Times New Roman" w:cs="Times New Roman"/>
              </w:rPr>
              <w:t>ë</w:t>
            </w:r>
            <w:r w:rsidRPr="00805693">
              <w:rPr>
                <w:rFonts w:ascii="Times New Roman" w:hAnsi="Times New Roman" w:cs="Times New Roman"/>
              </w:rPr>
              <w:t xml:space="preserve"> mbetjeve t</w:t>
            </w:r>
            <w:r w:rsidR="00E43724">
              <w:rPr>
                <w:rFonts w:ascii="Times New Roman" w:hAnsi="Times New Roman" w:cs="Times New Roman"/>
              </w:rPr>
              <w:t>ë</w:t>
            </w:r>
            <w:r w:rsidRPr="00805693">
              <w:rPr>
                <w:rFonts w:ascii="Times New Roman" w:hAnsi="Times New Roman" w:cs="Times New Roman"/>
              </w:rPr>
              <w:t xml:space="preserve"> </w:t>
            </w:r>
            <w:r w:rsidR="00805693" w:rsidRPr="00805693">
              <w:rPr>
                <w:rFonts w:ascii="Times New Roman" w:hAnsi="Times New Roman" w:cs="Times New Roman"/>
              </w:rPr>
              <w:t>uj</w:t>
            </w:r>
            <w:r w:rsidR="00E43724">
              <w:rPr>
                <w:rFonts w:ascii="Times New Roman" w:hAnsi="Times New Roman" w:cs="Times New Roman"/>
              </w:rPr>
              <w:t>ë</w:t>
            </w:r>
            <w:r w:rsidR="00805693" w:rsidRPr="00805693">
              <w:rPr>
                <w:rFonts w:ascii="Times New Roman" w:hAnsi="Times New Roman" w:cs="Times New Roman"/>
              </w:rPr>
              <w:t>rave t</w:t>
            </w:r>
            <w:r w:rsidR="00E43724">
              <w:rPr>
                <w:rFonts w:ascii="Times New Roman" w:hAnsi="Times New Roman" w:cs="Times New Roman"/>
              </w:rPr>
              <w:t>ë</w:t>
            </w:r>
            <w:r w:rsidR="00805693" w:rsidRPr="00805693">
              <w:rPr>
                <w:rFonts w:ascii="Times New Roman" w:hAnsi="Times New Roman" w:cs="Times New Roman"/>
              </w:rPr>
              <w:t xml:space="preserve"> ndotura</w:t>
            </w:r>
          </w:p>
        </w:tc>
      </w:tr>
      <w:tr w:rsidR="0091097F" w:rsidRPr="00805693" w14:paraId="5EF91C6B"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620" w:type="dxa"/>
          </w:tcPr>
          <w:p w14:paraId="35AB1BC5" w14:textId="389556A2" w:rsidR="0091097F" w:rsidRPr="00805693" w:rsidRDefault="00D44623" w:rsidP="00992796">
            <w:pPr>
              <w:spacing w:after="80"/>
              <w:rPr>
                <w:rFonts w:ascii="Times New Roman" w:hAnsi="Times New Roman" w:cs="Times New Roman"/>
                <w:b w:val="0"/>
                <w:bCs w:val="0"/>
              </w:rPr>
            </w:pPr>
            <w:r>
              <w:rPr>
                <w:rFonts w:ascii="Times New Roman" w:hAnsi="Times New Roman" w:cs="Times New Roman"/>
                <w:b w:val="0"/>
                <w:bCs w:val="0"/>
              </w:rPr>
              <w:t>O_</w:t>
            </w:r>
            <w:r w:rsidR="00805693" w:rsidRPr="00805693">
              <w:rPr>
                <w:rFonts w:ascii="Times New Roman" w:hAnsi="Times New Roman" w:cs="Times New Roman"/>
                <w:b w:val="0"/>
                <w:bCs w:val="0"/>
              </w:rPr>
              <w:t>NDK_5</w:t>
            </w:r>
          </w:p>
        </w:tc>
        <w:tc>
          <w:tcPr>
            <w:tcW w:w="7645" w:type="dxa"/>
          </w:tcPr>
          <w:p w14:paraId="00552F02" w14:textId="7CFAE733" w:rsidR="0091097F" w:rsidRPr="00805693" w:rsidRDefault="0091097F" w:rsidP="00992796">
            <w:pPr>
              <w:spacing w:after="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05693">
              <w:rPr>
                <w:rFonts w:ascii="Times New Roman" w:hAnsi="Times New Roman" w:cs="Times New Roman"/>
              </w:rPr>
              <w:t>Mbroj</w:t>
            </w:r>
            <w:r w:rsidR="00805693" w:rsidRPr="00805693">
              <w:rPr>
                <w:rFonts w:ascii="Times New Roman" w:hAnsi="Times New Roman" w:cs="Times New Roman"/>
              </w:rPr>
              <w:t>tjen, rritjen dhe ruajtjen e mjedisit detar dhe zon</w:t>
            </w:r>
            <w:r w:rsidR="00E43724">
              <w:rPr>
                <w:rFonts w:ascii="Times New Roman" w:hAnsi="Times New Roman" w:cs="Times New Roman"/>
              </w:rPr>
              <w:t>ë</w:t>
            </w:r>
            <w:r w:rsidR="00805693" w:rsidRPr="00805693">
              <w:rPr>
                <w:rFonts w:ascii="Times New Roman" w:hAnsi="Times New Roman" w:cs="Times New Roman"/>
              </w:rPr>
              <w:t>s bregdetare</w:t>
            </w:r>
          </w:p>
        </w:tc>
      </w:tr>
    </w:tbl>
    <w:p w14:paraId="67FCAEDA" w14:textId="77777777" w:rsidR="0091097F" w:rsidRPr="00992796" w:rsidRDefault="0091097F" w:rsidP="00992796">
      <w:pPr>
        <w:spacing w:after="80" w:line="276" w:lineRule="auto"/>
        <w:jc w:val="both"/>
        <w:rPr>
          <w:rFonts w:ascii="Times New Roman" w:hAnsi="Times New Roman" w:cs="Times New Roman"/>
        </w:rPr>
      </w:pPr>
    </w:p>
    <w:p w14:paraId="4CFDAAD1" w14:textId="3817CFDB" w:rsidR="008C394D" w:rsidRPr="00901F8A" w:rsidRDefault="00805693" w:rsidP="00992796">
      <w:pPr>
        <w:pStyle w:val="Heading2"/>
        <w:numPr>
          <w:ilvl w:val="2"/>
          <w:numId w:val="1"/>
        </w:numPr>
        <w:spacing w:before="0" w:line="276" w:lineRule="auto"/>
        <w:jc w:val="both"/>
        <w:rPr>
          <w:rFonts w:ascii="Times New Roman" w:hAnsi="Times New Roman" w:cs="Times New Roman"/>
          <w:b/>
          <w:bCs/>
          <w:sz w:val="28"/>
          <w:szCs w:val="28"/>
        </w:rPr>
      </w:pPr>
      <w:bookmarkStart w:id="10" w:name="_Toc231738596"/>
      <w:r w:rsidRPr="00901F8A">
        <w:rPr>
          <w:rFonts w:ascii="Times New Roman" w:hAnsi="Times New Roman" w:cs="Times New Roman"/>
          <w:b/>
          <w:bCs/>
          <w:sz w:val="28"/>
          <w:szCs w:val="28"/>
        </w:rPr>
        <w:t>Politikat n</w:t>
      </w:r>
      <w:r w:rsidR="00E43724" w:rsidRPr="00901F8A">
        <w:rPr>
          <w:rFonts w:ascii="Times New Roman" w:hAnsi="Times New Roman" w:cs="Times New Roman"/>
          <w:b/>
          <w:bCs/>
          <w:sz w:val="28"/>
          <w:szCs w:val="28"/>
        </w:rPr>
        <w:t>ë</w:t>
      </w:r>
      <w:r w:rsidRPr="00901F8A">
        <w:rPr>
          <w:rFonts w:ascii="Times New Roman" w:hAnsi="Times New Roman" w:cs="Times New Roman"/>
          <w:b/>
          <w:bCs/>
          <w:sz w:val="28"/>
          <w:szCs w:val="28"/>
        </w:rPr>
        <w:t xml:space="preserve"> Nivel Evropia</w:t>
      </w:r>
      <w:r w:rsidR="008C394D" w:rsidRPr="00901F8A">
        <w:rPr>
          <w:rFonts w:ascii="Times New Roman" w:hAnsi="Times New Roman" w:cs="Times New Roman"/>
          <w:b/>
          <w:bCs/>
          <w:sz w:val="28"/>
          <w:szCs w:val="28"/>
        </w:rPr>
        <w:t>n</w:t>
      </w:r>
      <w:bookmarkEnd w:id="10"/>
    </w:p>
    <w:p w14:paraId="693F2BD9" w14:textId="3A326397" w:rsidR="00805693" w:rsidRPr="00992796" w:rsidRDefault="00805693" w:rsidP="00992796">
      <w:pPr>
        <w:spacing w:after="80" w:line="276" w:lineRule="auto"/>
        <w:jc w:val="both"/>
        <w:rPr>
          <w:rFonts w:ascii="Times New Roman" w:hAnsi="Times New Roman" w:cs="Times New Roman"/>
        </w:rPr>
      </w:pPr>
      <w:r w:rsidRPr="00992796">
        <w:rPr>
          <w:rFonts w:ascii="Times New Roman" w:hAnsi="Times New Roman" w:cs="Times New Roman"/>
        </w:rPr>
        <w:t>Politika mjedisore e BE-s</w:t>
      </w:r>
      <w:r w:rsidR="00E43724" w:rsidRPr="00992796">
        <w:rPr>
          <w:rFonts w:ascii="Times New Roman" w:hAnsi="Times New Roman" w:cs="Times New Roman"/>
        </w:rPr>
        <w:t>ë</w:t>
      </w:r>
      <w:r w:rsidRPr="00992796">
        <w:rPr>
          <w:rFonts w:ascii="Times New Roman" w:hAnsi="Times New Roman" w:cs="Times New Roman"/>
        </w:rPr>
        <w:t xml:space="preserve">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udh</w:t>
      </w:r>
      <w:r w:rsidR="00E43724" w:rsidRPr="00992796">
        <w:rPr>
          <w:rFonts w:ascii="Times New Roman" w:hAnsi="Times New Roman" w:cs="Times New Roman"/>
        </w:rPr>
        <w:t>ë</w:t>
      </w:r>
      <w:r w:rsidRPr="00992796">
        <w:rPr>
          <w:rFonts w:ascii="Times New Roman" w:hAnsi="Times New Roman" w:cs="Times New Roman"/>
        </w:rPr>
        <w:t>hequr nga parimi i parandalimit dhe parimi “ndot</w:t>
      </w:r>
      <w:r w:rsidR="00E43724" w:rsidRPr="00992796">
        <w:rPr>
          <w:rFonts w:ascii="Times New Roman" w:hAnsi="Times New Roman" w:cs="Times New Roman"/>
        </w:rPr>
        <w:t>ë</w:t>
      </w:r>
      <w:r w:rsidRPr="00992796">
        <w:rPr>
          <w:rFonts w:ascii="Times New Roman" w:hAnsi="Times New Roman" w:cs="Times New Roman"/>
        </w:rPr>
        <w:t>si paguan”, n</w:t>
      </w:r>
      <w:r w:rsidR="00E43724" w:rsidRPr="00992796">
        <w:rPr>
          <w:rFonts w:ascii="Times New Roman" w:hAnsi="Times New Roman" w:cs="Times New Roman"/>
        </w:rPr>
        <w:t>ë</w:t>
      </w:r>
      <w:r w:rsidRPr="00992796">
        <w:rPr>
          <w:rFonts w:ascii="Times New Roman" w:hAnsi="Times New Roman" w:cs="Times New Roman"/>
        </w:rPr>
        <w:t>p</w:t>
      </w:r>
      <w:r w:rsidR="00E43724" w:rsidRPr="00992796">
        <w:rPr>
          <w:rFonts w:ascii="Times New Roman" w:hAnsi="Times New Roman" w:cs="Times New Roman"/>
        </w:rPr>
        <w:t>ë</w:t>
      </w:r>
      <w:r w:rsidRPr="00992796">
        <w:rPr>
          <w:rFonts w:ascii="Times New Roman" w:hAnsi="Times New Roman" w:cs="Times New Roman"/>
        </w:rPr>
        <w:t>rmjet ngritjes s</w:t>
      </w:r>
      <w:r w:rsidR="00E43724" w:rsidRPr="00992796">
        <w:rPr>
          <w:rFonts w:ascii="Times New Roman" w:hAnsi="Times New Roman" w:cs="Times New Roman"/>
        </w:rPr>
        <w:t>ë</w:t>
      </w:r>
      <w:r w:rsidRPr="00992796">
        <w:rPr>
          <w:rFonts w:ascii="Times New Roman" w:hAnsi="Times New Roman" w:cs="Times New Roman"/>
        </w:rPr>
        <w:t xml:space="preserve"> shum</w:t>
      </w:r>
      <w:r w:rsidR="00E43724" w:rsidRPr="00992796">
        <w:rPr>
          <w:rFonts w:ascii="Times New Roman" w:hAnsi="Times New Roman" w:cs="Times New Roman"/>
        </w:rPr>
        <w:t>ë</w:t>
      </w:r>
      <w:r w:rsidRPr="00992796">
        <w:rPr>
          <w:rFonts w:ascii="Times New Roman" w:hAnsi="Times New Roman" w:cs="Times New Roman"/>
        </w:rPr>
        <w:t xml:space="preserve"> institucioneve dhe instrumenteve menaxhuese dhe financiare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siguruar zbatimin efektiv t</w:t>
      </w:r>
      <w:r w:rsidR="00E43724" w:rsidRPr="00992796">
        <w:rPr>
          <w:rFonts w:ascii="Times New Roman" w:hAnsi="Times New Roman" w:cs="Times New Roman"/>
        </w:rPr>
        <w:t>ë</w:t>
      </w:r>
      <w:r w:rsidRPr="00992796">
        <w:rPr>
          <w:rFonts w:ascii="Times New Roman" w:hAnsi="Times New Roman" w:cs="Times New Roman"/>
        </w:rPr>
        <w:t xml:space="preserve"> saj. Pjes</w:t>
      </w:r>
      <w:r w:rsidR="00E43724" w:rsidRPr="00992796">
        <w:rPr>
          <w:rFonts w:ascii="Times New Roman" w:hAnsi="Times New Roman" w:cs="Times New Roman"/>
        </w:rPr>
        <w:t>ë</w:t>
      </w:r>
      <w:r w:rsidRPr="00992796">
        <w:rPr>
          <w:rFonts w:ascii="Times New Roman" w:hAnsi="Times New Roman" w:cs="Times New Roman"/>
        </w:rPr>
        <w:t xml:space="preserve">marrja qytetare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gjithashtu nj</w:t>
      </w:r>
      <w:r w:rsidR="00E43724" w:rsidRPr="00992796">
        <w:rPr>
          <w:rFonts w:ascii="Times New Roman" w:hAnsi="Times New Roman" w:cs="Times New Roman"/>
        </w:rPr>
        <w:t>ë</w:t>
      </w:r>
      <w:r w:rsidRPr="00992796">
        <w:rPr>
          <w:rFonts w:ascii="Times New Roman" w:hAnsi="Times New Roman" w:cs="Times New Roman"/>
        </w:rPr>
        <w:t xml:space="preserve"> element kyç dhe nj</w:t>
      </w:r>
      <w:r w:rsidR="00E43724" w:rsidRPr="00992796">
        <w:rPr>
          <w:rFonts w:ascii="Times New Roman" w:hAnsi="Times New Roman" w:cs="Times New Roman"/>
        </w:rPr>
        <w:t>ë</w:t>
      </w:r>
      <w:r w:rsidRPr="00992796">
        <w:rPr>
          <w:rFonts w:ascii="Times New Roman" w:hAnsi="Times New Roman" w:cs="Times New Roman"/>
        </w:rPr>
        <w:t xml:space="preserve"> prioritet i k</w:t>
      </w:r>
      <w:r w:rsidR="00E43724" w:rsidRPr="00992796">
        <w:rPr>
          <w:rFonts w:ascii="Times New Roman" w:hAnsi="Times New Roman" w:cs="Times New Roman"/>
        </w:rPr>
        <w:t>ë</w:t>
      </w:r>
      <w:r w:rsidRPr="00992796">
        <w:rPr>
          <w:rFonts w:ascii="Times New Roman" w:hAnsi="Times New Roman" w:cs="Times New Roman"/>
        </w:rPr>
        <w:t>saj politike.</w:t>
      </w:r>
    </w:p>
    <w:p w14:paraId="6D81804C" w14:textId="0F34B5A5" w:rsidR="00805693" w:rsidRPr="00992796" w:rsidRDefault="00805693"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ndotjen e ajrit</w:t>
      </w:r>
      <w:r w:rsidRPr="00992796">
        <w:rPr>
          <w:rFonts w:ascii="Times New Roman" w:hAnsi="Times New Roman" w:cs="Times New Roman"/>
        </w:rPr>
        <w:t xml:space="preserve"> sakt</w:t>
      </w:r>
      <w:r w:rsidR="00E43724" w:rsidRPr="00992796">
        <w:rPr>
          <w:rFonts w:ascii="Times New Roman" w:hAnsi="Times New Roman" w:cs="Times New Roman"/>
        </w:rPr>
        <w:t>ë</w:t>
      </w:r>
      <w:r w:rsidRPr="00992796">
        <w:rPr>
          <w:rFonts w:ascii="Times New Roman" w:hAnsi="Times New Roman" w:cs="Times New Roman"/>
        </w:rPr>
        <w:t>son objektiva afat-gjat</w:t>
      </w:r>
      <w:r w:rsidR="00E43724" w:rsidRPr="00992796">
        <w:rPr>
          <w:rFonts w:ascii="Times New Roman" w:hAnsi="Times New Roman" w:cs="Times New Roman"/>
        </w:rPr>
        <w:t>ë</w:t>
      </w:r>
      <w:r w:rsidRPr="00992796">
        <w:rPr>
          <w:rFonts w:ascii="Times New Roman" w:hAnsi="Times New Roman" w:cs="Times New Roman"/>
        </w:rPr>
        <w:t xml:space="preserve"> specifik</w:t>
      </w:r>
      <w:r w:rsidR="00E43724" w:rsidRPr="00992796">
        <w:rPr>
          <w:rFonts w:ascii="Times New Roman" w:hAnsi="Times New Roman" w:cs="Times New Roman"/>
        </w:rPr>
        <w:t>ë</w:t>
      </w:r>
      <w:r w:rsidR="008C394D" w:rsidRPr="00992796">
        <w:rPr>
          <w:rFonts w:ascii="Times New Roman" w:hAnsi="Times New Roman" w:cs="Times New Roman"/>
        </w:rPr>
        <w:t xml:space="preserve">. </w:t>
      </w:r>
      <w:r w:rsidRPr="00992796">
        <w:rPr>
          <w:rFonts w:ascii="Times New Roman" w:hAnsi="Times New Roman" w:cs="Times New Roman"/>
        </w:rPr>
        <w:t>Vitet e fundit, konteksti ligjor i Bashkimit Evropian (BE) dhe legjislacioni kombëtar kanë ndihmuar në përcaktimin e një kuadri referencë, për përcaktimin e veprimeve që duhet të ndërmerren për përmirësimin e cilësisë së ajrit, bazuar në politikat e zbatimit dhe parandalimit (reduktimi i shkarkimeve në atmosferë), si dhe në identifikimin e kritereve inovative, për kontrollin dhe menaxhimin e cilësisë së ajrit në nivel lokal.</w:t>
      </w:r>
      <w:r w:rsidR="008C394D" w:rsidRPr="00992796">
        <w:rPr>
          <w:rFonts w:ascii="Times New Roman" w:hAnsi="Times New Roman" w:cs="Times New Roman"/>
        </w:rPr>
        <w:t xml:space="preserve"> </w:t>
      </w:r>
      <w:r w:rsidRPr="00992796">
        <w:rPr>
          <w:rFonts w:ascii="Times New Roman" w:hAnsi="Times New Roman" w:cs="Times New Roman"/>
        </w:rPr>
        <w:t>Kuadri i politikave të BE-së është i orientuar në thelb në dy nivele kryesore: në njërën anë qëndron identifikimi i limiteve të përqendrimit për ndotës të ndryshëm për të mbrojtur shëndetin e njeriut dhe ekosistemet, dhe në anën tjetër zhvillimi i një plani të koordinuar kontrolli dhe menaxhimi të ajrit, që mundëson një pamje më eficiente të problemeve dhe strategjive të ndërhyrjes që duhet adoptuar.</w:t>
      </w:r>
    </w:p>
    <w:p w14:paraId="15602D1A" w14:textId="777783DB" w:rsidR="00805693" w:rsidRPr="00992796" w:rsidRDefault="008C394D"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parandalimin dhe riciklimin e mbetjeve</w:t>
      </w:r>
      <w:r w:rsidRPr="00992796">
        <w:rPr>
          <w:rFonts w:ascii="Times New Roman" w:hAnsi="Times New Roman" w:cs="Times New Roman"/>
        </w:rPr>
        <w:t>, ka p</w:t>
      </w:r>
      <w:r w:rsidR="00E43724" w:rsidRPr="00992796">
        <w:rPr>
          <w:rFonts w:ascii="Times New Roman" w:hAnsi="Times New Roman" w:cs="Times New Roman"/>
        </w:rPr>
        <w:t>ë</w:t>
      </w:r>
      <w:r w:rsidRPr="00992796">
        <w:rPr>
          <w:rFonts w:ascii="Times New Roman" w:hAnsi="Times New Roman" w:cs="Times New Roman"/>
        </w:rPr>
        <w:t>r q</w:t>
      </w:r>
      <w:r w:rsidR="00E43724" w:rsidRPr="00992796">
        <w:rPr>
          <w:rFonts w:ascii="Times New Roman" w:hAnsi="Times New Roman" w:cs="Times New Roman"/>
        </w:rPr>
        <w:t>ë</w:t>
      </w:r>
      <w:r w:rsidRPr="00992796">
        <w:rPr>
          <w:rFonts w:ascii="Times New Roman" w:hAnsi="Times New Roman" w:cs="Times New Roman"/>
        </w:rPr>
        <w:t>llim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reduktuar ndikimin negativ mjedisor t</w:t>
      </w:r>
      <w:r w:rsidR="00E43724" w:rsidRPr="00992796">
        <w:rPr>
          <w:rFonts w:ascii="Times New Roman" w:hAnsi="Times New Roman" w:cs="Times New Roman"/>
        </w:rPr>
        <w:t>ë</w:t>
      </w:r>
      <w:r w:rsidRPr="00992796">
        <w:rPr>
          <w:rFonts w:ascii="Times New Roman" w:hAnsi="Times New Roman" w:cs="Times New Roman"/>
        </w:rPr>
        <w:t xml:space="preserve"> mbetjeve gjat</w:t>
      </w:r>
      <w:r w:rsidR="00E43724" w:rsidRPr="00992796">
        <w:rPr>
          <w:rFonts w:ascii="Times New Roman" w:hAnsi="Times New Roman" w:cs="Times New Roman"/>
        </w:rPr>
        <w:t>ë</w:t>
      </w:r>
      <w:r w:rsidRPr="00992796">
        <w:rPr>
          <w:rFonts w:ascii="Times New Roman" w:hAnsi="Times New Roman" w:cs="Times New Roman"/>
        </w:rPr>
        <w:t xml:space="preserve"> ciklit t</w:t>
      </w:r>
      <w:r w:rsidR="00E43724" w:rsidRPr="00992796">
        <w:rPr>
          <w:rFonts w:ascii="Times New Roman" w:hAnsi="Times New Roman" w:cs="Times New Roman"/>
        </w:rPr>
        <w:t>ë</w:t>
      </w:r>
      <w:r w:rsidRPr="00992796">
        <w:rPr>
          <w:rFonts w:ascii="Times New Roman" w:hAnsi="Times New Roman" w:cs="Times New Roman"/>
        </w:rPr>
        <w:t xml:space="preserve"> tyre jet</w:t>
      </w:r>
      <w:r w:rsidR="00E43724" w:rsidRPr="00992796">
        <w:rPr>
          <w:rFonts w:ascii="Times New Roman" w:hAnsi="Times New Roman" w:cs="Times New Roman"/>
        </w:rPr>
        <w:t>ë</w:t>
      </w:r>
      <w:r w:rsidRPr="00992796">
        <w:rPr>
          <w:rFonts w:ascii="Times New Roman" w:hAnsi="Times New Roman" w:cs="Times New Roman"/>
        </w:rPr>
        <w:t>sor, nga prodhimi i tyre n</w:t>
      </w:r>
      <w:r w:rsidR="00E43724" w:rsidRPr="00992796">
        <w:rPr>
          <w:rFonts w:ascii="Times New Roman" w:hAnsi="Times New Roman" w:cs="Times New Roman"/>
        </w:rPr>
        <w:t>ë</w:t>
      </w:r>
      <w:r w:rsidRPr="00992796">
        <w:rPr>
          <w:rFonts w:ascii="Times New Roman" w:hAnsi="Times New Roman" w:cs="Times New Roman"/>
        </w:rPr>
        <w:t xml:space="preserve"> mbetje p</w:t>
      </w:r>
      <w:r w:rsidR="00E43724" w:rsidRPr="00992796">
        <w:rPr>
          <w:rFonts w:ascii="Times New Roman" w:hAnsi="Times New Roman" w:cs="Times New Roman"/>
        </w:rPr>
        <w:t>ë</w:t>
      </w:r>
      <w:r w:rsidRPr="00992796">
        <w:rPr>
          <w:rFonts w:ascii="Times New Roman" w:hAnsi="Times New Roman" w:cs="Times New Roman"/>
        </w:rPr>
        <w:t>rfundimtare, n</w:t>
      </w:r>
      <w:r w:rsidR="00E43724" w:rsidRPr="00992796">
        <w:rPr>
          <w:rFonts w:ascii="Times New Roman" w:hAnsi="Times New Roman" w:cs="Times New Roman"/>
        </w:rPr>
        <w:t>ë</w:t>
      </w:r>
      <w:r w:rsidRPr="00992796">
        <w:rPr>
          <w:rFonts w:ascii="Times New Roman" w:hAnsi="Times New Roman" w:cs="Times New Roman"/>
        </w:rPr>
        <w:t>p</w:t>
      </w:r>
      <w:r w:rsidR="00E43724" w:rsidRPr="00992796">
        <w:rPr>
          <w:rFonts w:ascii="Times New Roman" w:hAnsi="Times New Roman" w:cs="Times New Roman"/>
        </w:rPr>
        <w:t>ë</w:t>
      </w:r>
      <w:r w:rsidRPr="00992796">
        <w:rPr>
          <w:rFonts w:ascii="Times New Roman" w:hAnsi="Times New Roman" w:cs="Times New Roman"/>
        </w:rPr>
        <w:t>rmjet riciklimit. Kjo qasje lejon trajtimin e çdo lloj mbetje jo vet</w:t>
      </w:r>
      <w:r w:rsidR="00E43724" w:rsidRPr="00992796">
        <w:rPr>
          <w:rFonts w:ascii="Times New Roman" w:hAnsi="Times New Roman" w:cs="Times New Roman"/>
        </w:rPr>
        <w:t>ë</w:t>
      </w:r>
      <w:r w:rsidRPr="00992796">
        <w:rPr>
          <w:rFonts w:ascii="Times New Roman" w:hAnsi="Times New Roman" w:cs="Times New Roman"/>
        </w:rPr>
        <w:t>m si nj</w:t>
      </w:r>
      <w:r w:rsidR="00E43724" w:rsidRPr="00992796">
        <w:rPr>
          <w:rFonts w:ascii="Times New Roman" w:hAnsi="Times New Roman" w:cs="Times New Roman"/>
        </w:rPr>
        <w:t>ë</w:t>
      </w:r>
      <w:r w:rsidRPr="00992796">
        <w:rPr>
          <w:rFonts w:ascii="Times New Roman" w:hAnsi="Times New Roman" w:cs="Times New Roman"/>
        </w:rPr>
        <w:t xml:space="preserve"> burim i ndotjes e cila duhet t</w:t>
      </w:r>
      <w:r w:rsidR="00E43724" w:rsidRPr="00992796">
        <w:rPr>
          <w:rFonts w:ascii="Times New Roman" w:hAnsi="Times New Roman" w:cs="Times New Roman"/>
        </w:rPr>
        <w:t>ë</w:t>
      </w:r>
      <w:r w:rsidRPr="00992796">
        <w:rPr>
          <w:rFonts w:ascii="Times New Roman" w:hAnsi="Times New Roman" w:cs="Times New Roman"/>
        </w:rPr>
        <w:t xml:space="preserve"> reduktohet, por edhe si nj</w:t>
      </w:r>
      <w:r w:rsidR="00E43724" w:rsidRPr="00992796">
        <w:rPr>
          <w:rFonts w:ascii="Times New Roman" w:hAnsi="Times New Roman" w:cs="Times New Roman"/>
        </w:rPr>
        <w:t>ë</w:t>
      </w:r>
      <w:r w:rsidRPr="00992796">
        <w:rPr>
          <w:rFonts w:ascii="Times New Roman" w:hAnsi="Times New Roman" w:cs="Times New Roman"/>
        </w:rPr>
        <w:t xml:space="preserve"> burim potencial p</w:t>
      </w:r>
      <w:r w:rsidR="00E43724" w:rsidRPr="00992796">
        <w:rPr>
          <w:rFonts w:ascii="Times New Roman" w:hAnsi="Times New Roman" w:cs="Times New Roman"/>
        </w:rPr>
        <w:t>ë</w:t>
      </w:r>
      <w:r w:rsidRPr="00992796">
        <w:rPr>
          <w:rFonts w:ascii="Times New Roman" w:hAnsi="Times New Roman" w:cs="Times New Roman"/>
        </w:rPr>
        <w:t>r shfryt</w:t>
      </w:r>
      <w:r w:rsidR="00E43724" w:rsidRPr="00992796">
        <w:rPr>
          <w:rFonts w:ascii="Times New Roman" w:hAnsi="Times New Roman" w:cs="Times New Roman"/>
        </w:rPr>
        <w:t>ë</w:t>
      </w:r>
      <w:r w:rsidRPr="00992796">
        <w:rPr>
          <w:rFonts w:ascii="Times New Roman" w:hAnsi="Times New Roman" w:cs="Times New Roman"/>
        </w:rPr>
        <w:t xml:space="preserve">zim. </w:t>
      </w:r>
      <w:r w:rsidR="004C57FE" w:rsidRPr="00992796">
        <w:rPr>
          <w:rFonts w:ascii="Times New Roman" w:hAnsi="Times New Roman" w:cs="Times New Roman"/>
        </w:rPr>
        <w:t>Objektivat e BE p</w:t>
      </w:r>
      <w:r w:rsidR="00E43724" w:rsidRPr="00992796">
        <w:rPr>
          <w:rFonts w:ascii="Times New Roman" w:hAnsi="Times New Roman" w:cs="Times New Roman"/>
        </w:rPr>
        <w:t>ë</w:t>
      </w:r>
      <w:r w:rsidR="004C57FE" w:rsidRPr="00992796">
        <w:rPr>
          <w:rFonts w:ascii="Times New Roman" w:hAnsi="Times New Roman" w:cs="Times New Roman"/>
        </w:rPr>
        <w:t>r reduktimin e mbetjeve, promovon rip</w:t>
      </w:r>
      <w:r w:rsidR="00E43724" w:rsidRPr="00992796">
        <w:rPr>
          <w:rFonts w:ascii="Times New Roman" w:hAnsi="Times New Roman" w:cs="Times New Roman"/>
        </w:rPr>
        <w:t>ë</w:t>
      </w:r>
      <w:r w:rsidR="004C57FE" w:rsidRPr="00992796">
        <w:rPr>
          <w:rFonts w:ascii="Times New Roman" w:hAnsi="Times New Roman" w:cs="Times New Roman"/>
        </w:rPr>
        <w:t>rdorimin, riciklimin dhe rigjenerimin. Theks i veçant</w:t>
      </w:r>
      <w:r w:rsidR="00E43724" w:rsidRPr="00992796">
        <w:rPr>
          <w:rFonts w:ascii="Times New Roman" w:hAnsi="Times New Roman" w:cs="Times New Roman"/>
        </w:rPr>
        <w:t>ë</w:t>
      </w:r>
      <w:r w:rsidR="004C57FE" w:rsidRPr="00992796">
        <w:rPr>
          <w:rFonts w:ascii="Times New Roman" w:hAnsi="Times New Roman" w:cs="Times New Roman"/>
        </w:rPr>
        <w:t xml:space="preserve"> </w:t>
      </w:r>
      <w:r w:rsidR="00E43724" w:rsidRPr="00992796">
        <w:rPr>
          <w:rFonts w:ascii="Times New Roman" w:hAnsi="Times New Roman" w:cs="Times New Roman"/>
        </w:rPr>
        <w:t>ë</w:t>
      </w:r>
      <w:r w:rsidR="004C57FE" w:rsidRPr="00992796">
        <w:rPr>
          <w:rFonts w:ascii="Times New Roman" w:hAnsi="Times New Roman" w:cs="Times New Roman"/>
        </w:rPr>
        <w:t>sht</w:t>
      </w:r>
      <w:r w:rsidR="00E43724" w:rsidRPr="00992796">
        <w:rPr>
          <w:rFonts w:ascii="Times New Roman" w:hAnsi="Times New Roman" w:cs="Times New Roman"/>
        </w:rPr>
        <w:t>ë</w:t>
      </w:r>
      <w:r w:rsidR="004C57FE" w:rsidRPr="00992796">
        <w:rPr>
          <w:rFonts w:ascii="Times New Roman" w:hAnsi="Times New Roman" w:cs="Times New Roman"/>
        </w:rPr>
        <w:t xml:space="preserve"> vendosur n</w:t>
      </w:r>
      <w:r w:rsidR="00E43724" w:rsidRPr="00992796">
        <w:rPr>
          <w:rFonts w:ascii="Times New Roman" w:hAnsi="Times New Roman" w:cs="Times New Roman"/>
        </w:rPr>
        <w:t>ë</w:t>
      </w:r>
      <w:r w:rsidR="004C57FE" w:rsidRPr="00992796">
        <w:rPr>
          <w:rFonts w:ascii="Times New Roman" w:hAnsi="Times New Roman" w:cs="Times New Roman"/>
        </w:rPr>
        <w:t xml:space="preserve"> mbetjet e bio-degradueshme, ku dy t</w:t>
      </w:r>
      <w:r w:rsidR="00E43724" w:rsidRPr="00992796">
        <w:rPr>
          <w:rFonts w:ascii="Times New Roman" w:hAnsi="Times New Roman" w:cs="Times New Roman"/>
        </w:rPr>
        <w:t>ë</w:t>
      </w:r>
      <w:r w:rsidR="004C57FE" w:rsidRPr="00992796">
        <w:rPr>
          <w:rFonts w:ascii="Times New Roman" w:hAnsi="Times New Roman" w:cs="Times New Roman"/>
        </w:rPr>
        <w:t xml:space="preserve"> tretat e t</w:t>
      </w:r>
      <w:r w:rsidR="00E43724" w:rsidRPr="00992796">
        <w:rPr>
          <w:rFonts w:ascii="Times New Roman" w:hAnsi="Times New Roman" w:cs="Times New Roman"/>
        </w:rPr>
        <w:t>ë</w:t>
      </w:r>
      <w:r w:rsidR="004C57FE" w:rsidRPr="00992796">
        <w:rPr>
          <w:rFonts w:ascii="Times New Roman" w:hAnsi="Times New Roman" w:cs="Times New Roman"/>
        </w:rPr>
        <w:t xml:space="preserve"> cilave duhet t’i n</w:t>
      </w:r>
      <w:r w:rsidR="00E43724" w:rsidRPr="00992796">
        <w:rPr>
          <w:rFonts w:ascii="Times New Roman" w:hAnsi="Times New Roman" w:cs="Times New Roman"/>
        </w:rPr>
        <w:t>ë</w:t>
      </w:r>
      <w:r w:rsidR="004C57FE" w:rsidRPr="00992796">
        <w:rPr>
          <w:rFonts w:ascii="Times New Roman" w:hAnsi="Times New Roman" w:cs="Times New Roman"/>
        </w:rPr>
        <w:t>nshtrohet formave t</w:t>
      </w:r>
      <w:r w:rsidR="00E43724" w:rsidRPr="00992796">
        <w:rPr>
          <w:rFonts w:ascii="Times New Roman" w:hAnsi="Times New Roman" w:cs="Times New Roman"/>
        </w:rPr>
        <w:t>ë</w:t>
      </w:r>
      <w:r w:rsidR="004C57FE" w:rsidRPr="00992796">
        <w:rPr>
          <w:rFonts w:ascii="Times New Roman" w:hAnsi="Times New Roman" w:cs="Times New Roman"/>
        </w:rPr>
        <w:t xml:space="preserve"> tjera t</w:t>
      </w:r>
      <w:r w:rsidR="00E43724" w:rsidRPr="00992796">
        <w:rPr>
          <w:rFonts w:ascii="Times New Roman" w:hAnsi="Times New Roman" w:cs="Times New Roman"/>
        </w:rPr>
        <w:t>ë</w:t>
      </w:r>
      <w:r w:rsidR="004C57FE" w:rsidRPr="00992796">
        <w:rPr>
          <w:rFonts w:ascii="Times New Roman" w:hAnsi="Times New Roman" w:cs="Times New Roman"/>
        </w:rPr>
        <w:t xml:space="preserve"> trajtimit, p</w:t>
      </w:r>
      <w:r w:rsidR="00E43724" w:rsidRPr="00992796">
        <w:rPr>
          <w:rFonts w:ascii="Times New Roman" w:hAnsi="Times New Roman" w:cs="Times New Roman"/>
        </w:rPr>
        <w:t>ë</w:t>
      </w:r>
      <w:r w:rsidR="004C57FE" w:rsidRPr="00992796">
        <w:rPr>
          <w:rFonts w:ascii="Times New Roman" w:hAnsi="Times New Roman" w:cs="Times New Roman"/>
        </w:rPr>
        <w:t>rveç vendgrumbullimeve n</w:t>
      </w:r>
      <w:r w:rsidR="00E43724" w:rsidRPr="00992796">
        <w:rPr>
          <w:rFonts w:ascii="Times New Roman" w:hAnsi="Times New Roman" w:cs="Times New Roman"/>
        </w:rPr>
        <w:t>ë</w:t>
      </w:r>
      <w:r w:rsidR="004C57FE" w:rsidRPr="00992796">
        <w:rPr>
          <w:rFonts w:ascii="Times New Roman" w:hAnsi="Times New Roman" w:cs="Times New Roman"/>
        </w:rPr>
        <w:t xml:space="preserve"> p</w:t>
      </w:r>
      <w:r w:rsidR="00E43724" w:rsidRPr="00992796">
        <w:rPr>
          <w:rFonts w:ascii="Times New Roman" w:hAnsi="Times New Roman" w:cs="Times New Roman"/>
        </w:rPr>
        <w:t>ë</w:t>
      </w:r>
      <w:r w:rsidR="004C57FE" w:rsidRPr="00992796">
        <w:rPr>
          <w:rFonts w:ascii="Times New Roman" w:hAnsi="Times New Roman" w:cs="Times New Roman"/>
        </w:rPr>
        <w:t>rputhje me Direktiv</w:t>
      </w:r>
      <w:r w:rsidR="00E43724" w:rsidRPr="00992796">
        <w:rPr>
          <w:rFonts w:ascii="Times New Roman" w:hAnsi="Times New Roman" w:cs="Times New Roman"/>
        </w:rPr>
        <w:t>ë</w:t>
      </w:r>
      <w:r w:rsidR="004C57FE" w:rsidRPr="00992796">
        <w:rPr>
          <w:rFonts w:ascii="Times New Roman" w:hAnsi="Times New Roman" w:cs="Times New Roman"/>
        </w:rPr>
        <w:t xml:space="preserve">n 1999/31/KE. </w:t>
      </w:r>
    </w:p>
    <w:p w14:paraId="1A904497" w14:textId="16151841" w:rsidR="004C57FE" w:rsidRPr="00992796" w:rsidRDefault="004C57FE"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mbrojtjen dhe konservimin e ambientit detar</w:t>
      </w:r>
      <w:r w:rsidRPr="00992796">
        <w:rPr>
          <w:rFonts w:ascii="Times New Roman" w:hAnsi="Times New Roman" w:cs="Times New Roman"/>
        </w:rPr>
        <w:t xml:space="preserve">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rcaktuar n</w:t>
      </w:r>
      <w:r w:rsidR="00E43724" w:rsidRPr="00992796">
        <w:rPr>
          <w:rFonts w:ascii="Times New Roman" w:hAnsi="Times New Roman" w:cs="Times New Roman"/>
        </w:rPr>
        <w:t>ë</w:t>
      </w:r>
      <w:r w:rsidRPr="00992796">
        <w:rPr>
          <w:rFonts w:ascii="Times New Roman" w:hAnsi="Times New Roman" w:cs="Times New Roman"/>
        </w:rPr>
        <w:t xml:space="preserve"> Direktiv</w:t>
      </w:r>
      <w:r w:rsidR="00E43724" w:rsidRPr="00992796">
        <w:rPr>
          <w:rFonts w:ascii="Times New Roman" w:hAnsi="Times New Roman" w:cs="Times New Roman"/>
        </w:rPr>
        <w:t>ë</w:t>
      </w:r>
      <w:r w:rsidRPr="00992796">
        <w:rPr>
          <w:rFonts w:ascii="Times New Roman" w:hAnsi="Times New Roman" w:cs="Times New Roman"/>
        </w:rPr>
        <w:t>n 2008/56/KE. Direktiva p</w:t>
      </w:r>
      <w:r w:rsidR="00E43724" w:rsidRPr="00992796">
        <w:rPr>
          <w:rFonts w:ascii="Times New Roman" w:hAnsi="Times New Roman" w:cs="Times New Roman"/>
        </w:rPr>
        <w:t>ë</w:t>
      </w:r>
      <w:r w:rsidRPr="00992796">
        <w:rPr>
          <w:rFonts w:ascii="Times New Roman" w:hAnsi="Times New Roman" w:cs="Times New Roman"/>
        </w:rPr>
        <w:t>rcakton objektiva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rbashk</w:t>
      </w:r>
      <w:r w:rsidR="00E43724" w:rsidRPr="00992796">
        <w:rPr>
          <w:rFonts w:ascii="Times New Roman" w:hAnsi="Times New Roman" w:cs="Times New Roman"/>
        </w:rPr>
        <w:t>ë</w:t>
      </w:r>
      <w:r w:rsidRPr="00992796">
        <w:rPr>
          <w:rFonts w:ascii="Times New Roman" w:hAnsi="Times New Roman" w:cs="Times New Roman"/>
        </w:rPr>
        <w:t>ta mbi baz</w:t>
      </w:r>
      <w:r w:rsidR="00E43724" w:rsidRPr="00992796">
        <w:rPr>
          <w:rFonts w:ascii="Times New Roman" w:hAnsi="Times New Roman" w:cs="Times New Roman"/>
        </w:rPr>
        <w:t>ë</w:t>
      </w:r>
      <w:r w:rsidRPr="00992796">
        <w:rPr>
          <w:rFonts w:ascii="Times New Roman" w:hAnsi="Times New Roman" w:cs="Times New Roman"/>
        </w:rPr>
        <w:t>n e t</w:t>
      </w:r>
      <w:r w:rsidR="00E43724" w:rsidRPr="00992796">
        <w:rPr>
          <w:rFonts w:ascii="Times New Roman" w:hAnsi="Times New Roman" w:cs="Times New Roman"/>
        </w:rPr>
        <w:t>ë</w:t>
      </w:r>
      <w:r w:rsidRPr="00992796">
        <w:rPr>
          <w:rFonts w:ascii="Times New Roman" w:hAnsi="Times New Roman" w:cs="Times New Roman"/>
        </w:rPr>
        <w:t xml:space="preserve"> cilave shtetet an</w:t>
      </w:r>
      <w:r w:rsidR="00E43724" w:rsidRPr="00992796">
        <w:rPr>
          <w:rFonts w:ascii="Times New Roman" w:hAnsi="Times New Roman" w:cs="Times New Roman"/>
        </w:rPr>
        <w:t>ë</w:t>
      </w:r>
      <w:r w:rsidRPr="00992796">
        <w:rPr>
          <w:rFonts w:ascii="Times New Roman" w:hAnsi="Times New Roman" w:cs="Times New Roman"/>
        </w:rPr>
        <w:t>tare duhet t</w:t>
      </w:r>
      <w:r w:rsidR="00E43724" w:rsidRPr="00992796">
        <w:rPr>
          <w:rFonts w:ascii="Times New Roman" w:hAnsi="Times New Roman" w:cs="Times New Roman"/>
        </w:rPr>
        <w:t>ë</w:t>
      </w:r>
      <w:r w:rsidRPr="00992796">
        <w:rPr>
          <w:rFonts w:ascii="Times New Roman" w:hAnsi="Times New Roman" w:cs="Times New Roman"/>
        </w:rPr>
        <w:t xml:space="preserve"> formulojn</w:t>
      </w:r>
      <w:r w:rsidR="00E43724" w:rsidRPr="00992796">
        <w:rPr>
          <w:rFonts w:ascii="Times New Roman" w:hAnsi="Times New Roman" w:cs="Times New Roman"/>
        </w:rPr>
        <w:t>ë</w:t>
      </w:r>
      <w:r w:rsidRPr="00992796">
        <w:rPr>
          <w:rFonts w:ascii="Times New Roman" w:hAnsi="Times New Roman" w:cs="Times New Roman"/>
        </w:rPr>
        <w:t xml:space="preserve"> strategjit</w:t>
      </w:r>
      <w:r w:rsidR="00E43724" w:rsidRPr="00992796">
        <w:rPr>
          <w:rFonts w:ascii="Times New Roman" w:hAnsi="Times New Roman" w:cs="Times New Roman"/>
        </w:rPr>
        <w:t>ë</w:t>
      </w:r>
      <w:r w:rsidRPr="00992796">
        <w:rPr>
          <w:rFonts w:ascii="Times New Roman" w:hAnsi="Times New Roman" w:cs="Times New Roman"/>
        </w:rPr>
        <w:t xml:space="preserve"> e tyre n</w:t>
      </w:r>
      <w:r w:rsidR="00E43724" w:rsidRPr="00992796">
        <w:rPr>
          <w:rFonts w:ascii="Times New Roman" w:hAnsi="Times New Roman" w:cs="Times New Roman"/>
        </w:rPr>
        <w:t>ë</w:t>
      </w:r>
      <w:r w:rsidRPr="00992796">
        <w:rPr>
          <w:rFonts w:ascii="Times New Roman" w:hAnsi="Times New Roman" w:cs="Times New Roman"/>
        </w:rPr>
        <w:t xml:space="preserve"> bashk</w:t>
      </w:r>
      <w:r w:rsidR="00E43724" w:rsidRPr="00992796">
        <w:rPr>
          <w:rFonts w:ascii="Times New Roman" w:hAnsi="Times New Roman" w:cs="Times New Roman"/>
        </w:rPr>
        <w:t>ë</w:t>
      </w:r>
      <w:r w:rsidRPr="00992796">
        <w:rPr>
          <w:rFonts w:ascii="Times New Roman" w:hAnsi="Times New Roman" w:cs="Times New Roman"/>
        </w:rPr>
        <w:t>punim me shtetet e tjera an</w:t>
      </w:r>
      <w:r w:rsidR="00E43724" w:rsidRPr="00992796">
        <w:rPr>
          <w:rFonts w:ascii="Times New Roman" w:hAnsi="Times New Roman" w:cs="Times New Roman"/>
        </w:rPr>
        <w:t>ë</w:t>
      </w:r>
      <w:r w:rsidRPr="00992796">
        <w:rPr>
          <w:rFonts w:ascii="Times New Roman" w:hAnsi="Times New Roman" w:cs="Times New Roman"/>
        </w:rPr>
        <w:t>tare dhe vendeve t</w:t>
      </w:r>
      <w:r w:rsidR="00E43724" w:rsidRPr="00992796">
        <w:rPr>
          <w:rFonts w:ascii="Times New Roman" w:hAnsi="Times New Roman" w:cs="Times New Roman"/>
        </w:rPr>
        <w:t>ë</w:t>
      </w:r>
      <w:r w:rsidRPr="00992796">
        <w:rPr>
          <w:rFonts w:ascii="Times New Roman" w:hAnsi="Times New Roman" w:cs="Times New Roman"/>
        </w:rPr>
        <w:t xml:space="preserve"> treta, n</w:t>
      </w:r>
      <w:r w:rsidR="00E43724" w:rsidRPr="00992796">
        <w:rPr>
          <w:rFonts w:ascii="Times New Roman" w:hAnsi="Times New Roman" w:cs="Times New Roman"/>
        </w:rPr>
        <w:t>ë</w:t>
      </w:r>
      <w:r w:rsidRPr="00992796">
        <w:rPr>
          <w:rFonts w:ascii="Times New Roman" w:hAnsi="Times New Roman" w:cs="Times New Roman"/>
        </w:rPr>
        <w:t xml:space="preserve"> m</w:t>
      </w:r>
      <w:r w:rsidR="00E43724" w:rsidRPr="00992796">
        <w:rPr>
          <w:rFonts w:ascii="Times New Roman" w:hAnsi="Times New Roman" w:cs="Times New Roman"/>
        </w:rPr>
        <w:t>ë</w:t>
      </w:r>
      <w:r w:rsidRPr="00992796">
        <w:rPr>
          <w:rFonts w:ascii="Times New Roman" w:hAnsi="Times New Roman" w:cs="Times New Roman"/>
        </w:rPr>
        <w:t>nyr</w:t>
      </w:r>
      <w:r w:rsidR="00E43724" w:rsidRPr="00992796">
        <w:rPr>
          <w:rFonts w:ascii="Times New Roman" w:hAnsi="Times New Roman" w:cs="Times New Roman"/>
        </w:rPr>
        <w:t>ë</w:t>
      </w:r>
      <w:r w:rsidRPr="00992796">
        <w:rPr>
          <w:rFonts w:ascii="Times New Roman" w:hAnsi="Times New Roman" w:cs="Times New Roman"/>
        </w:rPr>
        <w:t xml:space="preserve"> q</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arrihet nj</w:t>
      </w:r>
      <w:r w:rsidR="00E43724" w:rsidRPr="00992796">
        <w:rPr>
          <w:rFonts w:ascii="Times New Roman" w:hAnsi="Times New Roman" w:cs="Times New Roman"/>
        </w:rPr>
        <w:t>ë</w:t>
      </w:r>
      <w:r w:rsidRPr="00992796">
        <w:rPr>
          <w:rFonts w:ascii="Times New Roman" w:hAnsi="Times New Roman" w:cs="Times New Roman"/>
        </w:rPr>
        <w:t xml:space="preserve"> nivel i mir</w:t>
      </w:r>
      <w:r w:rsidR="00E43724" w:rsidRPr="00992796">
        <w:rPr>
          <w:rFonts w:ascii="Times New Roman" w:hAnsi="Times New Roman" w:cs="Times New Roman"/>
        </w:rPr>
        <w:t>ë</w:t>
      </w:r>
      <w:r w:rsidRPr="00992796">
        <w:rPr>
          <w:rFonts w:ascii="Times New Roman" w:hAnsi="Times New Roman" w:cs="Times New Roman"/>
        </w:rPr>
        <w:t xml:space="preserve"> ekologjik i uj</w:t>
      </w:r>
      <w:r w:rsidR="00E43724" w:rsidRPr="00992796">
        <w:rPr>
          <w:rFonts w:ascii="Times New Roman" w:hAnsi="Times New Roman" w:cs="Times New Roman"/>
        </w:rPr>
        <w:t>ë</w:t>
      </w:r>
      <w:r w:rsidRPr="00992796">
        <w:rPr>
          <w:rFonts w:ascii="Times New Roman" w:hAnsi="Times New Roman" w:cs="Times New Roman"/>
        </w:rPr>
        <w:t>rave detare n</w:t>
      </w:r>
      <w:r w:rsidR="00E43724" w:rsidRPr="00992796">
        <w:rPr>
          <w:rFonts w:ascii="Times New Roman" w:hAnsi="Times New Roman" w:cs="Times New Roman"/>
        </w:rPr>
        <w:t>ë</w:t>
      </w:r>
      <w:r w:rsidRPr="00992796">
        <w:rPr>
          <w:rFonts w:ascii="Times New Roman" w:hAnsi="Times New Roman" w:cs="Times New Roman"/>
        </w:rPr>
        <w:t>n juridiksionin e tyre.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arritur k</w:t>
      </w:r>
      <w:r w:rsidR="00E43724" w:rsidRPr="00992796">
        <w:rPr>
          <w:rFonts w:ascii="Times New Roman" w:hAnsi="Times New Roman" w:cs="Times New Roman"/>
        </w:rPr>
        <w:t>ë</w:t>
      </w:r>
      <w:r w:rsidRPr="00992796">
        <w:rPr>
          <w:rFonts w:ascii="Times New Roman" w:hAnsi="Times New Roman" w:cs="Times New Roman"/>
        </w:rPr>
        <w:t>to objektiva, shtetet an</w:t>
      </w:r>
      <w:r w:rsidR="00E43724" w:rsidRPr="00992796">
        <w:rPr>
          <w:rFonts w:ascii="Times New Roman" w:hAnsi="Times New Roman" w:cs="Times New Roman"/>
        </w:rPr>
        <w:t>ë</w:t>
      </w:r>
      <w:r w:rsidRPr="00992796">
        <w:rPr>
          <w:rFonts w:ascii="Times New Roman" w:hAnsi="Times New Roman" w:cs="Times New Roman"/>
        </w:rPr>
        <w:t>tare duhet t</w:t>
      </w:r>
      <w:r w:rsidR="00E43724" w:rsidRPr="00992796">
        <w:rPr>
          <w:rFonts w:ascii="Times New Roman" w:hAnsi="Times New Roman" w:cs="Times New Roman"/>
        </w:rPr>
        <w:t>ë</w:t>
      </w:r>
      <w:r w:rsidRPr="00992796">
        <w:rPr>
          <w:rFonts w:ascii="Times New Roman" w:hAnsi="Times New Roman" w:cs="Times New Roman"/>
        </w:rPr>
        <w:t xml:space="preserve"> b</w:t>
      </w:r>
      <w:r w:rsidR="00E43724" w:rsidRPr="00992796">
        <w:rPr>
          <w:rFonts w:ascii="Times New Roman" w:hAnsi="Times New Roman" w:cs="Times New Roman"/>
        </w:rPr>
        <w:t>ë</w:t>
      </w:r>
      <w:r w:rsidRPr="00992796">
        <w:rPr>
          <w:rFonts w:ascii="Times New Roman" w:hAnsi="Times New Roman" w:cs="Times New Roman"/>
        </w:rPr>
        <w:t>jn</w:t>
      </w:r>
      <w:r w:rsidR="00E43724" w:rsidRPr="00992796">
        <w:rPr>
          <w:rFonts w:ascii="Times New Roman" w:hAnsi="Times New Roman" w:cs="Times New Roman"/>
        </w:rPr>
        <w:t>ë</w:t>
      </w:r>
      <w:r w:rsidRPr="00992796">
        <w:rPr>
          <w:rFonts w:ascii="Times New Roman" w:hAnsi="Times New Roman" w:cs="Times New Roman"/>
        </w:rPr>
        <w:t xml:space="preserve"> nj</w:t>
      </w:r>
      <w:r w:rsidR="00E43724" w:rsidRPr="00992796">
        <w:rPr>
          <w:rFonts w:ascii="Times New Roman" w:hAnsi="Times New Roman" w:cs="Times New Roman"/>
        </w:rPr>
        <w:t>ë</w:t>
      </w:r>
      <w:r w:rsidRPr="00992796">
        <w:rPr>
          <w:rFonts w:ascii="Times New Roman" w:hAnsi="Times New Roman" w:cs="Times New Roman"/>
        </w:rPr>
        <w:t xml:space="preserve"> vler</w:t>
      </w:r>
      <w:r w:rsidR="00E43724" w:rsidRPr="00992796">
        <w:rPr>
          <w:rFonts w:ascii="Times New Roman" w:hAnsi="Times New Roman" w:cs="Times New Roman"/>
        </w:rPr>
        <w:t>ë</w:t>
      </w:r>
      <w:r w:rsidRPr="00992796">
        <w:rPr>
          <w:rFonts w:ascii="Times New Roman" w:hAnsi="Times New Roman" w:cs="Times New Roman"/>
        </w:rPr>
        <w:t>sim t</w:t>
      </w:r>
      <w:r w:rsidR="00E43724" w:rsidRPr="00992796">
        <w:rPr>
          <w:rFonts w:ascii="Times New Roman" w:hAnsi="Times New Roman" w:cs="Times New Roman"/>
        </w:rPr>
        <w:t>ë</w:t>
      </w:r>
      <w:r w:rsidRPr="00992796">
        <w:rPr>
          <w:rFonts w:ascii="Times New Roman" w:hAnsi="Times New Roman" w:cs="Times New Roman"/>
        </w:rPr>
        <w:t xml:space="preserve"> gjendjes ekologjike t</w:t>
      </w:r>
      <w:r w:rsidR="00E43724" w:rsidRPr="00992796">
        <w:rPr>
          <w:rFonts w:ascii="Times New Roman" w:hAnsi="Times New Roman" w:cs="Times New Roman"/>
        </w:rPr>
        <w:t>ë</w:t>
      </w:r>
      <w:r w:rsidRPr="00992796">
        <w:rPr>
          <w:rFonts w:ascii="Times New Roman" w:hAnsi="Times New Roman" w:cs="Times New Roman"/>
        </w:rPr>
        <w:t xml:space="preserve"> uj</w:t>
      </w:r>
      <w:r w:rsidR="00E43724" w:rsidRPr="00992796">
        <w:rPr>
          <w:rFonts w:ascii="Times New Roman" w:hAnsi="Times New Roman" w:cs="Times New Roman"/>
        </w:rPr>
        <w:t>ë</w:t>
      </w:r>
      <w:r w:rsidRPr="00992796">
        <w:rPr>
          <w:rFonts w:ascii="Times New Roman" w:hAnsi="Times New Roman" w:cs="Times New Roman"/>
        </w:rPr>
        <w:t>rave detare dhe ndikimin e veprimtarive njer</w:t>
      </w:r>
      <w:r w:rsidR="00E43724" w:rsidRPr="00992796">
        <w:rPr>
          <w:rFonts w:ascii="Times New Roman" w:hAnsi="Times New Roman" w:cs="Times New Roman"/>
        </w:rPr>
        <w:t>ë</w:t>
      </w:r>
      <w:r w:rsidRPr="00992796">
        <w:rPr>
          <w:rFonts w:ascii="Times New Roman" w:hAnsi="Times New Roman" w:cs="Times New Roman"/>
        </w:rPr>
        <w:t>zore.</w:t>
      </w:r>
    </w:p>
    <w:p w14:paraId="29F8132C" w14:textId="3CB71F8C" w:rsidR="004C57FE" w:rsidRPr="00992796" w:rsidRDefault="004C57FE"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mbrojtjen e tok</w:t>
      </w:r>
      <w:r w:rsidR="00E43724" w:rsidRPr="00992796">
        <w:rPr>
          <w:rFonts w:ascii="Times New Roman" w:hAnsi="Times New Roman" w:cs="Times New Roman"/>
          <w:b/>
          <w:bCs/>
          <w:i/>
          <w:iCs/>
        </w:rPr>
        <w:t>ë</w:t>
      </w:r>
      <w:r w:rsidRPr="00992796">
        <w:rPr>
          <w:rFonts w:ascii="Times New Roman" w:hAnsi="Times New Roman" w:cs="Times New Roman"/>
          <w:b/>
          <w:bCs/>
          <w:i/>
          <w:iCs/>
        </w:rPr>
        <w:t>s</w:t>
      </w:r>
      <w:r w:rsidRPr="00992796">
        <w:rPr>
          <w:rFonts w:ascii="Times New Roman" w:hAnsi="Times New Roman" w:cs="Times New Roman"/>
        </w:rPr>
        <w:t xml:space="preserve"> vler</w:t>
      </w:r>
      <w:r w:rsidR="00E43724" w:rsidRPr="00992796">
        <w:rPr>
          <w:rFonts w:ascii="Times New Roman" w:hAnsi="Times New Roman" w:cs="Times New Roman"/>
        </w:rPr>
        <w:t>ë</w:t>
      </w:r>
      <w:r w:rsidRPr="00992796">
        <w:rPr>
          <w:rFonts w:ascii="Times New Roman" w:hAnsi="Times New Roman" w:cs="Times New Roman"/>
        </w:rPr>
        <w:t>son r</w:t>
      </w:r>
      <w:r w:rsidR="00E43724" w:rsidRPr="00992796">
        <w:rPr>
          <w:rFonts w:ascii="Times New Roman" w:hAnsi="Times New Roman" w:cs="Times New Roman"/>
        </w:rPr>
        <w:t>ë</w:t>
      </w:r>
      <w:r w:rsidRPr="00992796">
        <w:rPr>
          <w:rFonts w:ascii="Times New Roman" w:hAnsi="Times New Roman" w:cs="Times New Roman"/>
        </w:rPr>
        <w:t>nd</w:t>
      </w:r>
      <w:r w:rsidR="00E43724" w:rsidRPr="00992796">
        <w:rPr>
          <w:rFonts w:ascii="Times New Roman" w:hAnsi="Times New Roman" w:cs="Times New Roman"/>
        </w:rPr>
        <w:t>ë</w:t>
      </w:r>
      <w:r w:rsidRPr="00992796">
        <w:rPr>
          <w:rFonts w:ascii="Times New Roman" w:hAnsi="Times New Roman" w:cs="Times New Roman"/>
        </w:rPr>
        <w:t>sin</w:t>
      </w:r>
      <w:r w:rsidR="00E43724" w:rsidRPr="00992796">
        <w:rPr>
          <w:rFonts w:ascii="Times New Roman" w:hAnsi="Times New Roman" w:cs="Times New Roman"/>
        </w:rPr>
        <w:t>ë</w:t>
      </w:r>
      <w:r w:rsidRPr="00992796">
        <w:rPr>
          <w:rFonts w:ascii="Times New Roman" w:hAnsi="Times New Roman" w:cs="Times New Roman"/>
        </w:rPr>
        <w:t xml:space="preserve"> e ruajtjes s</w:t>
      </w:r>
      <w:r w:rsidR="00E43724" w:rsidRPr="00992796">
        <w:rPr>
          <w:rFonts w:ascii="Times New Roman" w:hAnsi="Times New Roman" w:cs="Times New Roman"/>
        </w:rPr>
        <w:t>ë</w:t>
      </w:r>
      <w:r w:rsidRPr="00992796">
        <w:rPr>
          <w:rFonts w:ascii="Times New Roman" w:hAnsi="Times New Roman" w:cs="Times New Roman"/>
        </w:rPr>
        <w:t xml:space="preserve"> cil</w:t>
      </w:r>
      <w:r w:rsidR="00E43724" w:rsidRPr="00992796">
        <w:rPr>
          <w:rFonts w:ascii="Times New Roman" w:hAnsi="Times New Roman" w:cs="Times New Roman"/>
        </w:rPr>
        <w:t>ë</w:t>
      </w:r>
      <w:r w:rsidRPr="00992796">
        <w:rPr>
          <w:rFonts w:ascii="Times New Roman" w:hAnsi="Times New Roman" w:cs="Times New Roman"/>
        </w:rPr>
        <w:t>sis</w:t>
      </w:r>
      <w:r w:rsidR="00E43724" w:rsidRPr="00992796">
        <w:rPr>
          <w:rFonts w:ascii="Times New Roman" w:hAnsi="Times New Roman" w:cs="Times New Roman"/>
        </w:rPr>
        <w:t>ë</w:t>
      </w:r>
      <w:r w:rsidRPr="00992796">
        <w:rPr>
          <w:rFonts w:ascii="Times New Roman" w:hAnsi="Times New Roman" w:cs="Times New Roman"/>
        </w:rPr>
        <w:t xml:space="preserve"> s</w:t>
      </w:r>
      <w:r w:rsidR="00E43724" w:rsidRPr="00992796">
        <w:rPr>
          <w:rFonts w:ascii="Times New Roman" w:hAnsi="Times New Roman" w:cs="Times New Roman"/>
        </w:rPr>
        <w:t>ë</w:t>
      </w:r>
      <w:r w:rsidRPr="00992796">
        <w:rPr>
          <w:rFonts w:ascii="Times New Roman" w:hAnsi="Times New Roman" w:cs="Times New Roman"/>
        </w:rPr>
        <w:t xml:space="preserve"> tok</w:t>
      </w:r>
      <w:r w:rsidR="00E43724" w:rsidRPr="00992796">
        <w:rPr>
          <w:rFonts w:ascii="Times New Roman" w:hAnsi="Times New Roman" w:cs="Times New Roman"/>
        </w:rPr>
        <w:t>ë</w:t>
      </w:r>
      <w:r w:rsidRPr="00992796">
        <w:rPr>
          <w:rFonts w:ascii="Times New Roman" w:hAnsi="Times New Roman" w:cs="Times New Roman"/>
        </w:rPr>
        <w:t>s dhe funksionve ekologjike t</w:t>
      </w:r>
      <w:r w:rsidR="00E43724" w:rsidRPr="00992796">
        <w:rPr>
          <w:rFonts w:ascii="Times New Roman" w:hAnsi="Times New Roman" w:cs="Times New Roman"/>
        </w:rPr>
        <w:t>ë</w:t>
      </w:r>
      <w:r w:rsidRPr="00992796">
        <w:rPr>
          <w:rFonts w:ascii="Times New Roman" w:hAnsi="Times New Roman" w:cs="Times New Roman"/>
        </w:rPr>
        <w:t xml:space="preserve"> saj si nj</w:t>
      </w:r>
      <w:r w:rsidR="00E43724" w:rsidRPr="00992796">
        <w:rPr>
          <w:rFonts w:ascii="Times New Roman" w:hAnsi="Times New Roman" w:cs="Times New Roman"/>
        </w:rPr>
        <w:t>ë</w:t>
      </w:r>
      <w:r w:rsidRPr="00992796">
        <w:rPr>
          <w:rFonts w:ascii="Times New Roman" w:hAnsi="Times New Roman" w:cs="Times New Roman"/>
        </w:rPr>
        <w:t xml:space="preserve"> faktor </w:t>
      </w:r>
      <w:r w:rsidR="008209A3" w:rsidRPr="00992796">
        <w:rPr>
          <w:rFonts w:ascii="Times New Roman" w:hAnsi="Times New Roman" w:cs="Times New Roman"/>
        </w:rPr>
        <w:t>kyç</w:t>
      </w:r>
      <w:r w:rsidR="00617EC8" w:rsidRPr="00992796">
        <w:rPr>
          <w:rFonts w:ascii="Times New Roman" w:hAnsi="Times New Roman" w:cs="Times New Roman"/>
        </w:rPr>
        <w:t xml:space="preserve"> p</w:t>
      </w:r>
      <w:r w:rsidR="00E43724" w:rsidRPr="00992796">
        <w:rPr>
          <w:rFonts w:ascii="Times New Roman" w:hAnsi="Times New Roman" w:cs="Times New Roman"/>
        </w:rPr>
        <w:t>ë</w:t>
      </w:r>
      <w:r w:rsidR="00617EC8" w:rsidRPr="00992796">
        <w:rPr>
          <w:rFonts w:ascii="Times New Roman" w:hAnsi="Times New Roman" w:cs="Times New Roman"/>
        </w:rPr>
        <w:t>r t</w:t>
      </w:r>
      <w:r w:rsidR="00E43724" w:rsidRPr="00992796">
        <w:rPr>
          <w:rFonts w:ascii="Times New Roman" w:hAnsi="Times New Roman" w:cs="Times New Roman"/>
        </w:rPr>
        <w:t>ë</w:t>
      </w:r>
      <w:r w:rsidR="00617EC8" w:rsidRPr="00992796">
        <w:rPr>
          <w:rFonts w:ascii="Times New Roman" w:hAnsi="Times New Roman" w:cs="Times New Roman"/>
        </w:rPr>
        <w:t xml:space="preserve"> luftuar ndryshimin e klim</w:t>
      </w:r>
      <w:r w:rsidR="00E43724" w:rsidRPr="00992796">
        <w:rPr>
          <w:rFonts w:ascii="Times New Roman" w:hAnsi="Times New Roman" w:cs="Times New Roman"/>
        </w:rPr>
        <w:t>ë</w:t>
      </w:r>
      <w:r w:rsidR="00617EC8" w:rsidRPr="00992796">
        <w:rPr>
          <w:rFonts w:ascii="Times New Roman" w:hAnsi="Times New Roman" w:cs="Times New Roman"/>
        </w:rPr>
        <w:t>s dhe p</w:t>
      </w:r>
      <w:r w:rsidR="00E43724" w:rsidRPr="00992796">
        <w:rPr>
          <w:rFonts w:ascii="Times New Roman" w:hAnsi="Times New Roman" w:cs="Times New Roman"/>
        </w:rPr>
        <w:t>ë</w:t>
      </w:r>
      <w:r w:rsidR="00617EC8" w:rsidRPr="00992796">
        <w:rPr>
          <w:rFonts w:ascii="Times New Roman" w:hAnsi="Times New Roman" w:cs="Times New Roman"/>
        </w:rPr>
        <w:t>r t</w:t>
      </w:r>
      <w:r w:rsidR="00E43724" w:rsidRPr="00992796">
        <w:rPr>
          <w:rFonts w:ascii="Times New Roman" w:hAnsi="Times New Roman" w:cs="Times New Roman"/>
        </w:rPr>
        <w:t>ë</w:t>
      </w:r>
      <w:r w:rsidR="00617EC8" w:rsidRPr="00992796">
        <w:rPr>
          <w:rFonts w:ascii="Times New Roman" w:hAnsi="Times New Roman" w:cs="Times New Roman"/>
        </w:rPr>
        <w:t xml:space="preserve"> parandaluar fenomenet e shkret</w:t>
      </w:r>
      <w:r w:rsidR="00E43724" w:rsidRPr="00992796">
        <w:rPr>
          <w:rFonts w:ascii="Times New Roman" w:hAnsi="Times New Roman" w:cs="Times New Roman"/>
        </w:rPr>
        <w:t>ë</w:t>
      </w:r>
      <w:r w:rsidR="00617EC8" w:rsidRPr="00992796">
        <w:rPr>
          <w:rFonts w:ascii="Times New Roman" w:hAnsi="Times New Roman" w:cs="Times New Roman"/>
        </w:rPr>
        <w:t>tir</w:t>
      </w:r>
      <w:r w:rsidR="00E43724" w:rsidRPr="00992796">
        <w:rPr>
          <w:rFonts w:ascii="Times New Roman" w:hAnsi="Times New Roman" w:cs="Times New Roman"/>
        </w:rPr>
        <w:t>ë</w:t>
      </w:r>
      <w:r w:rsidR="00617EC8" w:rsidRPr="00992796">
        <w:rPr>
          <w:rFonts w:ascii="Times New Roman" w:hAnsi="Times New Roman" w:cs="Times New Roman"/>
        </w:rPr>
        <w:t>zimit</w:t>
      </w:r>
      <w:r w:rsidR="00987059" w:rsidRPr="00992796">
        <w:rPr>
          <w:rFonts w:ascii="Times New Roman" w:hAnsi="Times New Roman" w:cs="Times New Roman"/>
        </w:rPr>
        <w:t xml:space="preserve"> q</w:t>
      </w:r>
      <w:r w:rsidR="00E43724" w:rsidRPr="00992796">
        <w:rPr>
          <w:rFonts w:ascii="Times New Roman" w:hAnsi="Times New Roman" w:cs="Times New Roman"/>
        </w:rPr>
        <w:t>ë</w:t>
      </w:r>
      <w:r w:rsidR="00987059" w:rsidRPr="00992796">
        <w:rPr>
          <w:rFonts w:ascii="Times New Roman" w:hAnsi="Times New Roman" w:cs="Times New Roman"/>
        </w:rPr>
        <w:t xml:space="preserve"> paraqet nj</w:t>
      </w:r>
      <w:r w:rsidR="00E43724" w:rsidRPr="00992796">
        <w:rPr>
          <w:rFonts w:ascii="Times New Roman" w:hAnsi="Times New Roman" w:cs="Times New Roman"/>
        </w:rPr>
        <w:t>ë</w:t>
      </w:r>
      <w:r w:rsidR="00987059" w:rsidRPr="00992796">
        <w:rPr>
          <w:rFonts w:ascii="Times New Roman" w:hAnsi="Times New Roman" w:cs="Times New Roman"/>
        </w:rPr>
        <w:t xml:space="preserve"> k</w:t>
      </w:r>
      <w:r w:rsidR="00E43724" w:rsidRPr="00992796">
        <w:rPr>
          <w:rFonts w:ascii="Times New Roman" w:hAnsi="Times New Roman" w:cs="Times New Roman"/>
        </w:rPr>
        <w:t>ë</w:t>
      </w:r>
      <w:r w:rsidR="00987059" w:rsidRPr="00992796">
        <w:rPr>
          <w:rFonts w:ascii="Times New Roman" w:hAnsi="Times New Roman" w:cs="Times New Roman"/>
        </w:rPr>
        <w:t>rc</w:t>
      </w:r>
      <w:r w:rsidR="00E43724" w:rsidRPr="00992796">
        <w:rPr>
          <w:rFonts w:ascii="Times New Roman" w:hAnsi="Times New Roman" w:cs="Times New Roman"/>
        </w:rPr>
        <w:t>ë</w:t>
      </w:r>
      <w:r w:rsidR="00987059" w:rsidRPr="00992796">
        <w:rPr>
          <w:rFonts w:ascii="Times New Roman" w:hAnsi="Times New Roman" w:cs="Times New Roman"/>
        </w:rPr>
        <w:t>nim t</w:t>
      </w:r>
      <w:r w:rsidR="00E43724" w:rsidRPr="00992796">
        <w:rPr>
          <w:rFonts w:ascii="Times New Roman" w:hAnsi="Times New Roman" w:cs="Times New Roman"/>
        </w:rPr>
        <w:t>ë</w:t>
      </w:r>
      <w:r w:rsidR="00987059" w:rsidRPr="00992796">
        <w:rPr>
          <w:rFonts w:ascii="Times New Roman" w:hAnsi="Times New Roman" w:cs="Times New Roman"/>
        </w:rPr>
        <w:t xml:space="preserve"> r</w:t>
      </w:r>
      <w:r w:rsidR="00E43724" w:rsidRPr="00992796">
        <w:rPr>
          <w:rFonts w:ascii="Times New Roman" w:hAnsi="Times New Roman" w:cs="Times New Roman"/>
        </w:rPr>
        <w:t>ë</w:t>
      </w:r>
      <w:r w:rsidR="00987059" w:rsidRPr="00992796">
        <w:rPr>
          <w:rFonts w:ascii="Times New Roman" w:hAnsi="Times New Roman" w:cs="Times New Roman"/>
        </w:rPr>
        <w:t>nd</w:t>
      </w:r>
      <w:r w:rsidR="00E43724" w:rsidRPr="00992796">
        <w:rPr>
          <w:rFonts w:ascii="Times New Roman" w:hAnsi="Times New Roman" w:cs="Times New Roman"/>
        </w:rPr>
        <w:t>ë</w:t>
      </w:r>
      <w:r w:rsidR="00987059" w:rsidRPr="00992796">
        <w:rPr>
          <w:rFonts w:ascii="Times New Roman" w:hAnsi="Times New Roman" w:cs="Times New Roman"/>
        </w:rPr>
        <w:t xml:space="preserve"> n</w:t>
      </w:r>
      <w:r w:rsidR="00E43724" w:rsidRPr="00992796">
        <w:rPr>
          <w:rFonts w:ascii="Times New Roman" w:hAnsi="Times New Roman" w:cs="Times New Roman"/>
        </w:rPr>
        <w:t>ë</w:t>
      </w:r>
      <w:r w:rsidR="00987059" w:rsidRPr="00992796">
        <w:rPr>
          <w:rFonts w:ascii="Times New Roman" w:hAnsi="Times New Roman" w:cs="Times New Roman"/>
        </w:rPr>
        <w:t xml:space="preserve"> t</w:t>
      </w:r>
      <w:r w:rsidR="00E43724" w:rsidRPr="00992796">
        <w:rPr>
          <w:rFonts w:ascii="Times New Roman" w:hAnsi="Times New Roman" w:cs="Times New Roman"/>
        </w:rPr>
        <w:t>ë</w:t>
      </w:r>
      <w:r w:rsidR="00987059" w:rsidRPr="00992796">
        <w:rPr>
          <w:rFonts w:ascii="Times New Roman" w:hAnsi="Times New Roman" w:cs="Times New Roman"/>
        </w:rPr>
        <w:t xml:space="preserve"> gjitha vendet e Mesdheut. Ne k</w:t>
      </w:r>
      <w:r w:rsidR="00E43724" w:rsidRPr="00992796">
        <w:rPr>
          <w:rFonts w:ascii="Times New Roman" w:hAnsi="Times New Roman" w:cs="Times New Roman"/>
        </w:rPr>
        <w:t>ë</w:t>
      </w:r>
      <w:r w:rsidR="00987059" w:rsidRPr="00992796">
        <w:rPr>
          <w:rFonts w:ascii="Times New Roman" w:hAnsi="Times New Roman" w:cs="Times New Roman"/>
        </w:rPr>
        <w:t>t</w:t>
      </w:r>
      <w:r w:rsidR="00E43724" w:rsidRPr="00992796">
        <w:rPr>
          <w:rFonts w:ascii="Times New Roman" w:hAnsi="Times New Roman" w:cs="Times New Roman"/>
        </w:rPr>
        <w:t>ë</w:t>
      </w:r>
      <w:r w:rsidR="00987059" w:rsidRPr="00992796">
        <w:rPr>
          <w:rFonts w:ascii="Times New Roman" w:hAnsi="Times New Roman" w:cs="Times New Roman"/>
        </w:rPr>
        <w:t xml:space="preserve"> kontekst, </w:t>
      </w:r>
      <w:r w:rsidR="00987059" w:rsidRPr="00992796">
        <w:rPr>
          <w:rFonts w:ascii="Times New Roman" w:hAnsi="Times New Roman" w:cs="Times New Roman"/>
        </w:rPr>
        <w:lastRenderedPageBreak/>
        <w:t>strategjia e BE-s</w:t>
      </w:r>
      <w:r w:rsidR="00E43724" w:rsidRPr="00992796">
        <w:rPr>
          <w:rFonts w:ascii="Times New Roman" w:hAnsi="Times New Roman" w:cs="Times New Roman"/>
        </w:rPr>
        <w:t>ë</w:t>
      </w:r>
      <w:r w:rsidR="00987059" w:rsidRPr="00992796">
        <w:rPr>
          <w:rFonts w:ascii="Times New Roman" w:hAnsi="Times New Roman" w:cs="Times New Roman"/>
        </w:rPr>
        <w:t xml:space="preserve"> p</w:t>
      </w:r>
      <w:r w:rsidR="00E43724" w:rsidRPr="00992796">
        <w:rPr>
          <w:rFonts w:ascii="Times New Roman" w:hAnsi="Times New Roman" w:cs="Times New Roman"/>
        </w:rPr>
        <w:t>ë</w:t>
      </w:r>
      <w:r w:rsidR="00987059" w:rsidRPr="00992796">
        <w:rPr>
          <w:rFonts w:ascii="Times New Roman" w:hAnsi="Times New Roman" w:cs="Times New Roman"/>
        </w:rPr>
        <w:t>r mbrojtjen e tok</w:t>
      </w:r>
      <w:r w:rsidR="00E43724" w:rsidRPr="00992796">
        <w:rPr>
          <w:rFonts w:ascii="Times New Roman" w:hAnsi="Times New Roman" w:cs="Times New Roman"/>
        </w:rPr>
        <w:t>ë</w:t>
      </w:r>
      <w:r w:rsidR="00987059" w:rsidRPr="00992796">
        <w:rPr>
          <w:rFonts w:ascii="Times New Roman" w:hAnsi="Times New Roman" w:cs="Times New Roman"/>
        </w:rPr>
        <w:t>s synon t</w:t>
      </w:r>
      <w:r w:rsidR="00E43724" w:rsidRPr="00992796">
        <w:rPr>
          <w:rFonts w:ascii="Times New Roman" w:hAnsi="Times New Roman" w:cs="Times New Roman"/>
        </w:rPr>
        <w:t>ë</w:t>
      </w:r>
      <w:r w:rsidR="00987059" w:rsidRPr="00992796">
        <w:rPr>
          <w:rFonts w:ascii="Times New Roman" w:hAnsi="Times New Roman" w:cs="Times New Roman"/>
        </w:rPr>
        <w:t xml:space="preserve"> parandaloj</w:t>
      </w:r>
      <w:r w:rsidR="00E43724" w:rsidRPr="00992796">
        <w:rPr>
          <w:rFonts w:ascii="Times New Roman" w:hAnsi="Times New Roman" w:cs="Times New Roman"/>
        </w:rPr>
        <w:t>ë</w:t>
      </w:r>
      <w:r w:rsidR="00987059" w:rsidRPr="00992796">
        <w:rPr>
          <w:rFonts w:ascii="Times New Roman" w:hAnsi="Times New Roman" w:cs="Times New Roman"/>
        </w:rPr>
        <w:t xml:space="preserve"> korrozionin, p</w:t>
      </w:r>
      <w:r w:rsidR="00E43724" w:rsidRPr="00992796">
        <w:rPr>
          <w:rFonts w:ascii="Times New Roman" w:hAnsi="Times New Roman" w:cs="Times New Roman"/>
        </w:rPr>
        <w:t>ë</w:t>
      </w:r>
      <w:r w:rsidR="00987059" w:rsidRPr="00992796">
        <w:rPr>
          <w:rFonts w:ascii="Times New Roman" w:hAnsi="Times New Roman" w:cs="Times New Roman"/>
        </w:rPr>
        <w:t>rkeq</w:t>
      </w:r>
      <w:r w:rsidR="00E43724" w:rsidRPr="00992796">
        <w:rPr>
          <w:rFonts w:ascii="Times New Roman" w:hAnsi="Times New Roman" w:cs="Times New Roman"/>
        </w:rPr>
        <w:t>ë</w:t>
      </w:r>
      <w:r w:rsidR="00987059" w:rsidRPr="00992796">
        <w:rPr>
          <w:rFonts w:ascii="Times New Roman" w:hAnsi="Times New Roman" w:cs="Times New Roman"/>
        </w:rPr>
        <w:t>simin, ndotjen dhe shkret</w:t>
      </w:r>
      <w:r w:rsidR="00E43724" w:rsidRPr="00992796">
        <w:rPr>
          <w:rFonts w:ascii="Times New Roman" w:hAnsi="Times New Roman" w:cs="Times New Roman"/>
        </w:rPr>
        <w:t>ë</w:t>
      </w:r>
      <w:r w:rsidR="00987059" w:rsidRPr="00992796">
        <w:rPr>
          <w:rFonts w:ascii="Times New Roman" w:hAnsi="Times New Roman" w:cs="Times New Roman"/>
        </w:rPr>
        <w:t>tir</w:t>
      </w:r>
      <w:r w:rsidR="00E43724" w:rsidRPr="00992796">
        <w:rPr>
          <w:rFonts w:ascii="Times New Roman" w:hAnsi="Times New Roman" w:cs="Times New Roman"/>
        </w:rPr>
        <w:t>ë</w:t>
      </w:r>
      <w:r w:rsidR="00987059" w:rsidRPr="00992796">
        <w:rPr>
          <w:rFonts w:ascii="Times New Roman" w:hAnsi="Times New Roman" w:cs="Times New Roman"/>
        </w:rPr>
        <w:t>zimin.</w:t>
      </w:r>
    </w:p>
    <w:p w14:paraId="429E1434" w14:textId="67313CB0" w:rsidR="00987059" w:rsidRPr="00992796" w:rsidRDefault="00987059"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p</w:t>
      </w:r>
      <w:r w:rsidR="00E43724" w:rsidRPr="00992796">
        <w:rPr>
          <w:rFonts w:ascii="Times New Roman" w:hAnsi="Times New Roman" w:cs="Times New Roman"/>
          <w:b/>
          <w:bCs/>
          <w:i/>
          <w:iCs/>
        </w:rPr>
        <w:t>ë</w:t>
      </w:r>
      <w:r w:rsidRPr="00992796">
        <w:rPr>
          <w:rFonts w:ascii="Times New Roman" w:hAnsi="Times New Roman" w:cs="Times New Roman"/>
          <w:b/>
          <w:bCs/>
          <w:i/>
          <w:iCs/>
        </w:rPr>
        <w:t>rdorimin e q</w:t>
      </w:r>
      <w:r w:rsidR="00E43724" w:rsidRPr="00992796">
        <w:rPr>
          <w:rFonts w:ascii="Times New Roman" w:hAnsi="Times New Roman" w:cs="Times New Roman"/>
          <w:b/>
          <w:bCs/>
          <w:i/>
          <w:iCs/>
        </w:rPr>
        <w:t>ë</w:t>
      </w:r>
      <w:r w:rsidRPr="00992796">
        <w:rPr>
          <w:rFonts w:ascii="Times New Roman" w:hAnsi="Times New Roman" w:cs="Times New Roman"/>
          <w:b/>
          <w:bCs/>
          <w:i/>
          <w:iCs/>
        </w:rPr>
        <w:t>ndruesh</w:t>
      </w:r>
      <w:r w:rsidR="00E43724" w:rsidRPr="00992796">
        <w:rPr>
          <w:rFonts w:ascii="Times New Roman" w:hAnsi="Times New Roman" w:cs="Times New Roman"/>
          <w:b/>
          <w:bCs/>
          <w:i/>
          <w:iCs/>
        </w:rPr>
        <w:t>ë</w:t>
      </w:r>
      <w:r w:rsidRPr="00992796">
        <w:rPr>
          <w:rFonts w:ascii="Times New Roman" w:hAnsi="Times New Roman" w:cs="Times New Roman"/>
          <w:b/>
          <w:bCs/>
          <w:i/>
          <w:iCs/>
        </w:rPr>
        <w:t>m t</w:t>
      </w:r>
      <w:r w:rsidR="00E43724" w:rsidRPr="00992796">
        <w:rPr>
          <w:rFonts w:ascii="Times New Roman" w:hAnsi="Times New Roman" w:cs="Times New Roman"/>
          <w:b/>
          <w:bCs/>
          <w:i/>
          <w:iCs/>
        </w:rPr>
        <w:t>ë</w:t>
      </w:r>
      <w:r w:rsidRPr="00992796">
        <w:rPr>
          <w:rFonts w:ascii="Times New Roman" w:hAnsi="Times New Roman" w:cs="Times New Roman"/>
          <w:b/>
          <w:bCs/>
          <w:i/>
          <w:iCs/>
        </w:rPr>
        <w:t xml:space="preserve"> pesticideve</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kuad</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strategjiss</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 mbrojtjen e tok</w:t>
      </w:r>
      <w:r w:rsidR="00E43724" w:rsidRPr="00992796">
        <w:rPr>
          <w:rFonts w:ascii="Times New Roman" w:hAnsi="Times New Roman" w:cs="Times New Roman"/>
        </w:rPr>
        <w:t>ë</w:t>
      </w:r>
      <w:r w:rsidRPr="00992796">
        <w:rPr>
          <w:rFonts w:ascii="Times New Roman" w:hAnsi="Times New Roman" w:cs="Times New Roman"/>
        </w:rPr>
        <w:t>s dhe p</w:t>
      </w:r>
      <w:r w:rsidR="00E43724" w:rsidRPr="00992796">
        <w:rPr>
          <w:rFonts w:ascii="Times New Roman" w:hAnsi="Times New Roman" w:cs="Times New Roman"/>
        </w:rPr>
        <w:t>ë</w:t>
      </w:r>
      <w:r w:rsidRPr="00992796">
        <w:rPr>
          <w:rFonts w:ascii="Times New Roman" w:hAnsi="Times New Roman" w:cs="Times New Roman"/>
        </w:rPr>
        <w:t>rgatitjen e nj</w:t>
      </w:r>
      <w:r w:rsidR="00E43724" w:rsidRPr="00992796">
        <w:rPr>
          <w:rFonts w:ascii="Times New Roman" w:hAnsi="Times New Roman" w:cs="Times New Roman"/>
        </w:rPr>
        <w:t>ë</w:t>
      </w:r>
      <w:r w:rsidRPr="00992796">
        <w:rPr>
          <w:rFonts w:ascii="Times New Roman" w:hAnsi="Times New Roman" w:cs="Times New Roman"/>
        </w:rPr>
        <w:t xml:space="preserve"> politike bashk</w:t>
      </w:r>
      <w:r w:rsidR="00E43724" w:rsidRPr="00992796">
        <w:rPr>
          <w:rFonts w:ascii="Times New Roman" w:hAnsi="Times New Roman" w:cs="Times New Roman"/>
        </w:rPr>
        <w:t>ë</w:t>
      </w:r>
      <w:r w:rsidRPr="00992796">
        <w:rPr>
          <w:rFonts w:ascii="Times New Roman" w:hAnsi="Times New Roman" w:cs="Times New Roman"/>
        </w:rPr>
        <w:t>kohore p</w:t>
      </w:r>
      <w:r w:rsidR="00E43724" w:rsidRPr="00992796">
        <w:rPr>
          <w:rFonts w:ascii="Times New Roman" w:hAnsi="Times New Roman" w:cs="Times New Roman"/>
        </w:rPr>
        <w:t>ë</w:t>
      </w:r>
      <w:r w:rsidRPr="00992796">
        <w:rPr>
          <w:rFonts w:ascii="Times New Roman" w:hAnsi="Times New Roman" w:cs="Times New Roman"/>
        </w:rPr>
        <w:t>r p</w:t>
      </w:r>
      <w:r w:rsidR="00E43724" w:rsidRPr="00992796">
        <w:rPr>
          <w:rFonts w:ascii="Times New Roman" w:hAnsi="Times New Roman" w:cs="Times New Roman"/>
        </w:rPr>
        <w:t>ë</w:t>
      </w:r>
      <w:r w:rsidRPr="00992796">
        <w:rPr>
          <w:rFonts w:ascii="Times New Roman" w:hAnsi="Times New Roman" w:cs="Times New Roman"/>
        </w:rPr>
        <w:t>rdorimin e pesticideve, q</w:t>
      </w:r>
      <w:r w:rsidR="00E43724" w:rsidRPr="00992796">
        <w:rPr>
          <w:rFonts w:ascii="Times New Roman" w:hAnsi="Times New Roman" w:cs="Times New Roman"/>
        </w:rPr>
        <w:t>ë</w:t>
      </w:r>
      <w:r w:rsidRPr="00992796">
        <w:rPr>
          <w:rFonts w:ascii="Times New Roman" w:hAnsi="Times New Roman" w:cs="Times New Roman"/>
        </w:rPr>
        <w:t xml:space="preserve"> ndihmon p</w:t>
      </w:r>
      <w:r w:rsidR="00E43724" w:rsidRPr="00992796">
        <w:rPr>
          <w:rFonts w:ascii="Times New Roman" w:hAnsi="Times New Roman" w:cs="Times New Roman"/>
        </w:rPr>
        <w:t>ë</w:t>
      </w:r>
      <w:r w:rsidRPr="00992796">
        <w:rPr>
          <w:rFonts w:ascii="Times New Roman" w:hAnsi="Times New Roman" w:cs="Times New Roman"/>
        </w:rPr>
        <w:t>r:</w:t>
      </w:r>
    </w:p>
    <w:p w14:paraId="0D18F47C" w14:textId="7D26F235" w:rsidR="00987059" w:rsidRPr="00992796" w:rsidRDefault="00987059"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Minimizimin e rrezikut p</w:t>
      </w:r>
      <w:r w:rsidR="00E43724" w:rsidRPr="00992796">
        <w:rPr>
          <w:rFonts w:ascii="Times New Roman" w:hAnsi="Times New Roman" w:cs="Times New Roman"/>
        </w:rPr>
        <w:t>ë</w:t>
      </w:r>
      <w:r w:rsidRPr="00992796">
        <w:rPr>
          <w:rFonts w:ascii="Times New Roman" w:hAnsi="Times New Roman" w:cs="Times New Roman"/>
        </w:rPr>
        <w:t>r sh</w:t>
      </w:r>
      <w:r w:rsidR="00E43724" w:rsidRPr="00992796">
        <w:rPr>
          <w:rFonts w:ascii="Times New Roman" w:hAnsi="Times New Roman" w:cs="Times New Roman"/>
        </w:rPr>
        <w:t>ë</w:t>
      </w:r>
      <w:r w:rsidRPr="00992796">
        <w:rPr>
          <w:rFonts w:ascii="Times New Roman" w:hAnsi="Times New Roman" w:cs="Times New Roman"/>
        </w:rPr>
        <w:t>ndetin dhe mjedisin nga p</w:t>
      </w:r>
      <w:r w:rsidR="00E43724" w:rsidRPr="00992796">
        <w:rPr>
          <w:rFonts w:ascii="Times New Roman" w:hAnsi="Times New Roman" w:cs="Times New Roman"/>
        </w:rPr>
        <w:t>ë</w:t>
      </w:r>
      <w:r w:rsidRPr="00992796">
        <w:rPr>
          <w:rFonts w:ascii="Times New Roman" w:hAnsi="Times New Roman" w:cs="Times New Roman"/>
        </w:rPr>
        <w:t>rdorimi i pesticideve;</w:t>
      </w:r>
    </w:p>
    <w:p w14:paraId="4F501634" w14:textId="733F0551" w:rsidR="00987059" w:rsidRPr="00992796" w:rsidRDefault="00987059"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son kontrollin e p</w:t>
      </w:r>
      <w:r w:rsidR="00E43724" w:rsidRPr="00992796">
        <w:rPr>
          <w:rFonts w:ascii="Times New Roman" w:hAnsi="Times New Roman" w:cs="Times New Roman"/>
        </w:rPr>
        <w:t>ë</w:t>
      </w:r>
      <w:r w:rsidRPr="00992796">
        <w:rPr>
          <w:rFonts w:ascii="Times New Roman" w:hAnsi="Times New Roman" w:cs="Times New Roman"/>
        </w:rPr>
        <w:t>rdorimit dhe shp</w:t>
      </w:r>
      <w:r w:rsidR="00E43724" w:rsidRPr="00992796">
        <w:rPr>
          <w:rFonts w:ascii="Times New Roman" w:hAnsi="Times New Roman" w:cs="Times New Roman"/>
        </w:rPr>
        <w:t>ë</w:t>
      </w:r>
      <w:r w:rsidRPr="00992796">
        <w:rPr>
          <w:rFonts w:ascii="Times New Roman" w:hAnsi="Times New Roman" w:cs="Times New Roman"/>
        </w:rPr>
        <w:t>rndarjes s</w:t>
      </w:r>
      <w:r w:rsidR="00E43724" w:rsidRPr="00992796">
        <w:rPr>
          <w:rFonts w:ascii="Times New Roman" w:hAnsi="Times New Roman" w:cs="Times New Roman"/>
        </w:rPr>
        <w:t>ë</w:t>
      </w:r>
      <w:r w:rsidRPr="00992796">
        <w:rPr>
          <w:rFonts w:ascii="Times New Roman" w:hAnsi="Times New Roman" w:cs="Times New Roman"/>
        </w:rPr>
        <w:t xml:space="preserve"> pesticideve;</w:t>
      </w:r>
    </w:p>
    <w:p w14:paraId="46A818E9" w14:textId="251E0C40" w:rsidR="00987059" w:rsidRPr="00992796" w:rsidRDefault="00987059"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Redukton sasist</w:t>
      </w:r>
      <w:r w:rsidR="00E43724" w:rsidRPr="00992796">
        <w:rPr>
          <w:rFonts w:ascii="Times New Roman" w:hAnsi="Times New Roman" w:cs="Times New Roman"/>
        </w:rPr>
        <w:t>ë</w:t>
      </w:r>
      <w:r w:rsidRPr="00992796">
        <w:rPr>
          <w:rFonts w:ascii="Times New Roman" w:hAnsi="Times New Roman" w:cs="Times New Roman"/>
        </w:rPr>
        <w:t xml:space="preserve"> e substancave t</w:t>
      </w:r>
      <w:r w:rsidR="00E43724" w:rsidRPr="00992796">
        <w:rPr>
          <w:rFonts w:ascii="Times New Roman" w:hAnsi="Times New Roman" w:cs="Times New Roman"/>
        </w:rPr>
        <w:t>ë</w:t>
      </w:r>
      <w:r w:rsidRPr="00992796">
        <w:rPr>
          <w:rFonts w:ascii="Times New Roman" w:hAnsi="Times New Roman" w:cs="Times New Roman"/>
        </w:rPr>
        <w:t xml:space="preserve"> rrezikshme, veçan</w:t>
      </w:r>
      <w:r w:rsidR="00E43724" w:rsidRPr="00992796">
        <w:rPr>
          <w:rFonts w:ascii="Times New Roman" w:hAnsi="Times New Roman" w:cs="Times New Roman"/>
        </w:rPr>
        <w:t>ë</w:t>
      </w:r>
      <w:r w:rsidRPr="00992796">
        <w:rPr>
          <w:rFonts w:ascii="Times New Roman" w:hAnsi="Times New Roman" w:cs="Times New Roman"/>
        </w:rPr>
        <w:t>risht n</w:t>
      </w:r>
      <w:r w:rsidR="00E43724" w:rsidRPr="00992796">
        <w:rPr>
          <w:rFonts w:ascii="Times New Roman" w:hAnsi="Times New Roman" w:cs="Times New Roman"/>
        </w:rPr>
        <w:t>ë</w:t>
      </w:r>
      <w:r w:rsidRPr="00992796">
        <w:rPr>
          <w:rFonts w:ascii="Times New Roman" w:hAnsi="Times New Roman" w:cs="Times New Roman"/>
        </w:rPr>
        <w:t xml:space="preserve"> z</w:t>
      </w:r>
      <w:r w:rsidR="00E43724" w:rsidRPr="00992796">
        <w:rPr>
          <w:rFonts w:ascii="Times New Roman" w:hAnsi="Times New Roman" w:cs="Times New Roman"/>
        </w:rPr>
        <w:t>ë</w:t>
      </w:r>
      <w:r w:rsidRPr="00992796">
        <w:rPr>
          <w:rFonts w:ascii="Times New Roman" w:hAnsi="Times New Roman" w:cs="Times New Roman"/>
        </w:rPr>
        <w:t>vend</w:t>
      </w:r>
      <w:r w:rsidR="00E43724" w:rsidRPr="00992796">
        <w:rPr>
          <w:rFonts w:ascii="Times New Roman" w:hAnsi="Times New Roman" w:cs="Times New Roman"/>
        </w:rPr>
        <w:t>ë</w:t>
      </w:r>
      <w:r w:rsidRPr="00992796">
        <w:rPr>
          <w:rFonts w:ascii="Times New Roman" w:hAnsi="Times New Roman" w:cs="Times New Roman"/>
        </w:rPr>
        <w:t>simin e m</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rrezikshmeve me alternativa t</w:t>
      </w:r>
      <w:r w:rsidR="00E43724" w:rsidRPr="00992796">
        <w:rPr>
          <w:rFonts w:ascii="Times New Roman" w:hAnsi="Times New Roman" w:cs="Times New Roman"/>
        </w:rPr>
        <w:t>ë</w:t>
      </w:r>
      <w:r w:rsidRPr="00992796">
        <w:rPr>
          <w:rFonts w:ascii="Times New Roman" w:hAnsi="Times New Roman" w:cs="Times New Roman"/>
        </w:rPr>
        <w:t xml:space="preserve"> tjera;</w:t>
      </w:r>
    </w:p>
    <w:p w14:paraId="11D2592E" w14:textId="6D1143BD" w:rsidR="00987059" w:rsidRPr="00992796" w:rsidRDefault="00987059"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Inkurajimin e praktikave bujq</w:t>
      </w:r>
      <w:r w:rsidR="00E43724" w:rsidRPr="00992796">
        <w:rPr>
          <w:rFonts w:ascii="Times New Roman" w:hAnsi="Times New Roman" w:cs="Times New Roman"/>
        </w:rPr>
        <w:t>ë</w:t>
      </w:r>
      <w:r w:rsidRPr="00992796">
        <w:rPr>
          <w:rFonts w:ascii="Times New Roman" w:hAnsi="Times New Roman" w:cs="Times New Roman"/>
        </w:rPr>
        <w:t>sore me pak ose aspak pesticide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rdorura;</w:t>
      </w:r>
    </w:p>
    <w:p w14:paraId="039B1703" w14:textId="366A0398" w:rsidR="00987059" w:rsidRPr="00992796" w:rsidRDefault="00987059"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Vendosjen e nj</w:t>
      </w:r>
      <w:r w:rsidR="00E43724" w:rsidRPr="00992796">
        <w:rPr>
          <w:rFonts w:ascii="Times New Roman" w:hAnsi="Times New Roman" w:cs="Times New Roman"/>
        </w:rPr>
        <w:t>ë</w:t>
      </w:r>
      <w:r w:rsidRPr="00992796">
        <w:rPr>
          <w:rFonts w:ascii="Times New Roman" w:hAnsi="Times New Roman" w:cs="Times New Roman"/>
        </w:rPr>
        <w:t xml:space="preserve"> sistemi transparent p</w:t>
      </w:r>
      <w:r w:rsidR="00E43724" w:rsidRPr="00992796">
        <w:rPr>
          <w:rFonts w:ascii="Times New Roman" w:hAnsi="Times New Roman" w:cs="Times New Roman"/>
        </w:rPr>
        <w:t>ë</w:t>
      </w:r>
      <w:r w:rsidRPr="00992796">
        <w:rPr>
          <w:rFonts w:ascii="Times New Roman" w:hAnsi="Times New Roman" w:cs="Times New Roman"/>
        </w:rPr>
        <w:t>r raportimin dhe monitorimin e progresit p</w:t>
      </w:r>
      <w:r w:rsidR="00E43724" w:rsidRPr="00992796">
        <w:rPr>
          <w:rFonts w:ascii="Times New Roman" w:hAnsi="Times New Roman" w:cs="Times New Roman"/>
        </w:rPr>
        <w:t>ë</w:t>
      </w:r>
      <w:r w:rsidRPr="00992796">
        <w:rPr>
          <w:rFonts w:ascii="Times New Roman" w:hAnsi="Times New Roman" w:cs="Times New Roman"/>
        </w:rPr>
        <w:t>r realizimin e objektivave strategjike.</w:t>
      </w:r>
    </w:p>
    <w:p w14:paraId="4BED9369" w14:textId="24148ADF" w:rsidR="00987059" w:rsidRPr="00992796" w:rsidRDefault="00987059"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shfryt</w:t>
      </w:r>
      <w:r w:rsidR="00E43724" w:rsidRPr="00992796">
        <w:rPr>
          <w:rFonts w:ascii="Times New Roman" w:hAnsi="Times New Roman" w:cs="Times New Roman"/>
          <w:b/>
          <w:bCs/>
          <w:i/>
          <w:iCs/>
        </w:rPr>
        <w:t>ë</w:t>
      </w:r>
      <w:r w:rsidRPr="00992796">
        <w:rPr>
          <w:rFonts w:ascii="Times New Roman" w:hAnsi="Times New Roman" w:cs="Times New Roman"/>
          <w:b/>
          <w:bCs/>
          <w:i/>
          <w:iCs/>
        </w:rPr>
        <w:t>zimin e q</w:t>
      </w:r>
      <w:r w:rsidR="00E43724" w:rsidRPr="00992796">
        <w:rPr>
          <w:rFonts w:ascii="Times New Roman" w:hAnsi="Times New Roman" w:cs="Times New Roman"/>
          <w:b/>
          <w:bCs/>
          <w:i/>
          <w:iCs/>
        </w:rPr>
        <w:t>ë</w:t>
      </w:r>
      <w:r w:rsidRPr="00992796">
        <w:rPr>
          <w:rFonts w:ascii="Times New Roman" w:hAnsi="Times New Roman" w:cs="Times New Roman"/>
          <w:b/>
          <w:bCs/>
          <w:i/>
          <w:iCs/>
        </w:rPr>
        <w:t>ndruesh</w:t>
      </w:r>
      <w:r w:rsidR="00E43724" w:rsidRPr="00992796">
        <w:rPr>
          <w:rFonts w:ascii="Times New Roman" w:hAnsi="Times New Roman" w:cs="Times New Roman"/>
          <w:b/>
          <w:bCs/>
          <w:i/>
          <w:iCs/>
        </w:rPr>
        <w:t>ë</w:t>
      </w:r>
      <w:r w:rsidRPr="00992796">
        <w:rPr>
          <w:rFonts w:ascii="Times New Roman" w:hAnsi="Times New Roman" w:cs="Times New Roman"/>
          <w:b/>
          <w:bCs/>
          <w:i/>
          <w:iCs/>
        </w:rPr>
        <w:t>m t</w:t>
      </w:r>
      <w:r w:rsidR="00E43724" w:rsidRPr="00992796">
        <w:rPr>
          <w:rFonts w:ascii="Times New Roman" w:hAnsi="Times New Roman" w:cs="Times New Roman"/>
          <w:b/>
          <w:bCs/>
          <w:i/>
          <w:iCs/>
        </w:rPr>
        <w:t>ë</w:t>
      </w:r>
      <w:r w:rsidRPr="00992796">
        <w:rPr>
          <w:rFonts w:ascii="Times New Roman" w:hAnsi="Times New Roman" w:cs="Times New Roman"/>
          <w:b/>
          <w:bCs/>
          <w:i/>
          <w:iCs/>
        </w:rPr>
        <w:t xml:space="preserve"> burimeve</w:t>
      </w:r>
      <w:r w:rsidRPr="00992796">
        <w:rPr>
          <w:rFonts w:ascii="Times New Roman" w:hAnsi="Times New Roman" w:cs="Times New Roman"/>
        </w:rPr>
        <w:t xml:space="preserve"> synon t</w:t>
      </w:r>
      <w:r w:rsidR="00E43724" w:rsidRPr="00992796">
        <w:rPr>
          <w:rFonts w:ascii="Times New Roman" w:hAnsi="Times New Roman" w:cs="Times New Roman"/>
        </w:rPr>
        <w:t>ë</w:t>
      </w:r>
      <w:r w:rsidRPr="00992796">
        <w:rPr>
          <w:rFonts w:ascii="Times New Roman" w:hAnsi="Times New Roman" w:cs="Times New Roman"/>
        </w:rPr>
        <w:t xml:space="preserve"> promovoj</w:t>
      </w:r>
      <w:r w:rsidR="00E43724" w:rsidRPr="00992796">
        <w:rPr>
          <w:rFonts w:ascii="Times New Roman" w:hAnsi="Times New Roman" w:cs="Times New Roman"/>
        </w:rPr>
        <w:t>ë</w:t>
      </w:r>
      <w:r w:rsidRPr="00992796">
        <w:rPr>
          <w:rFonts w:ascii="Times New Roman" w:hAnsi="Times New Roman" w:cs="Times New Roman"/>
        </w:rPr>
        <w:t xml:space="preserve"> nj</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rdorim m</w:t>
      </w:r>
      <w:r w:rsidR="00E43724" w:rsidRPr="00992796">
        <w:rPr>
          <w:rFonts w:ascii="Times New Roman" w:hAnsi="Times New Roman" w:cs="Times New Roman"/>
        </w:rPr>
        <w:t>ë</w:t>
      </w:r>
      <w:r w:rsidRPr="00992796">
        <w:rPr>
          <w:rFonts w:ascii="Times New Roman" w:hAnsi="Times New Roman" w:cs="Times New Roman"/>
        </w:rPr>
        <w:t xml:space="preserve"> efikas dhe t</w:t>
      </w:r>
      <w:r w:rsidR="00E43724" w:rsidRPr="00992796">
        <w:rPr>
          <w:rFonts w:ascii="Times New Roman" w:hAnsi="Times New Roman" w:cs="Times New Roman"/>
        </w:rPr>
        <w:t>ë</w:t>
      </w:r>
      <w:r w:rsidRPr="00992796">
        <w:rPr>
          <w:rFonts w:ascii="Times New Roman" w:hAnsi="Times New Roman" w:cs="Times New Roman"/>
        </w:rPr>
        <w:t xml:space="preserve"> q</w:t>
      </w:r>
      <w:r w:rsidR="00E43724" w:rsidRPr="00992796">
        <w:rPr>
          <w:rFonts w:ascii="Times New Roman" w:hAnsi="Times New Roman" w:cs="Times New Roman"/>
        </w:rPr>
        <w:t>ë</w:t>
      </w:r>
      <w:r w:rsidRPr="00992796">
        <w:rPr>
          <w:rFonts w:ascii="Times New Roman" w:hAnsi="Times New Roman" w:cs="Times New Roman"/>
        </w:rPr>
        <w:t>ndruesh</w:t>
      </w:r>
      <w:r w:rsidR="00E43724" w:rsidRPr="00992796">
        <w:rPr>
          <w:rFonts w:ascii="Times New Roman" w:hAnsi="Times New Roman" w:cs="Times New Roman"/>
        </w:rPr>
        <w:t>ë</w:t>
      </w:r>
      <w:r w:rsidRPr="00992796">
        <w:rPr>
          <w:rFonts w:ascii="Times New Roman" w:hAnsi="Times New Roman" w:cs="Times New Roman"/>
        </w:rPr>
        <w:t>m t</w:t>
      </w:r>
      <w:r w:rsidR="00E43724" w:rsidRPr="00992796">
        <w:rPr>
          <w:rFonts w:ascii="Times New Roman" w:hAnsi="Times New Roman" w:cs="Times New Roman"/>
        </w:rPr>
        <w:t>ë</w:t>
      </w:r>
      <w:r w:rsidRPr="00992796">
        <w:rPr>
          <w:rFonts w:ascii="Times New Roman" w:hAnsi="Times New Roman" w:cs="Times New Roman"/>
        </w:rPr>
        <w:t xml:space="preserve"> burimeve natyrore gjat</w:t>
      </w:r>
      <w:r w:rsidR="00E43724" w:rsidRPr="00992796">
        <w:rPr>
          <w:rFonts w:ascii="Times New Roman" w:hAnsi="Times New Roman" w:cs="Times New Roman"/>
        </w:rPr>
        <w:t>ë</w:t>
      </w:r>
      <w:r w:rsidRPr="00992796">
        <w:rPr>
          <w:rFonts w:ascii="Times New Roman" w:hAnsi="Times New Roman" w:cs="Times New Roman"/>
        </w:rPr>
        <w:t xml:space="preserve"> gjith</w:t>
      </w:r>
      <w:r w:rsidR="00E43724" w:rsidRPr="00992796">
        <w:rPr>
          <w:rFonts w:ascii="Times New Roman" w:hAnsi="Times New Roman" w:cs="Times New Roman"/>
        </w:rPr>
        <w:t>ë</w:t>
      </w:r>
      <w:r w:rsidRPr="00992796">
        <w:rPr>
          <w:rFonts w:ascii="Times New Roman" w:hAnsi="Times New Roman" w:cs="Times New Roman"/>
        </w:rPr>
        <w:t xml:space="preserve"> ciklit t</w:t>
      </w:r>
      <w:r w:rsidR="00E43724" w:rsidRPr="00992796">
        <w:rPr>
          <w:rFonts w:ascii="Times New Roman" w:hAnsi="Times New Roman" w:cs="Times New Roman"/>
        </w:rPr>
        <w:t>ë</w:t>
      </w:r>
      <w:r w:rsidRPr="00992796">
        <w:rPr>
          <w:rFonts w:ascii="Times New Roman" w:hAnsi="Times New Roman" w:cs="Times New Roman"/>
        </w:rPr>
        <w:t xml:space="preserve"> jet</w:t>
      </w:r>
      <w:r w:rsidR="00E43724" w:rsidRPr="00992796">
        <w:rPr>
          <w:rFonts w:ascii="Times New Roman" w:hAnsi="Times New Roman" w:cs="Times New Roman"/>
        </w:rPr>
        <w:t>ë</w:t>
      </w:r>
      <w:r w:rsidRPr="00992796">
        <w:rPr>
          <w:rFonts w:ascii="Times New Roman" w:hAnsi="Times New Roman" w:cs="Times New Roman"/>
        </w:rPr>
        <w:t>s s</w:t>
      </w:r>
      <w:r w:rsidR="00E43724" w:rsidRPr="00992796">
        <w:rPr>
          <w:rFonts w:ascii="Times New Roman" w:hAnsi="Times New Roman" w:cs="Times New Roman"/>
        </w:rPr>
        <w:t>ë</w:t>
      </w:r>
      <w:r w:rsidRPr="00992796">
        <w:rPr>
          <w:rFonts w:ascii="Times New Roman" w:hAnsi="Times New Roman" w:cs="Times New Roman"/>
        </w:rPr>
        <w:t xml:space="preserve"> tyre. Objektivi kryesor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zbutur ndikimin mjedisor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rdorimit t</w:t>
      </w:r>
      <w:r w:rsidR="00E43724" w:rsidRPr="00992796">
        <w:rPr>
          <w:rFonts w:ascii="Times New Roman" w:hAnsi="Times New Roman" w:cs="Times New Roman"/>
        </w:rPr>
        <w:t>ë</w:t>
      </w:r>
      <w:r w:rsidRPr="00992796">
        <w:rPr>
          <w:rFonts w:ascii="Times New Roman" w:hAnsi="Times New Roman" w:cs="Times New Roman"/>
        </w:rPr>
        <w:t xml:space="preserve"> burimeve natyrore (shterimin dhe ndotja e burimeve), pa komprementuar objektivat e strategjis</w:t>
      </w:r>
      <w:r w:rsidR="00E43724" w:rsidRPr="00992796">
        <w:rPr>
          <w:rFonts w:ascii="Times New Roman" w:hAnsi="Times New Roman" w:cs="Times New Roman"/>
        </w:rPr>
        <w:t>ë</w:t>
      </w:r>
      <w:r w:rsidRPr="00992796">
        <w:rPr>
          <w:rFonts w:ascii="Times New Roman" w:hAnsi="Times New Roman" w:cs="Times New Roman"/>
        </w:rPr>
        <w:t xml:space="preserve"> s</w:t>
      </w:r>
      <w:r w:rsidR="00E43724" w:rsidRPr="00992796">
        <w:rPr>
          <w:rFonts w:ascii="Times New Roman" w:hAnsi="Times New Roman" w:cs="Times New Roman"/>
        </w:rPr>
        <w:t>ë</w:t>
      </w:r>
      <w:r w:rsidRPr="00992796">
        <w:rPr>
          <w:rFonts w:ascii="Times New Roman" w:hAnsi="Times New Roman" w:cs="Times New Roman"/>
        </w:rPr>
        <w:t xml:space="preserve"> Lisbon</w:t>
      </w:r>
      <w:r w:rsidR="00E43724" w:rsidRPr="00992796">
        <w:rPr>
          <w:rFonts w:ascii="Times New Roman" w:hAnsi="Times New Roman" w:cs="Times New Roman"/>
        </w:rPr>
        <w:t>ë</w:t>
      </w:r>
      <w:r w:rsidRPr="00992796">
        <w:rPr>
          <w:rFonts w:ascii="Times New Roman" w:hAnsi="Times New Roman" w:cs="Times New Roman"/>
        </w:rPr>
        <w:t>s p</w:t>
      </w:r>
      <w:r w:rsidR="00E43724" w:rsidRPr="00992796">
        <w:rPr>
          <w:rFonts w:ascii="Times New Roman" w:hAnsi="Times New Roman" w:cs="Times New Roman"/>
        </w:rPr>
        <w:t>ë</w:t>
      </w:r>
      <w:r w:rsidRPr="00992796">
        <w:rPr>
          <w:rFonts w:ascii="Times New Roman" w:hAnsi="Times New Roman" w:cs="Times New Roman"/>
        </w:rPr>
        <w:t>r zhvillimin ekonomik dhe pun</w:t>
      </w:r>
      <w:r w:rsidR="00E43724" w:rsidRPr="00992796">
        <w:rPr>
          <w:rFonts w:ascii="Times New Roman" w:hAnsi="Times New Roman" w:cs="Times New Roman"/>
        </w:rPr>
        <w:t>ë</w:t>
      </w:r>
      <w:r w:rsidRPr="00992796">
        <w:rPr>
          <w:rFonts w:ascii="Times New Roman" w:hAnsi="Times New Roman" w:cs="Times New Roman"/>
        </w:rPr>
        <w:t>simin. P</w:t>
      </w:r>
      <w:r w:rsidR="00E43724" w:rsidRPr="00992796">
        <w:rPr>
          <w:rFonts w:ascii="Times New Roman" w:hAnsi="Times New Roman" w:cs="Times New Roman"/>
        </w:rPr>
        <w:t>ë</w:t>
      </w:r>
      <w:r w:rsidRPr="00992796">
        <w:rPr>
          <w:rFonts w:ascii="Times New Roman" w:hAnsi="Times New Roman" w:cs="Times New Roman"/>
        </w:rPr>
        <w:t>r k</w:t>
      </w:r>
      <w:r w:rsidR="00E43724" w:rsidRPr="00992796">
        <w:rPr>
          <w:rFonts w:ascii="Times New Roman" w:hAnsi="Times New Roman" w:cs="Times New Roman"/>
        </w:rPr>
        <w:t>ë</w:t>
      </w:r>
      <w:r w:rsidRPr="00992796">
        <w:rPr>
          <w:rFonts w:ascii="Times New Roman" w:hAnsi="Times New Roman" w:cs="Times New Roman"/>
        </w:rPr>
        <w:t>t</w:t>
      </w:r>
      <w:r w:rsidR="00E43724" w:rsidRPr="00992796">
        <w:rPr>
          <w:rFonts w:ascii="Times New Roman" w:hAnsi="Times New Roman" w:cs="Times New Roman"/>
        </w:rPr>
        <w:t>ë</w:t>
      </w:r>
      <w:r w:rsidRPr="00992796">
        <w:rPr>
          <w:rFonts w:ascii="Times New Roman" w:hAnsi="Times New Roman" w:cs="Times New Roman"/>
        </w:rPr>
        <w:t xml:space="preserve"> q</w:t>
      </w:r>
      <w:r w:rsidR="00E43724" w:rsidRPr="00992796">
        <w:rPr>
          <w:rFonts w:ascii="Times New Roman" w:hAnsi="Times New Roman" w:cs="Times New Roman"/>
        </w:rPr>
        <w:t>ë</w:t>
      </w:r>
      <w:r w:rsidRPr="00992796">
        <w:rPr>
          <w:rFonts w:ascii="Times New Roman" w:hAnsi="Times New Roman" w:cs="Times New Roman"/>
        </w:rPr>
        <w:t>llim, strategjia synon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soj</w:t>
      </w:r>
      <w:r w:rsidR="00E43724" w:rsidRPr="00992796">
        <w:rPr>
          <w:rFonts w:ascii="Times New Roman" w:hAnsi="Times New Roman" w:cs="Times New Roman"/>
        </w:rPr>
        <w:t>ë</w:t>
      </w:r>
      <w:r w:rsidRPr="00992796">
        <w:rPr>
          <w:rFonts w:ascii="Times New Roman" w:hAnsi="Times New Roman" w:cs="Times New Roman"/>
        </w:rPr>
        <w:t xml:space="preserve"> efikasitetin e p</w:t>
      </w:r>
      <w:r w:rsidR="00E43724" w:rsidRPr="00992796">
        <w:rPr>
          <w:rFonts w:ascii="Times New Roman" w:hAnsi="Times New Roman" w:cs="Times New Roman"/>
        </w:rPr>
        <w:t>ë</w:t>
      </w:r>
      <w:r w:rsidRPr="00992796">
        <w:rPr>
          <w:rFonts w:ascii="Times New Roman" w:hAnsi="Times New Roman" w:cs="Times New Roman"/>
        </w:rPr>
        <w:t>rdorimit t</w:t>
      </w:r>
      <w:r w:rsidR="00E43724" w:rsidRPr="00992796">
        <w:rPr>
          <w:rFonts w:ascii="Times New Roman" w:hAnsi="Times New Roman" w:cs="Times New Roman"/>
        </w:rPr>
        <w:t>ë</w:t>
      </w:r>
      <w:r w:rsidRPr="00992796">
        <w:rPr>
          <w:rFonts w:ascii="Times New Roman" w:hAnsi="Times New Roman" w:cs="Times New Roman"/>
        </w:rPr>
        <w:t xml:space="preserve"> burimeve, zbutjen e ndikimeve mjedisore t</w:t>
      </w:r>
      <w:r w:rsidR="00E43724" w:rsidRPr="00992796">
        <w:rPr>
          <w:rFonts w:ascii="Times New Roman" w:hAnsi="Times New Roman" w:cs="Times New Roman"/>
        </w:rPr>
        <w:t>ë</w:t>
      </w:r>
      <w:r w:rsidRPr="00992796">
        <w:rPr>
          <w:rFonts w:ascii="Times New Roman" w:hAnsi="Times New Roman" w:cs="Times New Roman"/>
        </w:rPr>
        <w:t xml:space="preserve"> lidhura me to dhe t</w:t>
      </w:r>
      <w:r w:rsidR="00E43724" w:rsidRPr="00992796">
        <w:rPr>
          <w:rFonts w:ascii="Times New Roman" w:hAnsi="Times New Roman" w:cs="Times New Roman"/>
        </w:rPr>
        <w:t>ë</w:t>
      </w:r>
      <w:r w:rsidRPr="00992796">
        <w:rPr>
          <w:rFonts w:ascii="Times New Roman" w:hAnsi="Times New Roman" w:cs="Times New Roman"/>
        </w:rPr>
        <w:t xml:space="preserve"> z</w:t>
      </w:r>
      <w:r w:rsidR="00E43724" w:rsidRPr="00992796">
        <w:rPr>
          <w:rFonts w:ascii="Times New Roman" w:hAnsi="Times New Roman" w:cs="Times New Roman"/>
        </w:rPr>
        <w:t>ë</w:t>
      </w:r>
      <w:r w:rsidRPr="00992796">
        <w:rPr>
          <w:rFonts w:ascii="Times New Roman" w:hAnsi="Times New Roman" w:cs="Times New Roman"/>
        </w:rPr>
        <w:t>vend</w:t>
      </w:r>
      <w:r w:rsidR="00E43724" w:rsidRPr="00992796">
        <w:rPr>
          <w:rFonts w:ascii="Times New Roman" w:hAnsi="Times New Roman" w:cs="Times New Roman"/>
        </w:rPr>
        <w:t>ë</w:t>
      </w:r>
      <w:r w:rsidRPr="00992796">
        <w:rPr>
          <w:rFonts w:ascii="Times New Roman" w:hAnsi="Times New Roman" w:cs="Times New Roman"/>
        </w:rPr>
        <w:t>soj</w:t>
      </w:r>
      <w:r w:rsidR="00E43724" w:rsidRPr="00992796">
        <w:rPr>
          <w:rFonts w:ascii="Times New Roman" w:hAnsi="Times New Roman" w:cs="Times New Roman"/>
        </w:rPr>
        <w:t>ë</w:t>
      </w:r>
      <w:r w:rsidRPr="00992796">
        <w:rPr>
          <w:rFonts w:ascii="Times New Roman" w:hAnsi="Times New Roman" w:cs="Times New Roman"/>
        </w:rPr>
        <w:t xml:space="preserve"> ndotjet e r</w:t>
      </w:r>
      <w:r w:rsidR="00E43724" w:rsidRPr="00992796">
        <w:rPr>
          <w:rFonts w:ascii="Times New Roman" w:hAnsi="Times New Roman" w:cs="Times New Roman"/>
        </w:rPr>
        <w:t>ë</w:t>
      </w:r>
      <w:r w:rsidRPr="00992796">
        <w:rPr>
          <w:rFonts w:ascii="Times New Roman" w:hAnsi="Times New Roman" w:cs="Times New Roman"/>
        </w:rPr>
        <w:t>nda t</w:t>
      </w:r>
      <w:r w:rsidR="00E43724" w:rsidRPr="00992796">
        <w:rPr>
          <w:rFonts w:ascii="Times New Roman" w:hAnsi="Times New Roman" w:cs="Times New Roman"/>
        </w:rPr>
        <w:t>ë</w:t>
      </w:r>
      <w:r w:rsidRPr="00992796">
        <w:rPr>
          <w:rFonts w:ascii="Times New Roman" w:hAnsi="Times New Roman" w:cs="Times New Roman"/>
        </w:rPr>
        <w:t xml:space="preserve"> burimeve alternative, por edhe t</w:t>
      </w:r>
      <w:r w:rsidR="00E43724" w:rsidRPr="00992796">
        <w:rPr>
          <w:rFonts w:ascii="Times New Roman" w:hAnsi="Times New Roman" w:cs="Times New Roman"/>
        </w:rPr>
        <w:t>ë</w:t>
      </w:r>
      <w:r w:rsidRPr="00992796">
        <w:rPr>
          <w:rFonts w:ascii="Times New Roman" w:hAnsi="Times New Roman" w:cs="Times New Roman"/>
        </w:rPr>
        <w:t xml:space="preserve"> propozoj krijimn e nj</w:t>
      </w:r>
      <w:r w:rsidR="00E43724" w:rsidRPr="00992796">
        <w:rPr>
          <w:rFonts w:ascii="Times New Roman" w:hAnsi="Times New Roman" w:cs="Times New Roman"/>
        </w:rPr>
        <w:t>ë</w:t>
      </w:r>
      <w:r w:rsidRPr="00992796">
        <w:rPr>
          <w:rFonts w:ascii="Times New Roman" w:hAnsi="Times New Roman" w:cs="Times New Roman"/>
        </w:rPr>
        <w:t xml:space="preserve"> qendre t</w:t>
      </w:r>
      <w:r w:rsidR="00E43724" w:rsidRPr="00992796">
        <w:rPr>
          <w:rFonts w:ascii="Times New Roman" w:hAnsi="Times New Roman" w:cs="Times New Roman"/>
        </w:rPr>
        <w:t>ë</w:t>
      </w:r>
      <w:r w:rsidRPr="00992796">
        <w:rPr>
          <w:rFonts w:ascii="Times New Roman" w:hAnsi="Times New Roman" w:cs="Times New Roman"/>
        </w:rPr>
        <w:t xml:space="preserve"> dh</w:t>
      </w:r>
      <w:r w:rsidR="00E43724" w:rsidRPr="00992796">
        <w:rPr>
          <w:rFonts w:ascii="Times New Roman" w:hAnsi="Times New Roman" w:cs="Times New Roman"/>
        </w:rPr>
        <w:t>ë</w:t>
      </w:r>
      <w:r w:rsidRPr="00992796">
        <w:rPr>
          <w:rFonts w:ascii="Times New Roman" w:hAnsi="Times New Roman" w:cs="Times New Roman"/>
        </w:rPr>
        <w:t>nash mbi pasurit</w:t>
      </w:r>
      <w:r w:rsidR="00E43724" w:rsidRPr="00992796">
        <w:rPr>
          <w:rFonts w:ascii="Times New Roman" w:hAnsi="Times New Roman" w:cs="Times New Roman"/>
        </w:rPr>
        <w:t>ë</w:t>
      </w:r>
      <w:r w:rsidRPr="00992796">
        <w:rPr>
          <w:rFonts w:ascii="Times New Roman" w:hAnsi="Times New Roman" w:cs="Times New Roman"/>
        </w:rPr>
        <w:t xml:space="preserve"> natyrore (t</w:t>
      </w:r>
      <w:r w:rsidR="00E43724" w:rsidRPr="00992796">
        <w:rPr>
          <w:rFonts w:ascii="Times New Roman" w:hAnsi="Times New Roman" w:cs="Times New Roman"/>
        </w:rPr>
        <w:t>ë</w:t>
      </w:r>
      <w:r w:rsidRPr="00992796">
        <w:rPr>
          <w:rFonts w:ascii="Times New Roman" w:hAnsi="Times New Roman" w:cs="Times New Roman"/>
        </w:rPr>
        <w:t xml:space="preserve"> menaxhuara nga komisioni), n</w:t>
      </w:r>
      <w:r w:rsidR="00E43724" w:rsidRPr="00992796">
        <w:rPr>
          <w:rFonts w:ascii="Times New Roman" w:hAnsi="Times New Roman" w:cs="Times New Roman"/>
        </w:rPr>
        <w:t>ë</w:t>
      </w:r>
      <w:r w:rsidRPr="00992796">
        <w:rPr>
          <w:rFonts w:ascii="Times New Roman" w:hAnsi="Times New Roman" w:cs="Times New Roman"/>
        </w:rPr>
        <w:t xml:space="preserve"> m</w:t>
      </w:r>
      <w:r w:rsidR="00E43724" w:rsidRPr="00992796">
        <w:rPr>
          <w:rFonts w:ascii="Times New Roman" w:hAnsi="Times New Roman" w:cs="Times New Roman"/>
        </w:rPr>
        <w:t>ë</w:t>
      </w:r>
      <w:r w:rsidRPr="00992796">
        <w:rPr>
          <w:rFonts w:ascii="Times New Roman" w:hAnsi="Times New Roman" w:cs="Times New Roman"/>
        </w:rPr>
        <w:t>nyr</w:t>
      </w:r>
      <w:r w:rsidR="00E43724" w:rsidRPr="00992796">
        <w:rPr>
          <w:rFonts w:ascii="Times New Roman" w:hAnsi="Times New Roman" w:cs="Times New Roman"/>
        </w:rPr>
        <w:t>ë</w:t>
      </w:r>
      <w:r w:rsidRPr="00992796">
        <w:rPr>
          <w:rFonts w:ascii="Times New Roman" w:hAnsi="Times New Roman" w:cs="Times New Roman"/>
        </w:rPr>
        <w:t xml:space="preserve"> q</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forcoj</w:t>
      </w:r>
      <w:r w:rsidR="00E43724" w:rsidRPr="00992796">
        <w:rPr>
          <w:rFonts w:ascii="Times New Roman" w:hAnsi="Times New Roman" w:cs="Times New Roman"/>
        </w:rPr>
        <w:t>ë</w:t>
      </w:r>
      <w:r w:rsidRPr="00992796">
        <w:rPr>
          <w:rFonts w:ascii="Times New Roman" w:hAnsi="Times New Roman" w:cs="Times New Roman"/>
        </w:rPr>
        <w:t xml:space="preserve"> njohuri n</w:t>
      </w:r>
      <w:r w:rsidR="00E43724" w:rsidRPr="00992796">
        <w:rPr>
          <w:rFonts w:ascii="Times New Roman" w:hAnsi="Times New Roman" w:cs="Times New Roman"/>
        </w:rPr>
        <w:t>ë</w:t>
      </w:r>
      <w:r w:rsidRPr="00992796">
        <w:rPr>
          <w:rFonts w:ascii="Times New Roman" w:hAnsi="Times New Roman" w:cs="Times New Roman"/>
        </w:rPr>
        <w:t xml:space="preserve"> lidhje me p</w:t>
      </w:r>
      <w:r w:rsidR="00E43724" w:rsidRPr="00992796">
        <w:rPr>
          <w:rFonts w:ascii="Times New Roman" w:hAnsi="Times New Roman" w:cs="Times New Roman"/>
        </w:rPr>
        <w:t>ë</w:t>
      </w:r>
      <w:r w:rsidRPr="00992796">
        <w:rPr>
          <w:rFonts w:ascii="Times New Roman" w:hAnsi="Times New Roman" w:cs="Times New Roman"/>
        </w:rPr>
        <w:t>rdorimin e burimeve dhe ndikimin e tyre mjedisor dhe t</w:t>
      </w:r>
      <w:r w:rsidR="00E43724" w:rsidRPr="00992796">
        <w:rPr>
          <w:rFonts w:ascii="Times New Roman" w:hAnsi="Times New Roman" w:cs="Times New Roman"/>
        </w:rPr>
        <w:t>ë</w:t>
      </w:r>
      <w:r w:rsidRPr="00992796">
        <w:rPr>
          <w:rFonts w:ascii="Times New Roman" w:hAnsi="Times New Roman" w:cs="Times New Roman"/>
        </w:rPr>
        <w:t xml:space="preserve"> leht</w:t>
      </w:r>
      <w:r w:rsidR="00E43724" w:rsidRPr="00992796">
        <w:rPr>
          <w:rFonts w:ascii="Times New Roman" w:hAnsi="Times New Roman" w:cs="Times New Roman"/>
        </w:rPr>
        <w:t>ë</w:t>
      </w:r>
      <w:r w:rsidRPr="00992796">
        <w:rPr>
          <w:rFonts w:ascii="Times New Roman" w:hAnsi="Times New Roman" w:cs="Times New Roman"/>
        </w:rPr>
        <w:t>soj</w:t>
      </w:r>
      <w:r w:rsidR="00E43724" w:rsidRPr="00992796">
        <w:rPr>
          <w:rFonts w:ascii="Times New Roman" w:hAnsi="Times New Roman" w:cs="Times New Roman"/>
        </w:rPr>
        <w:t>ë</w:t>
      </w:r>
      <w:r w:rsidRPr="00992796">
        <w:rPr>
          <w:rFonts w:ascii="Times New Roman" w:hAnsi="Times New Roman" w:cs="Times New Roman"/>
        </w:rPr>
        <w:t xml:space="preserve"> shk</w:t>
      </w:r>
      <w:r w:rsidR="00E43724" w:rsidRPr="00992796">
        <w:rPr>
          <w:rFonts w:ascii="Times New Roman" w:hAnsi="Times New Roman" w:cs="Times New Roman"/>
        </w:rPr>
        <w:t>ë</w:t>
      </w:r>
      <w:r w:rsidRPr="00992796">
        <w:rPr>
          <w:rFonts w:ascii="Times New Roman" w:hAnsi="Times New Roman" w:cs="Times New Roman"/>
        </w:rPr>
        <w:t>mbimin dhe shp</w:t>
      </w:r>
      <w:r w:rsidR="00E43724" w:rsidRPr="00992796">
        <w:rPr>
          <w:rFonts w:ascii="Times New Roman" w:hAnsi="Times New Roman" w:cs="Times New Roman"/>
        </w:rPr>
        <w:t>ë</w:t>
      </w:r>
      <w:r w:rsidRPr="00992796">
        <w:rPr>
          <w:rFonts w:ascii="Times New Roman" w:hAnsi="Times New Roman" w:cs="Times New Roman"/>
        </w:rPr>
        <w:t>rndarjen e informacionit</w:t>
      </w:r>
      <w:r w:rsidR="00D0737C" w:rsidRPr="00992796">
        <w:rPr>
          <w:rFonts w:ascii="Times New Roman" w:hAnsi="Times New Roman" w:cs="Times New Roman"/>
        </w:rPr>
        <w:t>.</w:t>
      </w:r>
    </w:p>
    <w:p w14:paraId="3AC411DB" w14:textId="0CA6CE48" w:rsidR="00D0737C" w:rsidRPr="00992796" w:rsidRDefault="00D0737C"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p</w:t>
      </w:r>
      <w:r w:rsidR="00E43724" w:rsidRPr="00992796">
        <w:rPr>
          <w:rFonts w:ascii="Times New Roman" w:hAnsi="Times New Roman" w:cs="Times New Roman"/>
          <w:b/>
          <w:bCs/>
          <w:i/>
          <w:iCs/>
        </w:rPr>
        <w:t>ë</w:t>
      </w:r>
      <w:r w:rsidRPr="00992796">
        <w:rPr>
          <w:rFonts w:ascii="Times New Roman" w:hAnsi="Times New Roman" w:cs="Times New Roman"/>
          <w:b/>
          <w:bCs/>
          <w:i/>
          <w:iCs/>
        </w:rPr>
        <w:t>r mjedisin urban</w:t>
      </w:r>
      <w:r w:rsidRPr="00992796">
        <w:rPr>
          <w:rFonts w:ascii="Times New Roman" w:hAnsi="Times New Roman" w:cs="Times New Roman"/>
        </w:rPr>
        <w:t xml:space="preserve">, e cila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drejt</w:t>
      </w:r>
      <w:r w:rsidR="00E43724" w:rsidRPr="00992796">
        <w:rPr>
          <w:rFonts w:ascii="Times New Roman" w:hAnsi="Times New Roman" w:cs="Times New Roman"/>
        </w:rPr>
        <w:t>ë</w:t>
      </w:r>
      <w:r w:rsidRPr="00992796">
        <w:rPr>
          <w:rFonts w:ascii="Times New Roman" w:hAnsi="Times New Roman" w:cs="Times New Roman"/>
        </w:rPr>
        <w:t>p</w:t>
      </w:r>
      <w:r w:rsidR="00E43724" w:rsidRPr="00992796">
        <w:rPr>
          <w:rFonts w:ascii="Times New Roman" w:hAnsi="Times New Roman" w:cs="Times New Roman"/>
        </w:rPr>
        <w:t>ë</w:t>
      </w:r>
      <w:r w:rsidRPr="00992796">
        <w:rPr>
          <w:rFonts w:ascii="Times New Roman" w:hAnsi="Times New Roman" w:cs="Times New Roman"/>
        </w:rPr>
        <w:t>rdrejt</w:t>
      </w:r>
      <w:r w:rsidR="00E43724" w:rsidRPr="00992796">
        <w:rPr>
          <w:rFonts w:ascii="Times New Roman" w:hAnsi="Times New Roman" w:cs="Times New Roman"/>
        </w:rPr>
        <w:t>ë</w:t>
      </w:r>
      <w:r w:rsidRPr="00992796">
        <w:rPr>
          <w:rFonts w:ascii="Times New Roman" w:hAnsi="Times New Roman" w:cs="Times New Roman"/>
        </w:rPr>
        <w:t xml:space="preserve"> e lidhur me q</w:t>
      </w:r>
      <w:r w:rsidR="00E43724" w:rsidRPr="00992796">
        <w:rPr>
          <w:rFonts w:ascii="Times New Roman" w:hAnsi="Times New Roman" w:cs="Times New Roman"/>
        </w:rPr>
        <w:t>ë</w:t>
      </w:r>
      <w:r w:rsidRPr="00992796">
        <w:rPr>
          <w:rFonts w:ascii="Times New Roman" w:hAnsi="Times New Roman" w:cs="Times New Roman"/>
        </w:rPr>
        <w:t>llimin e Planit Vendor, synon t</w:t>
      </w:r>
      <w:r w:rsidR="00E43724" w:rsidRPr="00992796">
        <w:rPr>
          <w:rFonts w:ascii="Times New Roman" w:hAnsi="Times New Roman" w:cs="Times New Roman"/>
        </w:rPr>
        <w:t>ë</w:t>
      </w:r>
      <w:r w:rsidRPr="00992796">
        <w:rPr>
          <w:rFonts w:ascii="Times New Roman" w:hAnsi="Times New Roman" w:cs="Times New Roman"/>
        </w:rPr>
        <w:t xml:space="preserve"> kontribuoj</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simin e p</w:t>
      </w:r>
      <w:r w:rsidR="00E43724" w:rsidRPr="00992796">
        <w:rPr>
          <w:rFonts w:ascii="Times New Roman" w:hAnsi="Times New Roman" w:cs="Times New Roman"/>
        </w:rPr>
        <w:t>ë</w:t>
      </w:r>
      <w:r w:rsidRPr="00992796">
        <w:rPr>
          <w:rFonts w:ascii="Times New Roman" w:hAnsi="Times New Roman" w:cs="Times New Roman"/>
        </w:rPr>
        <w:t>rgjithsh</w:t>
      </w:r>
      <w:r w:rsidR="00E43724" w:rsidRPr="00992796">
        <w:rPr>
          <w:rFonts w:ascii="Times New Roman" w:hAnsi="Times New Roman" w:cs="Times New Roman"/>
        </w:rPr>
        <w:t>ë</w:t>
      </w:r>
      <w:r w:rsidRPr="00992796">
        <w:rPr>
          <w:rFonts w:ascii="Times New Roman" w:hAnsi="Times New Roman" w:cs="Times New Roman"/>
        </w:rPr>
        <w:t>m t</w:t>
      </w:r>
      <w:r w:rsidR="00E43724" w:rsidRPr="00992796">
        <w:rPr>
          <w:rFonts w:ascii="Times New Roman" w:hAnsi="Times New Roman" w:cs="Times New Roman"/>
        </w:rPr>
        <w:t>ë</w:t>
      </w:r>
      <w:r w:rsidRPr="00992796">
        <w:rPr>
          <w:rFonts w:ascii="Times New Roman" w:hAnsi="Times New Roman" w:cs="Times New Roman"/>
        </w:rPr>
        <w:t xml:space="preserve"> performanc</w:t>
      </w:r>
      <w:r w:rsidR="00E43724" w:rsidRPr="00992796">
        <w:rPr>
          <w:rFonts w:ascii="Times New Roman" w:hAnsi="Times New Roman" w:cs="Times New Roman"/>
        </w:rPr>
        <w:t>ë</w:t>
      </w:r>
      <w:r w:rsidRPr="00992796">
        <w:rPr>
          <w:rFonts w:ascii="Times New Roman" w:hAnsi="Times New Roman" w:cs="Times New Roman"/>
        </w:rPr>
        <w:t>s mjedisore t</w:t>
      </w:r>
      <w:r w:rsidR="00E43724" w:rsidRPr="00992796">
        <w:rPr>
          <w:rFonts w:ascii="Times New Roman" w:hAnsi="Times New Roman" w:cs="Times New Roman"/>
        </w:rPr>
        <w:t>ë</w:t>
      </w:r>
      <w:r w:rsidRPr="00992796">
        <w:rPr>
          <w:rFonts w:ascii="Times New Roman" w:hAnsi="Times New Roman" w:cs="Times New Roman"/>
        </w:rPr>
        <w:t xml:space="preserve"> qyteteve evropiane, duke reduktuar burokracin</w:t>
      </w:r>
      <w:r w:rsidR="00E43724" w:rsidRPr="00992796">
        <w:rPr>
          <w:rFonts w:ascii="Times New Roman" w:hAnsi="Times New Roman" w:cs="Times New Roman"/>
        </w:rPr>
        <w:t>ë</w:t>
      </w:r>
      <w:r w:rsidRPr="00992796">
        <w:rPr>
          <w:rFonts w:ascii="Times New Roman" w:hAnsi="Times New Roman" w:cs="Times New Roman"/>
        </w:rPr>
        <w:t>, duke rritur efektivitetin n</w:t>
      </w:r>
      <w:r w:rsidR="00E43724" w:rsidRPr="00992796">
        <w:rPr>
          <w:rFonts w:ascii="Times New Roman" w:hAnsi="Times New Roman" w:cs="Times New Roman"/>
        </w:rPr>
        <w:t>ë</w:t>
      </w:r>
      <w:r w:rsidRPr="00992796">
        <w:rPr>
          <w:rFonts w:ascii="Times New Roman" w:hAnsi="Times New Roman" w:cs="Times New Roman"/>
        </w:rPr>
        <w:t xml:space="preserve"> zbatimin e politikave mjedisore dhe inkurajimin e planifikimit afat-gjat</w:t>
      </w:r>
      <w:r w:rsidR="00E43724" w:rsidRPr="00992796">
        <w:rPr>
          <w:rFonts w:ascii="Times New Roman" w:hAnsi="Times New Roman" w:cs="Times New Roman"/>
        </w:rPr>
        <w:t>ë</w:t>
      </w:r>
      <w:r w:rsidRPr="00992796">
        <w:rPr>
          <w:rFonts w:ascii="Times New Roman" w:hAnsi="Times New Roman" w:cs="Times New Roman"/>
        </w:rPr>
        <w:t xml:space="preserve"> lokal t</w:t>
      </w:r>
      <w:r w:rsidR="00E43724" w:rsidRPr="00992796">
        <w:rPr>
          <w:rFonts w:ascii="Times New Roman" w:hAnsi="Times New Roman" w:cs="Times New Roman"/>
        </w:rPr>
        <w:t>ë</w:t>
      </w:r>
      <w:r w:rsidRPr="00992796">
        <w:rPr>
          <w:rFonts w:ascii="Times New Roman" w:hAnsi="Times New Roman" w:cs="Times New Roman"/>
        </w:rPr>
        <w:t xml:space="preserve"> mjedisit. Duke pranuar se qyteti dhe planifikimi i p</w:t>
      </w:r>
      <w:r w:rsidR="00E43724" w:rsidRPr="00992796">
        <w:rPr>
          <w:rFonts w:ascii="Times New Roman" w:hAnsi="Times New Roman" w:cs="Times New Roman"/>
        </w:rPr>
        <w:t>ë</w:t>
      </w:r>
      <w:r w:rsidRPr="00992796">
        <w:rPr>
          <w:rFonts w:ascii="Times New Roman" w:hAnsi="Times New Roman" w:cs="Times New Roman"/>
        </w:rPr>
        <w:t>rshtatsh</w:t>
      </w:r>
      <w:r w:rsidR="00E43724" w:rsidRPr="00992796">
        <w:rPr>
          <w:rFonts w:ascii="Times New Roman" w:hAnsi="Times New Roman" w:cs="Times New Roman"/>
        </w:rPr>
        <w:t>ë</w:t>
      </w:r>
      <w:r w:rsidRPr="00992796">
        <w:rPr>
          <w:rFonts w:ascii="Times New Roman" w:hAnsi="Times New Roman" w:cs="Times New Roman"/>
        </w:rPr>
        <w:t>m i tij ka nj</w:t>
      </w:r>
      <w:r w:rsidR="00E43724" w:rsidRPr="00992796">
        <w:rPr>
          <w:rFonts w:ascii="Times New Roman" w:hAnsi="Times New Roman" w:cs="Times New Roman"/>
        </w:rPr>
        <w:t>ë</w:t>
      </w:r>
      <w:r w:rsidRPr="00992796">
        <w:rPr>
          <w:rFonts w:ascii="Times New Roman" w:hAnsi="Times New Roman" w:cs="Times New Roman"/>
        </w:rPr>
        <w:t xml:space="preserve"> rol t</w:t>
      </w:r>
      <w:r w:rsidR="00E43724" w:rsidRPr="00992796">
        <w:rPr>
          <w:rFonts w:ascii="Times New Roman" w:hAnsi="Times New Roman" w:cs="Times New Roman"/>
        </w:rPr>
        <w:t>ë</w:t>
      </w:r>
      <w:r w:rsidRPr="00992796">
        <w:rPr>
          <w:rFonts w:ascii="Times New Roman" w:hAnsi="Times New Roman" w:cs="Times New Roman"/>
        </w:rPr>
        <w:t xml:space="preserve"> r</w:t>
      </w:r>
      <w:r w:rsidR="00E43724" w:rsidRPr="00992796">
        <w:rPr>
          <w:rFonts w:ascii="Times New Roman" w:hAnsi="Times New Roman" w:cs="Times New Roman"/>
        </w:rPr>
        <w:t>ë</w:t>
      </w:r>
      <w:r w:rsidRPr="00992796">
        <w:rPr>
          <w:rFonts w:ascii="Times New Roman" w:hAnsi="Times New Roman" w:cs="Times New Roman"/>
        </w:rPr>
        <w:t>nd</w:t>
      </w:r>
      <w:r w:rsidR="00E43724" w:rsidRPr="00992796">
        <w:rPr>
          <w:rFonts w:ascii="Times New Roman" w:hAnsi="Times New Roman" w:cs="Times New Roman"/>
        </w:rPr>
        <w:t>ë</w:t>
      </w:r>
      <w:r w:rsidRPr="00992796">
        <w:rPr>
          <w:rFonts w:ascii="Times New Roman" w:hAnsi="Times New Roman" w:cs="Times New Roman"/>
        </w:rPr>
        <w:t>sish</w:t>
      </w:r>
      <w:r w:rsidR="00E43724" w:rsidRPr="00992796">
        <w:rPr>
          <w:rFonts w:ascii="Times New Roman" w:hAnsi="Times New Roman" w:cs="Times New Roman"/>
        </w:rPr>
        <w:t>ë</w:t>
      </w:r>
      <w:r w:rsidRPr="00992796">
        <w:rPr>
          <w:rFonts w:ascii="Times New Roman" w:hAnsi="Times New Roman" w:cs="Times New Roman"/>
        </w:rPr>
        <w:t>m n</w:t>
      </w:r>
      <w:r w:rsidR="00E43724" w:rsidRPr="00992796">
        <w:rPr>
          <w:rFonts w:ascii="Times New Roman" w:hAnsi="Times New Roman" w:cs="Times New Roman"/>
        </w:rPr>
        <w:t>ë</w:t>
      </w:r>
      <w:r w:rsidRPr="00992796">
        <w:rPr>
          <w:rFonts w:ascii="Times New Roman" w:hAnsi="Times New Roman" w:cs="Times New Roman"/>
        </w:rPr>
        <w:t xml:space="preserve"> lidhje me p</w:t>
      </w:r>
      <w:r w:rsidR="00E43724" w:rsidRPr="00992796">
        <w:rPr>
          <w:rFonts w:ascii="Times New Roman" w:hAnsi="Times New Roman" w:cs="Times New Roman"/>
        </w:rPr>
        <w:t>ë</w:t>
      </w:r>
      <w:r w:rsidRPr="00992796">
        <w:rPr>
          <w:rFonts w:ascii="Times New Roman" w:hAnsi="Times New Roman" w:cs="Times New Roman"/>
        </w:rPr>
        <w:t>rshtatjen ndaj ndryshimeve klimatike, zbutjen e shkarkimeve t</w:t>
      </w:r>
      <w:r w:rsidR="00E43724" w:rsidRPr="00992796">
        <w:rPr>
          <w:rFonts w:ascii="Times New Roman" w:hAnsi="Times New Roman" w:cs="Times New Roman"/>
        </w:rPr>
        <w:t>ë</w:t>
      </w:r>
      <w:r w:rsidRPr="00992796">
        <w:rPr>
          <w:rFonts w:ascii="Times New Roman" w:hAnsi="Times New Roman" w:cs="Times New Roman"/>
        </w:rPr>
        <w:t xml:space="preserve"> gazrave serr</w:t>
      </w:r>
      <w:r w:rsidR="00E43724" w:rsidRPr="00992796">
        <w:rPr>
          <w:rFonts w:ascii="Times New Roman" w:hAnsi="Times New Roman" w:cs="Times New Roman"/>
        </w:rPr>
        <w:t>ë</w:t>
      </w:r>
      <w:r w:rsidRPr="00992796">
        <w:rPr>
          <w:rFonts w:ascii="Times New Roman" w:hAnsi="Times New Roman" w:cs="Times New Roman"/>
        </w:rPr>
        <w:t>, ruajtjen e hap</w:t>
      </w:r>
      <w:r w:rsidR="00E43724" w:rsidRPr="00992796">
        <w:rPr>
          <w:rFonts w:ascii="Times New Roman" w:hAnsi="Times New Roman" w:cs="Times New Roman"/>
        </w:rPr>
        <w:t>ë</w:t>
      </w:r>
      <w:r w:rsidRPr="00992796">
        <w:rPr>
          <w:rFonts w:ascii="Times New Roman" w:hAnsi="Times New Roman" w:cs="Times New Roman"/>
        </w:rPr>
        <w:t>sir</w:t>
      </w:r>
      <w:r w:rsidR="00E43724" w:rsidRPr="00992796">
        <w:rPr>
          <w:rFonts w:ascii="Times New Roman" w:hAnsi="Times New Roman" w:cs="Times New Roman"/>
        </w:rPr>
        <w:t>ë</w:t>
      </w:r>
      <w:r w:rsidRPr="00992796">
        <w:rPr>
          <w:rFonts w:ascii="Times New Roman" w:hAnsi="Times New Roman" w:cs="Times New Roman"/>
        </w:rPr>
        <w:t>s peri-urbane dhe habitateve natyrore, p</w:t>
      </w:r>
      <w:r w:rsidR="00E43724" w:rsidRPr="00992796">
        <w:rPr>
          <w:rFonts w:ascii="Times New Roman" w:hAnsi="Times New Roman" w:cs="Times New Roman"/>
        </w:rPr>
        <w:t>ë</w:t>
      </w:r>
      <w:r w:rsidRPr="00992796">
        <w:rPr>
          <w:rFonts w:ascii="Times New Roman" w:hAnsi="Times New Roman" w:cs="Times New Roman"/>
        </w:rPr>
        <w:t>rdorimin e racional t</w:t>
      </w:r>
      <w:r w:rsidR="00E43724" w:rsidRPr="00992796">
        <w:rPr>
          <w:rFonts w:ascii="Times New Roman" w:hAnsi="Times New Roman" w:cs="Times New Roman"/>
        </w:rPr>
        <w:t>ë</w:t>
      </w:r>
      <w:r w:rsidRPr="00992796">
        <w:rPr>
          <w:rFonts w:ascii="Times New Roman" w:hAnsi="Times New Roman" w:cs="Times New Roman"/>
        </w:rPr>
        <w:t xml:space="preserve"> burimeve natyrore, 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simin e sh</w:t>
      </w:r>
      <w:r w:rsidR="00E43724" w:rsidRPr="00992796">
        <w:rPr>
          <w:rFonts w:ascii="Times New Roman" w:hAnsi="Times New Roman" w:cs="Times New Roman"/>
        </w:rPr>
        <w:t>ë</w:t>
      </w:r>
      <w:r w:rsidRPr="00992796">
        <w:rPr>
          <w:rFonts w:ascii="Times New Roman" w:hAnsi="Times New Roman" w:cs="Times New Roman"/>
        </w:rPr>
        <w:t>ndetit publik dhe cil</w:t>
      </w:r>
      <w:r w:rsidR="00E43724" w:rsidRPr="00992796">
        <w:rPr>
          <w:rFonts w:ascii="Times New Roman" w:hAnsi="Times New Roman" w:cs="Times New Roman"/>
        </w:rPr>
        <w:t>ë</w:t>
      </w:r>
      <w:r w:rsidRPr="00992796">
        <w:rPr>
          <w:rFonts w:ascii="Times New Roman" w:hAnsi="Times New Roman" w:cs="Times New Roman"/>
        </w:rPr>
        <w:t>sis</w:t>
      </w:r>
      <w:r w:rsidR="00E43724" w:rsidRPr="00992796">
        <w:rPr>
          <w:rFonts w:ascii="Times New Roman" w:hAnsi="Times New Roman" w:cs="Times New Roman"/>
        </w:rPr>
        <w:t>ë</w:t>
      </w:r>
      <w:r w:rsidRPr="00992796">
        <w:rPr>
          <w:rFonts w:ascii="Times New Roman" w:hAnsi="Times New Roman" w:cs="Times New Roman"/>
        </w:rPr>
        <w:t xml:space="preserve"> s</w:t>
      </w:r>
      <w:r w:rsidR="00E43724" w:rsidRPr="00992796">
        <w:rPr>
          <w:rFonts w:ascii="Times New Roman" w:hAnsi="Times New Roman" w:cs="Times New Roman"/>
        </w:rPr>
        <w:t>ë</w:t>
      </w:r>
      <w:r w:rsidRPr="00992796">
        <w:rPr>
          <w:rFonts w:ascii="Times New Roman" w:hAnsi="Times New Roman" w:cs="Times New Roman"/>
        </w:rPr>
        <w:t xml:space="preserve"> jet</w:t>
      </w:r>
      <w:r w:rsidR="00E43724" w:rsidRPr="00992796">
        <w:rPr>
          <w:rFonts w:ascii="Times New Roman" w:hAnsi="Times New Roman" w:cs="Times New Roman"/>
        </w:rPr>
        <w:t>ë</w:t>
      </w:r>
      <w:r w:rsidRPr="00992796">
        <w:rPr>
          <w:rFonts w:ascii="Times New Roman" w:hAnsi="Times New Roman" w:cs="Times New Roman"/>
        </w:rPr>
        <w:t>s, etj, jan</w:t>
      </w:r>
      <w:r w:rsidR="00E43724" w:rsidRPr="00992796">
        <w:rPr>
          <w:rFonts w:ascii="Times New Roman" w:hAnsi="Times New Roman" w:cs="Times New Roman"/>
        </w:rPr>
        <w:t>ë</w:t>
      </w:r>
      <w:r w:rsidRPr="00992796">
        <w:rPr>
          <w:rFonts w:ascii="Times New Roman" w:hAnsi="Times New Roman" w:cs="Times New Roman"/>
        </w:rPr>
        <w:t xml:space="preserve"> propozuar nj</w:t>
      </w:r>
      <w:r w:rsidR="00E43724" w:rsidRPr="00992796">
        <w:rPr>
          <w:rFonts w:ascii="Times New Roman" w:hAnsi="Times New Roman" w:cs="Times New Roman"/>
        </w:rPr>
        <w:t>ë</w:t>
      </w:r>
      <w:r w:rsidRPr="00992796">
        <w:rPr>
          <w:rFonts w:ascii="Times New Roman" w:hAnsi="Times New Roman" w:cs="Times New Roman"/>
        </w:rPr>
        <w:t xml:space="preserve"> seri masash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cilat KE duhet t</w:t>
      </w:r>
      <w:r w:rsidR="00E43724" w:rsidRPr="00992796">
        <w:rPr>
          <w:rFonts w:ascii="Times New Roman" w:hAnsi="Times New Roman" w:cs="Times New Roman"/>
        </w:rPr>
        <w:t>ë</w:t>
      </w:r>
      <w:r w:rsidRPr="00992796">
        <w:rPr>
          <w:rFonts w:ascii="Times New Roman" w:hAnsi="Times New Roman" w:cs="Times New Roman"/>
        </w:rPr>
        <w:t xml:space="preserve"> ofroj</w:t>
      </w:r>
      <w:r w:rsidR="00E43724" w:rsidRPr="00992796">
        <w:rPr>
          <w:rFonts w:ascii="Times New Roman" w:hAnsi="Times New Roman" w:cs="Times New Roman"/>
        </w:rPr>
        <w:t>ë</w:t>
      </w:r>
      <w:r w:rsidRPr="00992796">
        <w:rPr>
          <w:rFonts w:ascii="Times New Roman" w:hAnsi="Times New Roman" w:cs="Times New Roman"/>
        </w:rPr>
        <w:t xml:space="preserve"> udh</w:t>
      </w:r>
      <w:r w:rsidR="00E43724" w:rsidRPr="00992796">
        <w:rPr>
          <w:rFonts w:ascii="Times New Roman" w:hAnsi="Times New Roman" w:cs="Times New Roman"/>
        </w:rPr>
        <w:t>ë</w:t>
      </w:r>
      <w:r w:rsidRPr="00992796">
        <w:rPr>
          <w:rFonts w:ascii="Times New Roman" w:hAnsi="Times New Roman" w:cs="Times New Roman"/>
        </w:rPr>
        <w:t>zime, t</w:t>
      </w:r>
      <w:r w:rsidR="00E43724" w:rsidRPr="00992796">
        <w:rPr>
          <w:rFonts w:ascii="Times New Roman" w:hAnsi="Times New Roman" w:cs="Times New Roman"/>
        </w:rPr>
        <w:t>ë</w:t>
      </w:r>
      <w:r w:rsidRPr="00992796">
        <w:rPr>
          <w:rFonts w:ascii="Times New Roman" w:hAnsi="Times New Roman" w:cs="Times New Roman"/>
        </w:rPr>
        <w:t xml:space="preserve"> cilat jan</w:t>
      </w:r>
      <w:r w:rsidR="00E43724" w:rsidRPr="00992796">
        <w:rPr>
          <w:rFonts w:ascii="Times New Roman" w:hAnsi="Times New Roman" w:cs="Times New Roman"/>
        </w:rPr>
        <w:t>ë</w:t>
      </w:r>
      <w:r w:rsidRPr="00992796">
        <w:rPr>
          <w:rFonts w:ascii="Times New Roman" w:hAnsi="Times New Roman" w:cs="Times New Roman"/>
        </w:rPr>
        <w:t>:</w:t>
      </w:r>
    </w:p>
    <w:p w14:paraId="281EEC4D" w14:textId="6D27BDF6" w:rsidR="00D0737C" w:rsidRPr="00992796" w:rsidRDefault="00D0737C"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Menaxhimi i integruar i mjedisit</w:t>
      </w:r>
      <w:r w:rsidRPr="00992796">
        <w:rPr>
          <w:rFonts w:ascii="Times New Roman" w:hAnsi="Times New Roman" w:cs="Times New Roman"/>
        </w:rPr>
        <w:t>, p</w:t>
      </w:r>
      <w:r w:rsidR="00E43724" w:rsidRPr="00992796">
        <w:rPr>
          <w:rFonts w:ascii="Times New Roman" w:hAnsi="Times New Roman" w:cs="Times New Roman"/>
        </w:rPr>
        <w:t>ë</w:t>
      </w:r>
      <w:r w:rsidRPr="00992796">
        <w:rPr>
          <w:rFonts w:ascii="Times New Roman" w:hAnsi="Times New Roman" w:cs="Times New Roman"/>
        </w:rPr>
        <w:t>rq</w:t>
      </w:r>
      <w:r w:rsidR="00E43724" w:rsidRPr="00992796">
        <w:rPr>
          <w:rFonts w:ascii="Times New Roman" w:hAnsi="Times New Roman" w:cs="Times New Roman"/>
        </w:rPr>
        <w:t>ë</w:t>
      </w:r>
      <w:r w:rsidRPr="00992796">
        <w:rPr>
          <w:rFonts w:ascii="Times New Roman" w:hAnsi="Times New Roman" w:cs="Times New Roman"/>
        </w:rPr>
        <w:t>ndruar n</w:t>
      </w:r>
      <w:r w:rsidR="00E43724" w:rsidRPr="00992796">
        <w:rPr>
          <w:rFonts w:ascii="Times New Roman" w:hAnsi="Times New Roman" w:cs="Times New Roman"/>
        </w:rPr>
        <w:t>ë</w:t>
      </w:r>
      <w:r w:rsidRPr="00992796">
        <w:rPr>
          <w:rFonts w:ascii="Times New Roman" w:hAnsi="Times New Roman" w:cs="Times New Roman"/>
        </w:rPr>
        <w:t xml:space="preserve"> objektivat e p</w:t>
      </w:r>
      <w:r w:rsidR="00E43724" w:rsidRPr="00992796">
        <w:rPr>
          <w:rFonts w:ascii="Times New Roman" w:hAnsi="Times New Roman" w:cs="Times New Roman"/>
        </w:rPr>
        <w:t>ë</w:t>
      </w:r>
      <w:r w:rsidRPr="00992796">
        <w:rPr>
          <w:rFonts w:ascii="Times New Roman" w:hAnsi="Times New Roman" w:cs="Times New Roman"/>
        </w:rPr>
        <w:t>rcaktuara qart</w:t>
      </w:r>
      <w:r w:rsidR="00E43724" w:rsidRPr="00992796">
        <w:rPr>
          <w:rFonts w:ascii="Times New Roman" w:hAnsi="Times New Roman" w:cs="Times New Roman"/>
        </w:rPr>
        <w:t>ë</w:t>
      </w:r>
      <w:r w:rsidRPr="00992796">
        <w:rPr>
          <w:rFonts w:ascii="Times New Roman" w:hAnsi="Times New Roman" w:cs="Times New Roman"/>
        </w:rPr>
        <w:t>, pranimin e p</w:t>
      </w:r>
      <w:r w:rsidR="00E43724" w:rsidRPr="00992796">
        <w:rPr>
          <w:rFonts w:ascii="Times New Roman" w:hAnsi="Times New Roman" w:cs="Times New Roman"/>
        </w:rPr>
        <w:t>ë</w:t>
      </w:r>
      <w:r w:rsidRPr="00992796">
        <w:rPr>
          <w:rFonts w:ascii="Times New Roman" w:hAnsi="Times New Roman" w:cs="Times New Roman"/>
        </w:rPr>
        <w:t>rgjegj</w:t>
      </w:r>
      <w:r w:rsidR="00E43724" w:rsidRPr="00992796">
        <w:rPr>
          <w:rFonts w:ascii="Times New Roman" w:hAnsi="Times New Roman" w:cs="Times New Roman"/>
        </w:rPr>
        <w:t>ë</w:t>
      </w:r>
      <w:r w:rsidRPr="00992796">
        <w:rPr>
          <w:rFonts w:ascii="Times New Roman" w:hAnsi="Times New Roman" w:cs="Times New Roman"/>
        </w:rPr>
        <w:t>sive, procedurat p</w:t>
      </w:r>
      <w:r w:rsidR="00E43724" w:rsidRPr="00992796">
        <w:rPr>
          <w:rFonts w:ascii="Times New Roman" w:hAnsi="Times New Roman" w:cs="Times New Roman"/>
        </w:rPr>
        <w:t>ë</w:t>
      </w:r>
      <w:r w:rsidRPr="00992796">
        <w:rPr>
          <w:rFonts w:ascii="Times New Roman" w:hAnsi="Times New Roman" w:cs="Times New Roman"/>
        </w:rPr>
        <w:t>r monitorimin e progresit, p</w:t>
      </w:r>
      <w:r w:rsidR="00E43724" w:rsidRPr="00992796">
        <w:rPr>
          <w:rFonts w:ascii="Times New Roman" w:hAnsi="Times New Roman" w:cs="Times New Roman"/>
        </w:rPr>
        <w:t>ë</w:t>
      </w:r>
      <w:r w:rsidRPr="00992796">
        <w:rPr>
          <w:rFonts w:ascii="Times New Roman" w:hAnsi="Times New Roman" w:cs="Times New Roman"/>
        </w:rPr>
        <w:t>r konsultimin publik, si dhe p</w:t>
      </w:r>
      <w:r w:rsidR="00E43724" w:rsidRPr="00992796">
        <w:rPr>
          <w:rFonts w:ascii="Times New Roman" w:hAnsi="Times New Roman" w:cs="Times New Roman"/>
        </w:rPr>
        <w:t>ë</w:t>
      </w:r>
      <w:r w:rsidRPr="00992796">
        <w:rPr>
          <w:rFonts w:ascii="Times New Roman" w:hAnsi="Times New Roman" w:cs="Times New Roman"/>
        </w:rPr>
        <w:t>r rishikimin, auditimin dhe raportimin, rritjen e nd</w:t>
      </w:r>
      <w:r w:rsidR="00E43724" w:rsidRPr="00992796">
        <w:rPr>
          <w:rFonts w:ascii="Times New Roman" w:hAnsi="Times New Roman" w:cs="Times New Roman"/>
        </w:rPr>
        <w:t>ë</w:t>
      </w:r>
      <w:r w:rsidRPr="00992796">
        <w:rPr>
          <w:rFonts w:ascii="Times New Roman" w:hAnsi="Times New Roman" w:cs="Times New Roman"/>
        </w:rPr>
        <w:t>rgjegj</w:t>
      </w:r>
      <w:r w:rsidR="00E43724" w:rsidRPr="00992796">
        <w:rPr>
          <w:rFonts w:ascii="Times New Roman" w:hAnsi="Times New Roman" w:cs="Times New Roman"/>
        </w:rPr>
        <w:t>ë</w:t>
      </w:r>
      <w:r w:rsidRPr="00992796">
        <w:rPr>
          <w:rFonts w:ascii="Times New Roman" w:hAnsi="Times New Roman" w:cs="Times New Roman"/>
        </w:rPr>
        <w:t>simit publik dhe mb</w:t>
      </w:r>
      <w:r w:rsidR="00E43724" w:rsidRPr="00992796">
        <w:rPr>
          <w:rFonts w:ascii="Times New Roman" w:hAnsi="Times New Roman" w:cs="Times New Roman"/>
        </w:rPr>
        <w:t>ë</w:t>
      </w:r>
      <w:r w:rsidRPr="00992796">
        <w:rPr>
          <w:rFonts w:ascii="Times New Roman" w:hAnsi="Times New Roman" w:cs="Times New Roman"/>
        </w:rPr>
        <w:t>shtetjen e praktikave m</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mira n</w:t>
      </w:r>
      <w:r w:rsidR="00E43724" w:rsidRPr="00992796">
        <w:rPr>
          <w:rFonts w:ascii="Times New Roman" w:hAnsi="Times New Roman" w:cs="Times New Roman"/>
        </w:rPr>
        <w:t>ë</w:t>
      </w:r>
      <w:r w:rsidRPr="00992796">
        <w:rPr>
          <w:rFonts w:ascii="Times New Roman" w:hAnsi="Times New Roman" w:cs="Times New Roman"/>
        </w:rPr>
        <w:t xml:space="preserve"> Evrop</w:t>
      </w:r>
      <w:r w:rsidR="00E43724" w:rsidRPr="00992796">
        <w:rPr>
          <w:rFonts w:ascii="Times New Roman" w:hAnsi="Times New Roman" w:cs="Times New Roman"/>
        </w:rPr>
        <w:t>ë</w:t>
      </w:r>
      <w:r w:rsidRPr="00992796">
        <w:rPr>
          <w:rFonts w:ascii="Times New Roman" w:hAnsi="Times New Roman" w:cs="Times New Roman"/>
        </w:rPr>
        <w:t>;</w:t>
      </w:r>
    </w:p>
    <w:p w14:paraId="660FAFC8" w14:textId="61F63094" w:rsidR="00D0737C" w:rsidRPr="00992796" w:rsidRDefault="00D0737C"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Plane t</w:t>
      </w:r>
      <w:r w:rsidR="00E43724" w:rsidRPr="00992796">
        <w:rPr>
          <w:rFonts w:ascii="Times New Roman" w:hAnsi="Times New Roman" w:cs="Times New Roman"/>
          <w:i/>
          <w:iCs/>
          <w:u w:val="single"/>
        </w:rPr>
        <w:t>ë</w:t>
      </w:r>
      <w:r w:rsidRPr="00992796">
        <w:rPr>
          <w:rFonts w:ascii="Times New Roman" w:hAnsi="Times New Roman" w:cs="Times New Roman"/>
          <w:i/>
          <w:iCs/>
          <w:u w:val="single"/>
        </w:rPr>
        <w:t xml:space="preserve"> q</w:t>
      </w:r>
      <w:r w:rsidR="00E43724" w:rsidRPr="00992796">
        <w:rPr>
          <w:rFonts w:ascii="Times New Roman" w:hAnsi="Times New Roman" w:cs="Times New Roman"/>
          <w:i/>
          <w:iCs/>
          <w:u w:val="single"/>
        </w:rPr>
        <w:t>ë</w:t>
      </w:r>
      <w:r w:rsidRPr="00992796">
        <w:rPr>
          <w:rFonts w:ascii="Times New Roman" w:hAnsi="Times New Roman" w:cs="Times New Roman"/>
          <w:i/>
          <w:iCs/>
          <w:u w:val="single"/>
        </w:rPr>
        <w:t>ndrueshme t</w:t>
      </w:r>
      <w:r w:rsidR="00E43724" w:rsidRPr="00992796">
        <w:rPr>
          <w:rFonts w:ascii="Times New Roman" w:hAnsi="Times New Roman" w:cs="Times New Roman"/>
          <w:i/>
          <w:iCs/>
          <w:u w:val="single"/>
        </w:rPr>
        <w:t>ë</w:t>
      </w:r>
      <w:r w:rsidRPr="00992796">
        <w:rPr>
          <w:rFonts w:ascii="Times New Roman" w:hAnsi="Times New Roman" w:cs="Times New Roman"/>
          <w:i/>
          <w:iCs/>
          <w:u w:val="single"/>
        </w:rPr>
        <w:t xml:space="preserve"> transportit urban</w:t>
      </w:r>
      <w:r w:rsidRPr="00992796">
        <w:rPr>
          <w:rFonts w:ascii="Times New Roman" w:hAnsi="Times New Roman" w:cs="Times New Roman"/>
        </w:rPr>
        <w:t>, Zbatimi i gjer</w:t>
      </w:r>
      <w:r w:rsidR="00E43724" w:rsidRPr="00992796">
        <w:rPr>
          <w:rFonts w:ascii="Times New Roman" w:hAnsi="Times New Roman" w:cs="Times New Roman"/>
        </w:rPr>
        <w:t>ë</w:t>
      </w:r>
      <w:r w:rsidRPr="00992796">
        <w:rPr>
          <w:rFonts w:ascii="Times New Roman" w:hAnsi="Times New Roman" w:cs="Times New Roman"/>
        </w:rPr>
        <w:t xml:space="preserve"> i planeve t</w:t>
      </w:r>
      <w:r w:rsidR="00E43724" w:rsidRPr="00992796">
        <w:rPr>
          <w:rFonts w:ascii="Times New Roman" w:hAnsi="Times New Roman" w:cs="Times New Roman"/>
        </w:rPr>
        <w:t>ë</w:t>
      </w:r>
      <w:r w:rsidRPr="00992796">
        <w:rPr>
          <w:rFonts w:ascii="Times New Roman" w:hAnsi="Times New Roman" w:cs="Times New Roman"/>
        </w:rPr>
        <w:t xml:space="preserve"> tilla, s</w:t>
      </w:r>
      <w:r w:rsidR="00E43724" w:rsidRPr="00992796">
        <w:rPr>
          <w:rFonts w:ascii="Times New Roman" w:hAnsi="Times New Roman" w:cs="Times New Roman"/>
        </w:rPr>
        <w:t>ë</w:t>
      </w:r>
      <w:r w:rsidRPr="00992796">
        <w:rPr>
          <w:rFonts w:ascii="Times New Roman" w:hAnsi="Times New Roman" w:cs="Times New Roman"/>
        </w:rPr>
        <w:t>bashku me masat specifike p</w:t>
      </w:r>
      <w:r w:rsidR="00E43724" w:rsidRPr="00992796">
        <w:rPr>
          <w:rFonts w:ascii="Times New Roman" w:hAnsi="Times New Roman" w:cs="Times New Roman"/>
        </w:rPr>
        <w:t>ë</w:t>
      </w:r>
      <w:r w:rsidRPr="00992796">
        <w:rPr>
          <w:rFonts w:ascii="Times New Roman" w:hAnsi="Times New Roman" w:cs="Times New Roman"/>
        </w:rPr>
        <w:t>r nxitjen e eficienc</w:t>
      </w:r>
      <w:r w:rsidR="00E43724" w:rsidRPr="00992796">
        <w:rPr>
          <w:rFonts w:ascii="Times New Roman" w:hAnsi="Times New Roman" w:cs="Times New Roman"/>
        </w:rPr>
        <w:t>ë</w:t>
      </w:r>
      <w:r w:rsidRPr="00992796">
        <w:rPr>
          <w:rFonts w:ascii="Times New Roman" w:hAnsi="Times New Roman" w:cs="Times New Roman"/>
        </w:rPr>
        <w:t>s s</w:t>
      </w:r>
      <w:r w:rsidR="00E43724" w:rsidRPr="00992796">
        <w:rPr>
          <w:rFonts w:ascii="Times New Roman" w:hAnsi="Times New Roman" w:cs="Times New Roman"/>
        </w:rPr>
        <w:t>ë</w:t>
      </w:r>
      <w:r w:rsidRPr="00992796">
        <w:rPr>
          <w:rFonts w:ascii="Times New Roman" w:hAnsi="Times New Roman" w:cs="Times New Roman"/>
        </w:rPr>
        <w:t xml:space="preserve"> energjis</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 automjetet me shkarkime t</w:t>
      </w:r>
      <w:r w:rsidR="00E43724" w:rsidRPr="00992796">
        <w:rPr>
          <w:rFonts w:ascii="Times New Roman" w:hAnsi="Times New Roman" w:cs="Times New Roman"/>
        </w:rPr>
        <w:t>ë</w:t>
      </w:r>
      <w:r w:rsidRPr="00992796">
        <w:rPr>
          <w:rFonts w:ascii="Times New Roman" w:hAnsi="Times New Roman" w:cs="Times New Roman"/>
        </w:rPr>
        <w:t xml:space="preserve"> ul</w:t>
      </w:r>
      <w:r w:rsidR="00E43724" w:rsidRPr="00992796">
        <w:rPr>
          <w:rFonts w:ascii="Times New Roman" w:hAnsi="Times New Roman" w:cs="Times New Roman"/>
        </w:rPr>
        <w:t>ë</w:t>
      </w:r>
      <w:r w:rsidRPr="00992796">
        <w:rPr>
          <w:rFonts w:ascii="Times New Roman" w:hAnsi="Times New Roman" w:cs="Times New Roman"/>
        </w:rPr>
        <w:t>ta t</w:t>
      </w:r>
      <w:r w:rsidR="00E43724" w:rsidRPr="00992796">
        <w:rPr>
          <w:rFonts w:ascii="Times New Roman" w:hAnsi="Times New Roman" w:cs="Times New Roman"/>
        </w:rPr>
        <w:t>ë</w:t>
      </w:r>
      <w:r w:rsidRPr="00992796">
        <w:rPr>
          <w:rFonts w:ascii="Times New Roman" w:hAnsi="Times New Roman" w:cs="Times New Roman"/>
        </w:rPr>
        <w:t xml:space="preserve"> CO</w:t>
      </w:r>
      <w:r w:rsidRPr="00992796">
        <w:rPr>
          <w:rFonts w:ascii="Times New Roman" w:hAnsi="Times New Roman" w:cs="Times New Roman"/>
          <w:vertAlign w:val="subscript"/>
        </w:rPr>
        <w:t>2</w:t>
      </w:r>
      <w:r w:rsidRPr="00992796">
        <w:rPr>
          <w:rFonts w:ascii="Times New Roman" w:hAnsi="Times New Roman" w:cs="Times New Roman"/>
        </w:rPr>
        <w:t>, do t</w:t>
      </w:r>
      <w:r w:rsidR="00E43724" w:rsidRPr="00992796">
        <w:rPr>
          <w:rFonts w:ascii="Times New Roman" w:hAnsi="Times New Roman" w:cs="Times New Roman"/>
        </w:rPr>
        <w:t>ë</w:t>
      </w:r>
      <w:r w:rsidRPr="00992796">
        <w:rPr>
          <w:rFonts w:ascii="Times New Roman" w:hAnsi="Times New Roman" w:cs="Times New Roman"/>
        </w:rPr>
        <w:t xml:space="preserve"> ndihmonte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ulur emetimet e gazeve serr</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nivel lokal, p</w:t>
      </w:r>
      <w:r w:rsidR="00E43724" w:rsidRPr="00992796">
        <w:rPr>
          <w:rFonts w:ascii="Times New Roman" w:hAnsi="Times New Roman" w:cs="Times New Roman"/>
        </w:rPr>
        <w:t>ë</w:t>
      </w:r>
      <w:r w:rsidRPr="00992796">
        <w:rPr>
          <w:rFonts w:ascii="Times New Roman" w:hAnsi="Times New Roman" w:cs="Times New Roman"/>
        </w:rPr>
        <w:t>r m</w:t>
      </w:r>
      <w:r w:rsidR="00E43724" w:rsidRPr="00992796">
        <w:rPr>
          <w:rFonts w:ascii="Times New Roman" w:hAnsi="Times New Roman" w:cs="Times New Roman"/>
        </w:rPr>
        <w:t>ë</w:t>
      </w:r>
      <w:r w:rsidRPr="00992796">
        <w:rPr>
          <w:rFonts w:ascii="Times New Roman" w:hAnsi="Times New Roman" w:cs="Times New Roman"/>
        </w:rPr>
        <w:t xml:space="preserve"> tep</w:t>
      </w:r>
      <w:r w:rsidR="00E43724" w:rsidRPr="00992796">
        <w:rPr>
          <w:rFonts w:ascii="Times New Roman" w:hAnsi="Times New Roman" w:cs="Times New Roman"/>
        </w:rPr>
        <w:t>ë</w:t>
      </w:r>
      <w:r w:rsidRPr="00992796">
        <w:rPr>
          <w:rFonts w:ascii="Times New Roman" w:hAnsi="Times New Roman" w:cs="Times New Roman"/>
        </w:rPr>
        <w:t>r, k</w:t>
      </w:r>
      <w:r w:rsidR="00E43724" w:rsidRPr="00992796">
        <w:rPr>
          <w:rFonts w:ascii="Times New Roman" w:hAnsi="Times New Roman" w:cs="Times New Roman"/>
        </w:rPr>
        <w:t>ë</w:t>
      </w:r>
      <w:r w:rsidRPr="00992796">
        <w:rPr>
          <w:rFonts w:ascii="Times New Roman" w:hAnsi="Times New Roman" w:cs="Times New Roman"/>
        </w:rPr>
        <w:t>to plane do t</w:t>
      </w:r>
      <w:r w:rsidR="00E43724" w:rsidRPr="00992796">
        <w:rPr>
          <w:rFonts w:ascii="Times New Roman" w:hAnsi="Times New Roman" w:cs="Times New Roman"/>
        </w:rPr>
        <w:t>ë</w:t>
      </w:r>
      <w:r w:rsidRPr="00992796">
        <w:rPr>
          <w:rFonts w:ascii="Times New Roman" w:hAnsi="Times New Roman" w:cs="Times New Roman"/>
        </w:rPr>
        <w:t xml:space="preserve"> ndihmojn</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uljen e ndotjes s</w:t>
      </w:r>
      <w:r w:rsidR="00E43724" w:rsidRPr="00992796">
        <w:rPr>
          <w:rFonts w:ascii="Times New Roman" w:hAnsi="Times New Roman" w:cs="Times New Roman"/>
        </w:rPr>
        <w:t>ë</w:t>
      </w:r>
      <w:r w:rsidRPr="00992796">
        <w:rPr>
          <w:rFonts w:ascii="Times New Roman" w:hAnsi="Times New Roman" w:cs="Times New Roman"/>
        </w:rPr>
        <w:t xml:space="preserve"> ajrit dhe zhurmave dhe do t</w:t>
      </w:r>
      <w:r w:rsidR="00E43724" w:rsidRPr="00992796">
        <w:rPr>
          <w:rFonts w:ascii="Times New Roman" w:hAnsi="Times New Roman" w:cs="Times New Roman"/>
        </w:rPr>
        <w:t>ë</w:t>
      </w:r>
      <w:r w:rsidRPr="00992796">
        <w:rPr>
          <w:rFonts w:ascii="Times New Roman" w:hAnsi="Times New Roman" w:cs="Times New Roman"/>
        </w:rPr>
        <w:t xml:space="preserve"> inkurajojnte p</w:t>
      </w:r>
      <w:r w:rsidR="00E43724" w:rsidRPr="00992796">
        <w:rPr>
          <w:rFonts w:ascii="Times New Roman" w:hAnsi="Times New Roman" w:cs="Times New Roman"/>
        </w:rPr>
        <w:t>ë</w:t>
      </w:r>
      <w:r w:rsidRPr="00992796">
        <w:rPr>
          <w:rFonts w:ascii="Times New Roman" w:hAnsi="Times New Roman" w:cs="Times New Roman"/>
        </w:rPr>
        <w:t>rdorimin e biçikletave dhe ecjen n</w:t>
      </w:r>
      <w:r w:rsidR="00E43724" w:rsidRPr="00992796">
        <w:rPr>
          <w:rFonts w:ascii="Times New Roman" w:hAnsi="Times New Roman" w:cs="Times New Roman"/>
        </w:rPr>
        <w:t>ë</w:t>
      </w:r>
      <w:r w:rsidRPr="00992796">
        <w:rPr>
          <w:rFonts w:ascii="Times New Roman" w:hAnsi="Times New Roman" w:cs="Times New Roman"/>
        </w:rPr>
        <w:t xml:space="preserve"> k</w:t>
      </w:r>
      <w:r w:rsidR="00E43724" w:rsidRPr="00992796">
        <w:rPr>
          <w:rFonts w:ascii="Times New Roman" w:hAnsi="Times New Roman" w:cs="Times New Roman"/>
        </w:rPr>
        <w:t>ë</w:t>
      </w:r>
      <w:r w:rsidRPr="00992796">
        <w:rPr>
          <w:rFonts w:ascii="Times New Roman" w:hAnsi="Times New Roman" w:cs="Times New Roman"/>
        </w:rPr>
        <w:t>mb</w:t>
      </w:r>
      <w:r w:rsidR="00E43724" w:rsidRPr="00992796">
        <w:rPr>
          <w:rFonts w:ascii="Times New Roman" w:hAnsi="Times New Roman" w:cs="Times New Roman"/>
        </w:rPr>
        <w:t>ë</w:t>
      </w:r>
      <w:r w:rsidRPr="00992796">
        <w:rPr>
          <w:rFonts w:ascii="Times New Roman" w:hAnsi="Times New Roman" w:cs="Times New Roman"/>
        </w:rPr>
        <w:t>, pra 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simin e sh</w:t>
      </w:r>
      <w:r w:rsidR="00E43724" w:rsidRPr="00992796">
        <w:rPr>
          <w:rFonts w:ascii="Times New Roman" w:hAnsi="Times New Roman" w:cs="Times New Roman"/>
        </w:rPr>
        <w:t>ë</w:t>
      </w:r>
      <w:r w:rsidRPr="00992796">
        <w:rPr>
          <w:rFonts w:ascii="Times New Roman" w:hAnsi="Times New Roman" w:cs="Times New Roman"/>
        </w:rPr>
        <w:t>ndetit dhe reduktimin e obezitetit;</w:t>
      </w:r>
    </w:p>
    <w:p w14:paraId="0D3182A8" w14:textId="454CF44E" w:rsidR="00D0737C" w:rsidRPr="00992796" w:rsidRDefault="00D0737C"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lastRenderedPageBreak/>
        <w:t>Metodat nd</w:t>
      </w:r>
      <w:r w:rsidR="00E43724" w:rsidRPr="00992796">
        <w:rPr>
          <w:rFonts w:ascii="Times New Roman" w:hAnsi="Times New Roman" w:cs="Times New Roman"/>
          <w:i/>
          <w:iCs/>
          <w:u w:val="single"/>
        </w:rPr>
        <w:t>ë</w:t>
      </w:r>
      <w:r w:rsidRPr="00992796">
        <w:rPr>
          <w:rFonts w:ascii="Times New Roman" w:hAnsi="Times New Roman" w:cs="Times New Roman"/>
          <w:i/>
          <w:iCs/>
          <w:u w:val="single"/>
        </w:rPr>
        <w:t>rtimore bio-klimatikisht t</w:t>
      </w:r>
      <w:r w:rsidR="00E43724" w:rsidRPr="00992796">
        <w:rPr>
          <w:rFonts w:ascii="Times New Roman" w:hAnsi="Times New Roman" w:cs="Times New Roman"/>
          <w:i/>
          <w:iCs/>
          <w:u w:val="single"/>
        </w:rPr>
        <w:t>ë</w:t>
      </w:r>
      <w:r w:rsidRPr="00992796">
        <w:rPr>
          <w:rFonts w:ascii="Times New Roman" w:hAnsi="Times New Roman" w:cs="Times New Roman"/>
          <w:i/>
          <w:iCs/>
          <w:u w:val="single"/>
        </w:rPr>
        <w:t xml:space="preserve"> q</w:t>
      </w:r>
      <w:r w:rsidR="00E43724" w:rsidRPr="00992796">
        <w:rPr>
          <w:rFonts w:ascii="Times New Roman" w:hAnsi="Times New Roman" w:cs="Times New Roman"/>
          <w:i/>
          <w:iCs/>
          <w:u w:val="single"/>
        </w:rPr>
        <w:t>ë</w:t>
      </w:r>
      <w:r w:rsidRPr="00992796">
        <w:rPr>
          <w:rFonts w:ascii="Times New Roman" w:hAnsi="Times New Roman" w:cs="Times New Roman"/>
          <w:i/>
          <w:iCs/>
          <w:u w:val="single"/>
        </w:rPr>
        <w:t>ndrueshme</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rmir</w:t>
      </w:r>
      <w:r w:rsidR="00E43724" w:rsidRPr="00992796">
        <w:rPr>
          <w:rFonts w:ascii="Times New Roman" w:hAnsi="Times New Roman" w:cs="Times New Roman"/>
        </w:rPr>
        <w:t>ë</w:t>
      </w:r>
      <w:r w:rsidRPr="00992796">
        <w:rPr>
          <w:rFonts w:ascii="Times New Roman" w:hAnsi="Times New Roman" w:cs="Times New Roman"/>
        </w:rPr>
        <w:t>suar efikasitetin e energjis</w:t>
      </w:r>
      <w:r w:rsidR="00E43724" w:rsidRPr="00992796">
        <w:rPr>
          <w:rFonts w:ascii="Times New Roman" w:hAnsi="Times New Roman" w:cs="Times New Roman"/>
        </w:rPr>
        <w:t>ë</w:t>
      </w:r>
      <w:r w:rsidRPr="00992796">
        <w:rPr>
          <w:rFonts w:ascii="Times New Roman" w:hAnsi="Times New Roman" w:cs="Times New Roman"/>
        </w:rPr>
        <w:t xml:space="preserve"> dhe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zvog</w:t>
      </w:r>
      <w:r w:rsidR="00E43724" w:rsidRPr="00992796">
        <w:rPr>
          <w:rFonts w:ascii="Times New Roman" w:hAnsi="Times New Roman" w:cs="Times New Roman"/>
        </w:rPr>
        <w:t>ë</w:t>
      </w:r>
      <w:r w:rsidRPr="00992796">
        <w:rPr>
          <w:rFonts w:ascii="Times New Roman" w:hAnsi="Times New Roman" w:cs="Times New Roman"/>
        </w:rPr>
        <w:t>luar emetimet e CO</w:t>
      </w:r>
      <w:r w:rsidRPr="00992796">
        <w:rPr>
          <w:rFonts w:ascii="Times New Roman" w:hAnsi="Times New Roman" w:cs="Times New Roman"/>
          <w:vertAlign w:val="subscript"/>
        </w:rPr>
        <w:t>2</w:t>
      </w:r>
      <w:r w:rsidRPr="00992796">
        <w:rPr>
          <w:rFonts w:ascii="Times New Roman" w:hAnsi="Times New Roman" w:cs="Times New Roman"/>
        </w:rPr>
        <w:t>, t</w:t>
      </w:r>
      <w:r w:rsidR="00E43724" w:rsidRPr="00992796">
        <w:rPr>
          <w:rFonts w:ascii="Times New Roman" w:hAnsi="Times New Roman" w:cs="Times New Roman"/>
        </w:rPr>
        <w:t>ë</w:t>
      </w:r>
      <w:r w:rsidRPr="00992796">
        <w:rPr>
          <w:rFonts w:ascii="Times New Roman" w:hAnsi="Times New Roman" w:cs="Times New Roman"/>
        </w:rPr>
        <w:t xml:space="preserve"> stimuluar qet</w:t>
      </w:r>
      <w:r w:rsidR="00E43724" w:rsidRPr="00992796">
        <w:rPr>
          <w:rFonts w:ascii="Times New Roman" w:hAnsi="Times New Roman" w:cs="Times New Roman"/>
        </w:rPr>
        <w:t>ë</w:t>
      </w:r>
      <w:r w:rsidRPr="00992796">
        <w:rPr>
          <w:rFonts w:ascii="Times New Roman" w:hAnsi="Times New Roman" w:cs="Times New Roman"/>
        </w:rPr>
        <w:t>sin</w:t>
      </w:r>
      <w:r w:rsidR="00E43724" w:rsidRPr="00992796">
        <w:rPr>
          <w:rFonts w:ascii="Times New Roman" w:hAnsi="Times New Roman" w:cs="Times New Roman"/>
        </w:rPr>
        <w:t>ë</w:t>
      </w:r>
      <w:r w:rsidRPr="00992796">
        <w:rPr>
          <w:rFonts w:ascii="Times New Roman" w:hAnsi="Times New Roman" w:cs="Times New Roman"/>
        </w:rPr>
        <w:t>, sigurin</w:t>
      </w:r>
      <w:r w:rsidR="00E43724" w:rsidRPr="00992796">
        <w:rPr>
          <w:rFonts w:ascii="Times New Roman" w:hAnsi="Times New Roman" w:cs="Times New Roman"/>
        </w:rPr>
        <w:t>ë</w:t>
      </w:r>
      <w:r w:rsidRPr="00992796">
        <w:rPr>
          <w:rFonts w:ascii="Times New Roman" w:hAnsi="Times New Roman" w:cs="Times New Roman"/>
        </w:rPr>
        <w:t>, qajen dhe p</w:t>
      </w:r>
      <w:r w:rsidR="00E43724" w:rsidRPr="00992796">
        <w:rPr>
          <w:rFonts w:ascii="Times New Roman" w:hAnsi="Times New Roman" w:cs="Times New Roman"/>
        </w:rPr>
        <w:t>ë</w:t>
      </w:r>
      <w:r w:rsidRPr="00992796">
        <w:rPr>
          <w:rFonts w:ascii="Times New Roman" w:hAnsi="Times New Roman" w:cs="Times New Roman"/>
        </w:rPr>
        <w:t>r t</w:t>
      </w:r>
      <w:r w:rsidR="00E43724" w:rsidRPr="00992796">
        <w:rPr>
          <w:rFonts w:ascii="Times New Roman" w:hAnsi="Times New Roman" w:cs="Times New Roman"/>
        </w:rPr>
        <w:t>ë</w:t>
      </w:r>
      <w:r w:rsidRPr="00992796">
        <w:rPr>
          <w:rFonts w:ascii="Times New Roman" w:hAnsi="Times New Roman" w:cs="Times New Roman"/>
        </w:rPr>
        <w:t xml:space="preserve"> zvog</w:t>
      </w:r>
      <w:r w:rsidR="00E43724" w:rsidRPr="00992796">
        <w:rPr>
          <w:rFonts w:ascii="Times New Roman" w:hAnsi="Times New Roman" w:cs="Times New Roman"/>
        </w:rPr>
        <w:t>ë</w:t>
      </w:r>
      <w:r w:rsidRPr="00992796">
        <w:rPr>
          <w:rFonts w:ascii="Times New Roman" w:hAnsi="Times New Roman" w:cs="Times New Roman"/>
        </w:rPr>
        <w:t>luar ndikimin n</w:t>
      </w:r>
      <w:r w:rsidR="00E43724" w:rsidRPr="00992796">
        <w:rPr>
          <w:rFonts w:ascii="Times New Roman" w:hAnsi="Times New Roman" w:cs="Times New Roman"/>
        </w:rPr>
        <w:t>ë</w:t>
      </w:r>
      <w:r w:rsidRPr="00992796">
        <w:rPr>
          <w:rFonts w:ascii="Times New Roman" w:hAnsi="Times New Roman" w:cs="Times New Roman"/>
        </w:rPr>
        <w:t xml:space="preserve"> sh</w:t>
      </w:r>
      <w:r w:rsidR="00E43724" w:rsidRPr="00992796">
        <w:rPr>
          <w:rFonts w:ascii="Times New Roman" w:hAnsi="Times New Roman" w:cs="Times New Roman"/>
        </w:rPr>
        <w:t>ë</w:t>
      </w:r>
      <w:r w:rsidRPr="00992796">
        <w:rPr>
          <w:rFonts w:ascii="Times New Roman" w:hAnsi="Times New Roman" w:cs="Times New Roman"/>
        </w:rPr>
        <w:t>ndet t</w:t>
      </w:r>
      <w:r w:rsidR="00E43724" w:rsidRPr="00992796">
        <w:rPr>
          <w:rFonts w:ascii="Times New Roman" w:hAnsi="Times New Roman" w:cs="Times New Roman"/>
        </w:rPr>
        <w:t>ë</w:t>
      </w:r>
      <w:r w:rsidRPr="00992796">
        <w:rPr>
          <w:rFonts w:ascii="Times New Roman" w:hAnsi="Times New Roman" w:cs="Times New Roman"/>
        </w:rPr>
        <w:t xml:space="preserve"> ndotjes s</w:t>
      </w:r>
      <w:r w:rsidR="00E43724" w:rsidRPr="00992796">
        <w:rPr>
          <w:rFonts w:ascii="Times New Roman" w:hAnsi="Times New Roman" w:cs="Times New Roman"/>
        </w:rPr>
        <w:t>ë</w:t>
      </w:r>
      <w:r w:rsidRPr="00992796">
        <w:rPr>
          <w:rFonts w:ascii="Times New Roman" w:hAnsi="Times New Roman" w:cs="Times New Roman"/>
        </w:rPr>
        <w:t xml:space="preserve"> ajrit brenda dhe jasht</w:t>
      </w:r>
      <w:r w:rsidR="00E43724" w:rsidRPr="00992796">
        <w:rPr>
          <w:rFonts w:ascii="Times New Roman" w:hAnsi="Times New Roman" w:cs="Times New Roman"/>
        </w:rPr>
        <w:t>ë</w:t>
      </w:r>
      <w:r w:rsidRPr="00992796">
        <w:rPr>
          <w:rFonts w:ascii="Times New Roman" w:hAnsi="Times New Roman" w:cs="Times New Roman"/>
        </w:rPr>
        <w:t xml:space="preserve"> nd</w:t>
      </w:r>
      <w:r w:rsidR="00E43724" w:rsidRPr="00992796">
        <w:rPr>
          <w:rFonts w:ascii="Times New Roman" w:hAnsi="Times New Roman" w:cs="Times New Roman"/>
        </w:rPr>
        <w:t>ë</w:t>
      </w:r>
      <w:r w:rsidRPr="00992796">
        <w:rPr>
          <w:rFonts w:ascii="Times New Roman" w:hAnsi="Times New Roman" w:cs="Times New Roman"/>
        </w:rPr>
        <w:t>rtesave (sidomos nga grimcat e emetuara nga sistemet e ngrohjes);</w:t>
      </w:r>
    </w:p>
    <w:p w14:paraId="26AE741E" w14:textId="6F2DCE41" w:rsidR="00D0737C" w:rsidRPr="00992796" w:rsidRDefault="00D0737C"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Zhvillimin e q</w:t>
      </w:r>
      <w:r w:rsidR="00E43724" w:rsidRPr="00992796">
        <w:rPr>
          <w:rFonts w:ascii="Times New Roman" w:hAnsi="Times New Roman" w:cs="Times New Roman"/>
          <w:i/>
          <w:iCs/>
          <w:u w:val="single"/>
        </w:rPr>
        <w:t>ë</w:t>
      </w:r>
      <w:r w:rsidRPr="00992796">
        <w:rPr>
          <w:rFonts w:ascii="Times New Roman" w:hAnsi="Times New Roman" w:cs="Times New Roman"/>
          <w:i/>
          <w:iCs/>
          <w:u w:val="single"/>
        </w:rPr>
        <w:t>ndruesh</w:t>
      </w:r>
      <w:r w:rsidR="00E43724" w:rsidRPr="00992796">
        <w:rPr>
          <w:rFonts w:ascii="Times New Roman" w:hAnsi="Times New Roman" w:cs="Times New Roman"/>
          <w:i/>
          <w:iCs/>
          <w:u w:val="single"/>
        </w:rPr>
        <w:t>ë</w:t>
      </w:r>
      <w:r w:rsidRPr="00992796">
        <w:rPr>
          <w:rFonts w:ascii="Times New Roman" w:hAnsi="Times New Roman" w:cs="Times New Roman"/>
          <w:i/>
          <w:iCs/>
          <w:u w:val="single"/>
        </w:rPr>
        <w:t>m urban dhe planifikimin e p</w:t>
      </w:r>
      <w:r w:rsidR="00E43724" w:rsidRPr="00992796">
        <w:rPr>
          <w:rFonts w:ascii="Times New Roman" w:hAnsi="Times New Roman" w:cs="Times New Roman"/>
          <w:i/>
          <w:iCs/>
          <w:u w:val="single"/>
        </w:rPr>
        <w:t>ë</w:t>
      </w:r>
      <w:r w:rsidRPr="00992796">
        <w:rPr>
          <w:rFonts w:ascii="Times New Roman" w:hAnsi="Times New Roman" w:cs="Times New Roman"/>
          <w:i/>
          <w:iCs/>
          <w:u w:val="single"/>
        </w:rPr>
        <w:t>rdorimit t</w:t>
      </w:r>
      <w:r w:rsidR="00E43724" w:rsidRPr="00992796">
        <w:rPr>
          <w:rFonts w:ascii="Times New Roman" w:hAnsi="Times New Roman" w:cs="Times New Roman"/>
          <w:i/>
          <w:iCs/>
          <w:u w:val="single"/>
        </w:rPr>
        <w:t>ë</w:t>
      </w:r>
      <w:r w:rsidRPr="00992796">
        <w:rPr>
          <w:rFonts w:ascii="Times New Roman" w:hAnsi="Times New Roman" w:cs="Times New Roman"/>
          <w:i/>
          <w:iCs/>
          <w:u w:val="single"/>
        </w:rPr>
        <w:t xml:space="preserve"> tok</w:t>
      </w:r>
      <w:r w:rsidR="00E43724" w:rsidRPr="00992796">
        <w:rPr>
          <w:rFonts w:ascii="Times New Roman" w:hAnsi="Times New Roman" w:cs="Times New Roman"/>
          <w:i/>
          <w:iCs/>
          <w:u w:val="single"/>
        </w:rPr>
        <w:t>ë</w:t>
      </w:r>
      <w:r w:rsidRPr="00992796">
        <w:rPr>
          <w:rFonts w:ascii="Times New Roman" w:hAnsi="Times New Roman" w:cs="Times New Roman"/>
          <w:i/>
          <w:iCs/>
          <w:u w:val="single"/>
        </w:rPr>
        <w:t>s</w:t>
      </w:r>
      <w:r w:rsidRPr="00992796">
        <w:rPr>
          <w:rFonts w:ascii="Times New Roman" w:hAnsi="Times New Roman" w:cs="Times New Roman"/>
        </w:rPr>
        <w:t>, parandarlimin e shtrirjes s</w:t>
      </w:r>
      <w:r w:rsidR="00E43724" w:rsidRPr="00992796">
        <w:rPr>
          <w:rFonts w:ascii="Times New Roman" w:hAnsi="Times New Roman" w:cs="Times New Roman"/>
        </w:rPr>
        <w:t>ë</w:t>
      </w:r>
      <w:r w:rsidRPr="00992796">
        <w:rPr>
          <w:rFonts w:ascii="Times New Roman" w:hAnsi="Times New Roman" w:cs="Times New Roman"/>
        </w:rPr>
        <w:t xml:space="preserve"> çrregullt urbane (p.sh. p</w:t>
      </w:r>
      <w:r w:rsidR="00E43724" w:rsidRPr="00992796">
        <w:rPr>
          <w:rFonts w:ascii="Times New Roman" w:hAnsi="Times New Roman" w:cs="Times New Roman"/>
        </w:rPr>
        <w:t>ë</w:t>
      </w:r>
      <w:r w:rsidRPr="00992796">
        <w:rPr>
          <w:rFonts w:ascii="Times New Roman" w:hAnsi="Times New Roman" w:cs="Times New Roman"/>
        </w:rPr>
        <w:t>rmes densitetit t</w:t>
      </w:r>
      <w:r w:rsidR="00E43724" w:rsidRPr="00992796">
        <w:rPr>
          <w:rFonts w:ascii="Times New Roman" w:hAnsi="Times New Roman" w:cs="Times New Roman"/>
        </w:rPr>
        <w:t>ë</w:t>
      </w:r>
      <w:r w:rsidRPr="00992796">
        <w:rPr>
          <w:rFonts w:ascii="Times New Roman" w:hAnsi="Times New Roman" w:cs="Times New Roman"/>
        </w:rPr>
        <w:t xml:space="preserve"> lart</w:t>
      </w:r>
      <w:r w:rsidR="00E43724" w:rsidRPr="00992796">
        <w:rPr>
          <w:rFonts w:ascii="Times New Roman" w:hAnsi="Times New Roman" w:cs="Times New Roman"/>
        </w:rPr>
        <w:t>ë</w:t>
      </w:r>
      <w:r w:rsidRPr="00992796">
        <w:rPr>
          <w:rFonts w:ascii="Times New Roman" w:hAnsi="Times New Roman" w:cs="Times New Roman"/>
        </w:rPr>
        <w:t xml:space="preserve"> dhe t</w:t>
      </w:r>
      <w:r w:rsidR="00E43724" w:rsidRPr="00992796">
        <w:rPr>
          <w:rFonts w:ascii="Times New Roman" w:hAnsi="Times New Roman" w:cs="Times New Roman"/>
        </w:rPr>
        <w:t>ë</w:t>
      </w:r>
      <w:r w:rsidRPr="00992796">
        <w:rPr>
          <w:rFonts w:ascii="Times New Roman" w:hAnsi="Times New Roman" w:cs="Times New Roman"/>
        </w:rPr>
        <w:t xml:space="preserve"> nd</w:t>
      </w:r>
      <w:r w:rsidR="00E43724" w:rsidRPr="00992796">
        <w:rPr>
          <w:rFonts w:ascii="Times New Roman" w:hAnsi="Times New Roman" w:cs="Times New Roman"/>
        </w:rPr>
        <w:t>ë</w:t>
      </w:r>
      <w:r w:rsidRPr="00992796">
        <w:rPr>
          <w:rFonts w:ascii="Times New Roman" w:hAnsi="Times New Roman" w:cs="Times New Roman"/>
        </w:rPr>
        <w:t>rtesave me p</w:t>
      </w:r>
      <w:r w:rsidR="00E43724" w:rsidRPr="00992796">
        <w:rPr>
          <w:rFonts w:ascii="Times New Roman" w:hAnsi="Times New Roman" w:cs="Times New Roman"/>
        </w:rPr>
        <w:t>ë</w:t>
      </w:r>
      <w:r w:rsidRPr="00992796">
        <w:rPr>
          <w:rFonts w:ascii="Times New Roman" w:hAnsi="Times New Roman" w:cs="Times New Roman"/>
        </w:rPr>
        <w:t>rdorim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rzier n</w:t>
      </w:r>
      <w:r w:rsidR="00E43724" w:rsidRPr="00992796">
        <w:rPr>
          <w:rFonts w:ascii="Times New Roman" w:hAnsi="Times New Roman" w:cs="Times New Roman"/>
        </w:rPr>
        <w:t>ë</w:t>
      </w:r>
      <w:r w:rsidRPr="00992796">
        <w:rPr>
          <w:rFonts w:ascii="Times New Roman" w:hAnsi="Times New Roman" w:cs="Times New Roman"/>
        </w:rPr>
        <w:t xml:space="preserve"> zonat urbane), e cila ofron disa vantazhe mjedisore dhe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nj</w:t>
      </w:r>
      <w:r w:rsidR="00E43724" w:rsidRPr="00992796">
        <w:rPr>
          <w:rFonts w:ascii="Times New Roman" w:hAnsi="Times New Roman" w:cs="Times New Roman"/>
        </w:rPr>
        <w:t>ë</w:t>
      </w:r>
      <w:r w:rsidRPr="00992796">
        <w:rPr>
          <w:rFonts w:ascii="Times New Roman" w:hAnsi="Times New Roman" w:cs="Times New Roman"/>
        </w:rPr>
        <w:t xml:space="preserve"> faktor kyç p</w:t>
      </w:r>
      <w:r w:rsidR="00E43724" w:rsidRPr="00992796">
        <w:rPr>
          <w:rFonts w:ascii="Times New Roman" w:hAnsi="Times New Roman" w:cs="Times New Roman"/>
        </w:rPr>
        <w:t>ë</w:t>
      </w:r>
      <w:r w:rsidRPr="00992796">
        <w:rPr>
          <w:rFonts w:ascii="Times New Roman" w:hAnsi="Times New Roman" w:cs="Times New Roman"/>
        </w:rPr>
        <w:t>r mbrojtjen e habitateve natyrore dhe biodiveristetit (ruajtja e zonave peri-urbane) dhe p</w:t>
      </w:r>
      <w:r w:rsidR="00E43724" w:rsidRPr="00992796">
        <w:rPr>
          <w:rFonts w:ascii="Times New Roman" w:hAnsi="Times New Roman" w:cs="Times New Roman"/>
        </w:rPr>
        <w:t>ë</w:t>
      </w:r>
      <w:r w:rsidRPr="00992796">
        <w:rPr>
          <w:rFonts w:ascii="Times New Roman" w:hAnsi="Times New Roman" w:cs="Times New Roman"/>
        </w:rPr>
        <w:t>r mbrojtjen e tok</w:t>
      </w:r>
      <w:r w:rsidR="00E43724" w:rsidRPr="00992796">
        <w:rPr>
          <w:rFonts w:ascii="Times New Roman" w:hAnsi="Times New Roman" w:cs="Times New Roman"/>
        </w:rPr>
        <w:t>ë</w:t>
      </w:r>
      <w:r w:rsidRPr="00992796">
        <w:rPr>
          <w:rFonts w:ascii="Times New Roman" w:hAnsi="Times New Roman" w:cs="Times New Roman"/>
        </w:rPr>
        <w:t>s (reduktimin e tok</w:t>
      </w:r>
      <w:r w:rsidR="00E43724" w:rsidRPr="00992796">
        <w:rPr>
          <w:rFonts w:ascii="Times New Roman" w:hAnsi="Times New Roman" w:cs="Times New Roman"/>
        </w:rPr>
        <w:t>ë</w:t>
      </w:r>
      <w:r w:rsidRPr="00992796">
        <w:rPr>
          <w:rFonts w:ascii="Times New Roman" w:hAnsi="Times New Roman" w:cs="Times New Roman"/>
        </w:rPr>
        <w:t>s s</w:t>
      </w:r>
      <w:r w:rsidR="00E43724" w:rsidRPr="00992796">
        <w:rPr>
          <w:rFonts w:ascii="Times New Roman" w:hAnsi="Times New Roman" w:cs="Times New Roman"/>
        </w:rPr>
        <w:t>ë</w:t>
      </w:r>
      <w:r w:rsidRPr="00992796">
        <w:rPr>
          <w:rFonts w:ascii="Times New Roman" w:hAnsi="Times New Roman" w:cs="Times New Roman"/>
        </w:rPr>
        <w:t xml:space="preserve"> mbuluar), pasi ajo kontribuon n</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rdorimin n</w:t>
      </w:r>
      <w:r w:rsidR="00E43724" w:rsidRPr="00992796">
        <w:rPr>
          <w:rFonts w:ascii="Times New Roman" w:hAnsi="Times New Roman" w:cs="Times New Roman"/>
        </w:rPr>
        <w:t>ë</w:t>
      </w:r>
      <w:r w:rsidRPr="00992796">
        <w:rPr>
          <w:rFonts w:ascii="Times New Roman" w:hAnsi="Times New Roman" w:cs="Times New Roman"/>
        </w:rPr>
        <w:t xml:space="preserve"> m</w:t>
      </w:r>
      <w:r w:rsidR="00E43724" w:rsidRPr="00992796">
        <w:rPr>
          <w:rFonts w:ascii="Times New Roman" w:hAnsi="Times New Roman" w:cs="Times New Roman"/>
        </w:rPr>
        <w:t>ë</w:t>
      </w:r>
      <w:r w:rsidRPr="00992796">
        <w:rPr>
          <w:rFonts w:ascii="Times New Roman" w:hAnsi="Times New Roman" w:cs="Times New Roman"/>
        </w:rPr>
        <w:t>nyr</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konsiderueshme m</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ul</w:t>
      </w:r>
      <w:r w:rsidR="00E43724" w:rsidRPr="00992796">
        <w:rPr>
          <w:rFonts w:ascii="Times New Roman" w:hAnsi="Times New Roman" w:cs="Times New Roman"/>
        </w:rPr>
        <w:t>ë</w:t>
      </w:r>
      <w:r w:rsidRPr="00992796">
        <w:rPr>
          <w:rFonts w:ascii="Times New Roman" w:hAnsi="Times New Roman" w:cs="Times New Roman"/>
        </w:rPr>
        <w:t>t t</w:t>
      </w:r>
      <w:r w:rsidR="00E43724" w:rsidRPr="00992796">
        <w:rPr>
          <w:rFonts w:ascii="Times New Roman" w:hAnsi="Times New Roman" w:cs="Times New Roman"/>
        </w:rPr>
        <w:t>ë</w:t>
      </w:r>
      <w:r w:rsidRPr="00992796">
        <w:rPr>
          <w:rFonts w:ascii="Times New Roman" w:hAnsi="Times New Roman" w:cs="Times New Roman"/>
        </w:rPr>
        <w:t xml:space="preserve"> burimeve p</w:t>
      </w:r>
      <w:r w:rsidR="00E43724" w:rsidRPr="00992796">
        <w:rPr>
          <w:rFonts w:ascii="Times New Roman" w:hAnsi="Times New Roman" w:cs="Times New Roman"/>
        </w:rPr>
        <w:t>ë</w:t>
      </w:r>
      <w:r w:rsidRPr="00992796">
        <w:rPr>
          <w:rFonts w:ascii="Times New Roman" w:hAnsi="Times New Roman" w:cs="Times New Roman"/>
        </w:rPr>
        <w:t>r person (n</w:t>
      </w:r>
      <w:r w:rsidR="00E43724" w:rsidRPr="00992796">
        <w:rPr>
          <w:rFonts w:ascii="Times New Roman" w:hAnsi="Times New Roman" w:cs="Times New Roman"/>
        </w:rPr>
        <w:t>ë</w:t>
      </w:r>
      <w:r w:rsidRPr="00992796">
        <w:rPr>
          <w:rFonts w:ascii="Times New Roman" w:hAnsi="Times New Roman" w:cs="Times New Roman"/>
        </w:rPr>
        <w:t xml:space="preserve"> aspektin e rrjeteve t</w:t>
      </w:r>
      <w:r w:rsidR="00E43724" w:rsidRPr="00992796">
        <w:rPr>
          <w:rFonts w:ascii="Times New Roman" w:hAnsi="Times New Roman" w:cs="Times New Roman"/>
        </w:rPr>
        <w:t>ë</w:t>
      </w:r>
      <w:r w:rsidRPr="00992796">
        <w:rPr>
          <w:rFonts w:ascii="Times New Roman" w:hAnsi="Times New Roman" w:cs="Times New Roman"/>
        </w:rPr>
        <w:t xml:space="preserve"> infrastruktur</w:t>
      </w:r>
      <w:r w:rsidR="00E43724" w:rsidRPr="00992796">
        <w:rPr>
          <w:rFonts w:ascii="Times New Roman" w:hAnsi="Times New Roman" w:cs="Times New Roman"/>
        </w:rPr>
        <w:t>ë</w:t>
      </w:r>
      <w:r w:rsidRPr="00992796">
        <w:rPr>
          <w:rFonts w:ascii="Times New Roman" w:hAnsi="Times New Roman" w:cs="Times New Roman"/>
        </w:rPr>
        <w:t>s, ofrimin e sh</w:t>
      </w:r>
      <w:r w:rsidR="00E43724" w:rsidRPr="00992796">
        <w:rPr>
          <w:rFonts w:ascii="Times New Roman" w:hAnsi="Times New Roman" w:cs="Times New Roman"/>
        </w:rPr>
        <w:t>ë</w:t>
      </w:r>
      <w:r w:rsidRPr="00992796">
        <w:rPr>
          <w:rFonts w:ascii="Times New Roman" w:hAnsi="Times New Roman" w:cs="Times New Roman"/>
        </w:rPr>
        <w:t>rbimeve, transportit, ngrohjes, etj);</w:t>
      </w:r>
    </w:p>
    <w:p w14:paraId="1198C065" w14:textId="0509FD41" w:rsidR="00D0737C" w:rsidRPr="00992796" w:rsidRDefault="00D0737C"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Menaxhimi urban i p</w:t>
      </w:r>
      <w:r w:rsidR="00E43724" w:rsidRPr="00992796">
        <w:rPr>
          <w:rFonts w:ascii="Times New Roman" w:hAnsi="Times New Roman" w:cs="Times New Roman"/>
          <w:i/>
          <w:iCs/>
          <w:u w:val="single"/>
        </w:rPr>
        <w:t>ë</w:t>
      </w:r>
      <w:r w:rsidRPr="00992796">
        <w:rPr>
          <w:rFonts w:ascii="Times New Roman" w:hAnsi="Times New Roman" w:cs="Times New Roman"/>
          <w:i/>
          <w:iCs/>
          <w:u w:val="single"/>
        </w:rPr>
        <w:t>rgjithsh</w:t>
      </w:r>
      <w:r w:rsidR="00E43724" w:rsidRPr="00992796">
        <w:rPr>
          <w:rFonts w:ascii="Times New Roman" w:hAnsi="Times New Roman" w:cs="Times New Roman"/>
          <w:i/>
          <w:iCs/>
          <w:u w:val="single"/>
        </w:rPr>
        <w:t>ë</w:t>
      </w:r>
      <w:r w:rsidRPr="00992796">
        <w:rPr>
          <w:rFonts w:ascii="Times New Roman" w:hAnsi="Times New Roman" w:cs="Times New Roman"/>
          <w:i/>
          <w:iCs/>
          <w:u w:val="single"/>
        </w:rPr>
        <w:t>m dhe masat politike mjedisore</w:t>
      </w:r>
      <w:r w:rsidRPr="00992796">
        <w:rPr>
          <w:rFonts w:ascii="Times New Roman" w:hAnsi="Times New Roman" w:cs="Times New Roman"/>
        </w:rPr>
        <w:t>, duke p</w:t>
      </w:r>
      <w:r w:rsidR="00E43724" w:rsidRPr="00992796">
        <w:rPr>
          <w:rFonts w:ascii="Times New Roman" w:hAnsi="Times New Roman" w:cs="Times New Roman"/>
        </w:rPr>
        <w:t>ë</w:t>
      </w:r>
      <w:r w:rsidRPr="00992796">
        <w:rPr>
          <w:rFonts w:ascii="Times New Roman" w:hAnsi="Times New Roman" w:cs="Times New Roman"/>
        </w:rPr>
        <w:t>rfshir</w:t>
      </w:r>
      <w:r w:rsidR="00E43724" w:rsidRPr="00992796">
        <w:rPr>
          <w:rFonts w:ascii="Times New Roman" w:hAnsi="Times New Roman" w:cs="Times New Roman"/>
        </w:rPr>
        <w:t>ë</w:t>
      </w:r>
      <w:r w:rsidRPr="00992796">
        <w:rPr>
          <w:rFonts w:ascii="Times New Roman" w:hAnsi="Times New Roman" w:cs="Times New Roman"/>
        </w:rPr>
        <w:t xml:space="preserve"> ruajtjen dhe rritjen e biodiveristeti urban, zbutjen e efekteve t</w:t>
      </w:r>
      <w:r w:rsidR="00E43724" w:rsidRPr="00992796">
        <w:rPr>
          <w:rFonts w:ascii="Times New Roman" w:hAnsi="Times New Roman" w:cs="Times New Roman"/>
        </w:rPr>
        <w:t>ë</w:t>
      </w:r>
      <w:r w:rsidRPr="00992796">
        <w:rPr>
          <w:rFonts w:ascii="Times New Roman" w:hAnsi="Times New Roman" w:cs="Times New Roman"/>
        </w:rPr>
        <w:t xml:space="preserve"> energjis</w:t>
      </w:r>
      <w:r w:rsidR="00E43724" w:rsidRPr="00992796">
        <w:rPr>
          <w:rFonts w:ascii="Times New Roman" w:hAnsi="Times New Roman" w:cs="Times New Roman"/>
        </w:rPr>
        <w:t>ë</w:t>
      </w:r>
      <w:r w:rsidRPr="00992796">
        <w:rPr>
          <w:rFonts w:ascii="Times New Roman" w:hAnsi="Times New Roman" w:cs="Times New Roman"/>
        </w:rPr>
        <w:t xml:space="preserve"> dhe ujit t</w:t>
      </w:r>
      <w:r w:rsidR="00E43724" w:rsidRPr="00992796">
        <w:rPr>
          <w:rFonts w:ascii="Times New Roman" w:hAnsi="Times New Roman" w:cs="Times New Roman"/>
        </w:rPr>
        <w:t>ë</w:t>
      </w:r>
      <w:r w:rsidRPr="00992796">
        <w:rPr>
          <w:rFonts w:ascii="Times New Roman" w:hAnsi="Times New Roman" w:cs="Times New Roman"/>
        </w:rPr>
        <w:t xml:space="preserve"> konsumuar, nxitjen e skemave lokale t</w:t>
      </w:r>
      <w:r w:rsidR="00E43724" w:rsidRPr="00992796">
        <w:rPr>
          <w:rFonts w:ascii="Times New Roman" w:hAnsi="Times New Roman" w:cs="Times New Roman"/>
        </w:rPr>
        <w:t>ë</w:t>
      </w:r>
      <w:r w:rsidRPr="00992796">
        <w:rPr>
          <w:rFonts w:ascii="Times New Roman" w:hAnsi="Times New Roman" w:cs="Times New Roman"/>
        </w:rPr>
        <w:t xml:space="preserve"> masave dhe parandalimin e mbetjeve.</w:t>
      </w:r>
    </w:p>
    <w:p w14:paraId="65F3553C" w14:textId="31F8F53A" w:rsidR="00980105" w:rsidRPr="00992796" w:rsidRDefault="00980105"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Politika e BE-s</w:t>
      </w:r>
      <w:r w:rsidR="00E43724" w:rsidRPr="00992796">
        <w:rPr>
          <w:rFonts w:ascii="Times New Roman" w:hAnsi="Times New Roman" w:cs="Times New Roman"/>
          <w:b/>
          <w:bCs/>
          <w:i/>
          <w:iCs/>
        </w:rPr>
        <w:t>ë</w:t>
      </w:r>
      <w:r w:rsidRPr="00992796">
        <w:rPr>
          <w:rFonts w:ascii="Times New Roman" w:hAnsi="Times New Roman" w:cs="Times New Roman"/>
          <w:b/>
          <w:bCs/>
          <w:i/>
          <w:iCs/>
        </w:rPr>
        <w:t xml:space="preserve"> p</w:t>
      </w:r>
      <w:r w:rsidR="00E43724" w:rsidRPr="00992796">
        <w:rPr>
          <w:rFonts w:ascii="Times New Roman" w:hAnsi="Times New Roman" w:cs="Times New Roman"/>
          <w:b/>
          <w:bCs/>
          <w:i/>
          <w:iCs/>
        </w:rPr>
        <w:t>ë</w:t>
      </w:r>
      <w:r w:rsidRPr="00992796">
        <w:rPr>
          <w:rFonts w:ascii="Times New Roman" w:hAnsi="Times New Roman" w:cs="Times New Roman"/>
          <w:b/>
          <w:bCs/>
          <w:i/>
          <w:iCs/>
        </w:rPr>
        <w:t>r Ndryshimet Klimatike</w:t>
      </w:r>
      <w:r w:rsidRPr="00992796">
        <w:rPr>
          <w:rFonts w:ascii="Times New Roman" w:hAnsi="Times New Roman" w:cs="Times New Roman"/>
        </w:rPr>
        <w:t xml:space="preserve"> ka p</w:t>
      </w:r>
      <w:r w:rsidR="00E43724" w:rsidRPr="00992796">
        <w:rPr>
          <w:rFonts w:ascii="Times New Roman" w:hAnsi="Times New Roman" w:cs="Times New Roman"/>
        </w:rPr>
        <w:t>ë</w:t>
      </w:r>
      <w:r w:rsidRPr="00992796">
        <w:rPr>
          <w:rFonts w:ascii="Times New Roman" w:hAnsi="Times New Roman" w:cs="Times New Roman"/>
        </w:rPr>
        <w:t>r q</w:t>
      </w:r>
      <w:r w:rsidR="00E43724" w:rsidRPr="00992796">
        <w:rPr>
          <w:rFonts w:ascii="Times New Roman" w:hAnsi="Times New Roman" w:cs="Times New Roman"/>
        </w:rPr>
        <w:t>ë</w:t>
      </w:r>
      <w:r w:rsidRPr="00992796">
        <w:rPr>
          <w:rFonts w:ascii="Times New Roman" w:hAnsi="Times New Roman" w:cs="Times New Roman"/>
        </w:rPr>
        <w:t>llim stabilizimin e p</w:t>
      </w:r>
      <w:r w:rsidR="00E43724" w:rsidRPr="00992796">
        <w:rPr>
          <w:rFonts w:ascii="Times New Roman" w:hAnsi="Times New Roman" w:cs="Times New Roman"/>
        </w:rPr>
        <w:t>ë</w:t>
      </w:r>
      <w:r w:rsidRPr="00992796">
        <w:rPr>
          <w:rFonts w:ascii="Times New Roman" w:hAnsi="Times New Roman" w:cs="Times New Roman"/>
        </w:rPr>
        <w:t>rq</w:t>
      </w:r>
      <w:r w:rsidR="00E43724" w:rsidRPr="00992796">
        <w:rPr>
          <w:rFonts w:ascii="Times New Roman" w:hAnsi="Times New Roman" w:cs="Times New Roman"/>
        </w:rPr>
        <w:t>ë</w:t>
      </w:r>
      <w:r w:rsidRPr="00992796">
        <w:rPr>
          <w:rFonts w:ascii="Times New Roman" w:hAnsi="Times New Roman" w:cs="Times New Roman"/>
        </w:rPr>
        <w:t>ndrimeve t</w:t>
      </w:r>
      <w:r w:rsidR="00E43724" w:rsidRPr="00992796">
        <w:rPr>
          <w:rFonts w:ascii="Times New Roman" w:hAnsi="Times New Roman" w:cs="Times New Roman"/>
        </w:rPr>
        <w:t>ë</w:t>
      </w:r>
      <w:r w:rsidRPr="00992796">
        <w:rPr>
          <w:rFonts w:ascii="Times New Roman" w:hAnsi="Times New Roman" w:cs="Times New Roman"/>
        </w:rPr>
        <w:t xml:space="preserve"> gazeve ser</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atmosfer</w:t>
      </w:r>
      <w:r w:rsidR="00E43724" w:rsidRPr="00992796">
        <w:rPr>
          <w:rFonts w:ascii="Times New Roman" w:hAnsi="Times New Roman" w:cs="Times New Roman"/>
        </w:rPr>
        <w:t>ë</w:t>
      </w:r>
      <w:r w:rsidRPr="00992796">
        <w:rPr>
          <w:rFonts w:ascii="Times New Roman" w:hAnsi="Times New Roman" w:cs="Times New Roman"/>
        </w:rPr>
        <w:t>, n</w:t>
      </w:r>
      <w:r w:rsidR="00E43724" w:rsidRPr="00992796">
        <w:rPr>
          <w:rFonts w:ascii="Times New Roman" w:hAnsi="Times New Roman" w:cs="Times New Roman"/>
        </w:rPr>
        <w:t>ë</w:t>
      </w:r>
      <w:r w:rsidRPr="00992796">
        <w:rPr>
          <w:rFonts w:ascii="Times New Roman" w:hAnsi="Times New Roman" w:cs="Times New Roman"/>
        </w:rPr>
        <w:t xml:space="preserve"> nivele q</w:t>
      </w:r>
      <w:r w:rsidR="00E43724" w:rsidRPr="00992796">
        <w:rPr>
          <w:rFonts w:ascii="Times New Roman" w:hAnsi="Times New Roman" w:cs="Times New Roman"/>
        </w:rPr>
        <w:t>ë</w:t>
      </w:r>
      <w:r w:rsidRPr="00992796">
        <w:rPr>
          <w:rFonts w:ascii="Times New Roman" w:hAnsi="Times New Roman" w:cs="Times New Roman"/>
        </w:rPr>
        <w:t xml:space="preserve"> do t</w:t>
      </w:r>
      <w:r w:rsidR="00E43724" w:rsidRPr="00992796">
        <w:rPr>
          <w:rFonts w:ascii="Times New Roman" w:hAnsi="Times New Roman" w:cs="Times New Roman"/>
        </w:rPr>
        <w:t>ë</w:t>
      </w:r>
      <w:r w:rsidRPr="00992796">
        <w:rPr>
          <w:rFonts w:ascii="Times New Roman" w:hAnsi="Times New Roman" w:cs="Times New Roman"/>
        </w:rPr>
        <w:t xml:space="preserve"> parandalojn</w:t>
      </w:r>
      <w:r w:rsidR="00E43724" w:rsidRPr="00992796">
        <w:rPr>
          <w:rFonts w:ascii="Times New Roman" w:hAnsi="Times New Roman" w:cs="Times New Roman"/>
        </w:rPr>
        <w:t>ë</w:t>
      </w:r>
      <w:r w:rsidRPr="00992796">
        <w:rPr>
          <w:rFonts w:ascii="Times New Roman" w:hAnsi="Times New Roman" w:cs="Times New Roman"/>
        </w:rPr>
        <w:t xml:space="preserve"> ndikimet e rrezikshme njer</w:t>
      </w:r>
      <w:r w:rsidR="00E43724" w:rsidRPr="00992796">
        <w:rPr>
          <w:rFonts w:ascii="Times New Roman" w:hAnsi="Times New Roman" w:cs="Times New Roman"/>
        </w:rPr>
        <w:t>ë</w:t>
      </w:r>
      <w:r w:rsidRPr="00992796">
        <w:rPr>
          <w:rFonts w:ascii="Times New Roman" w:hAnsi="Times New Roman" w:cs="Times New Roman"/>
        </w:rPr>
        <w:t>zore n</w:t>
      </w:r>
      <w:r w:rsidR="00E43724" w:rsidRPr="00992796">
        <w:rPr>
          <w:rFonts w:ascii="Times New Roman" w:hAnsi="Times New Roman" w:cs="Times New Roman"/>
        </w:rPr>
        <w:t>ë</w:t>
      </w:r>
      <w:r w:rsidRPr="00992796">
        <w:rPr>
          <w:rFonts w:ascii="Times New Roman" w:hAnsi="Times New Roman" w:cs="Times New Roman"/>
        </w:rPr>
        <w:t xml:space="preserve"> sistemin e klim</w:t>
      </w:r>
      <w:r w:rsidR="00E43724" w:rsidRPr="00992796">
        <w:rPr>
          <w:rFonts w:ascii="Times New Roman" w:hAnsi="Times New Roman" w:cs="Times New Roman"/>
        </w:rPr>
        <w:t>ë</w:t>
      </w:r>
      <w:r w:rsidRPr="00992796">
        <w:rPr>
          <w:rFonts w:ascii="Times New Roman" w:hAnsi="Times New Roman" w:cs="Times New Roman"/>
        </w:rPr>
        <w:t>s, rritja e temperatur</w:t>
      </w:r>
      <w:r w:rsidR="00E43724" w:rsidRPr="00992796">
        <w:rPr>
          <w:rFonts w:ascii="Times New Roman" w:hAnsi="Times New Roman" w:cs="Times New Roman"/>
        </w:rPr>
        <w:t>ë</w:t>
      </w:r>
      <w:r w:rsidRPr="00992796">
        <w:rPr>
          <w:rFonts w:ascii="Times New Roman" w:hAnsi="Times New Roman" w:cs="Times New Roman"/>
        </w:rPr>
        <w:t>s mesatare vjetore t</w:t>
      </w:r>
      <w:r w:rsidR="00E43724" w:rsidRPr="00992796">
        <w:rPr>
          <w:rFonts w:ascii="Times New Roman" w:hAnsi="Times New Roman" w:cs="Times New Roman"/>
        </w:rPr>
        <w:t>ë</w:t>
      </w:r>
      <w:r w:rsidRPr="00992796">
        <w:rPr>
          <w:rFonts w:ascii="Times New Roman" w:hAnsi="Times New Roman" w:cs="Times New Roman"/>
        </w:rPr>
        <w:t xml:space="preserve"> sip</w:t>
      </w:r>
      <w:r w:rsidR="00E43724" w:rsidRPr="00992796">
        <w:rPr>
          <w:rFonts w:ascii="Times New Roman" w:hAnsi="Times New Roman" w:cs="Times New Roman"/>
        </w:rPr>
        <w:t>ë</w:t>
      </w:r>
      <w:r w:rsidRPr="00992796">
        <w:rPr>
          <w:rFonts w:ascii="Times New Roman" w:hAnsi="Times New Roman" w:cs="Times New Roman"/>
        </w:rPr>
        <w:t>rfaqes nuk duhet t</w:t>
      </w:r>
      <w:r w:rsidR="00E43724" w:rsidRPr="00992796">
        <w:rPr>
          <w:rFonts w:ascii="Times New Roman" w:hAnsi="Times New Roman" w:cs="Times New Roman"/>
        </w:rPr>
        <w:t>ë</w:t>
      </w:r>
      <w:r w:rsidRPr="00992796">
        <w:rPr>
          <w:rFonts w:ascii="Times New Roman" w:hAnsi="Times New Roman" w:cs="Times New Roman"/>
        </w:rPr>
        <w:t xml:space="preserve"> kaloj</w:t>
      </w:r>
      <w:r w:rsidR="00E43724" w:rsidRPr="00992796">
        <w:rPr>
          <w:rFonts w:ascii="Times New Roman" w:hAnsi="Times New Roman" w:cs="Times New Roman"/>
        </w:rPr>
        <w:t>ë</w:t>
      </w:r>
      <w:r w:rsidRPr="00992796">
        <w:rPr>
          <w:rFonts w:ascii="Times New Roman" w:hAnsi="Times New Roman" w:cs="Times New Roman"/>
        </w:rPr>
        <w:t xml:space="preserve"> 2</w:t>
      </w:r>
      <w:r w:rsidRPr="00992796">
        <w:rPr>
          <w:rFonts w:ascii="Times New Roman" w:hAnsi="Times New Roman" w:cs="Times New Roman"/>
          <w:vertAlign w:val="superscript"/>
        </w:rPr>
        <w:t>o</w:t>
      </w:r>
      <w:r w:rsidRPr="00992796">
        <w:rPr>
          <w:rFonts w:ascii="Times New Roman" w:hAnsi="Times New Roman" w:cs="Times New Roman"/>
        </w:rPr>
        <w:t>C, n</w:t>
      </w:r>
      <w:r w:rsidR="00E43724" w:rsidRPr="00992796">
        <w:rPr>
          <w:rFonts w:ascii="Times New Roman" w:hAnsi="Times New Roman" w:cs="Times New Roman"/>
        </w:rPr>
        <w:t>ë</w:t>
      </w:r>
      <w:r w:rsidRPr="00992796">
        <w:rPr>
          <w:rFonts w:ascii="Times New Roman" w:hAnsi="Times New Roman" w:cs="Times New Roman"/>
        </w:rPr>
        <w:t xml:space="preserve"> krahasim me nivelet para-industriale. </w:t>
      </w:r>
    </w:p>
    <w:p w14:paraId="678DDF2A" w14:textId="1094AA65" w:rsidR="00980105" w:rsidRPr="00992796" w:rsidRDefault="00980105"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e BE-s</w:t>
      </w:r>
      <w:r w:rsidR="00E43724" w:rsidRPr="00992796">
        <w:rPr>
          <w:rFonts w:ascii="Times New Roman" w:hAnsi="Times New Roman" w:cs="Times New Roman"/>
          <w:b/>
          <w:bCs/>
          <w:i/>
          <w:iCs/>
        </w:rPr>
        <w:t>ë</w:t>
      </w:r>
      <w:r w:rsidRPr="00992796">
        <w:rPr>
          <w:rFonts w:ascii="Times New Roman" w:hAnsi="Times New Roman" w:cs="Times New Roman"/>
          <w:b/>
          <w:bCs/>
          <w:i/>
          <w:iCs/>
        </w:rPr>
        <w:t xml:space="preserve"> p</w:t>
      </w:r>
      <w:r w:rsidR="00E43724" w:rsidRPr="00992796">
        <w:rPr>
          <w:rFonts w:ascii="Times New Roman" w:hAnsi="Times New Roman" w:cs="Times New Roman"/>
          <w:b/>
          <w:bCs/>
          <w:i/>
          <w:iCs/>
        </w:rPr>
        <w:t>ë</w:t>
      </w:r>
      <w:r w:rsidRPr="00992796">
        <w:rPr>
          <w:rFonts w:ascii="Times New Roman" w:hAnsi="Times New Roman" w:cs="Times New Roman"/>
          <w:b/>
          <w:bCs/>
          <w:i/>
          <w:iCs/>
        </w:rPr>
        <w:t>r Biodiversitetin</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rcakton nj</w:t>
      </w:r>
      <w:r w:rsidR="00E43724" w:rsidRPr="00992796">
        <w:rPr>
          <w:rFonts w:ascii="Times New Roman" w:hAnsi="Times New Roman" w:cs="Times New Roman"/>
        </w:rPr>
        <w:t>ë</w:t>
      </w:r>
      <w:r w:rsidRPr="00992796">
        <w:rPr>
          <w:rFonts w:ascii="Times New Roman" w:hAnsi="Times New Roman" w:cs="Times New Roman"/>
        </w:rPr>
        <w:t xml:space="preserve"> seri objektivash q</w:t>
      </w:r>
      <w:r w:rsidR="00E43724" w:rsidRPr="00992796">
        <w:rPr>
          <w:rFonts w:ascii="Times New Roman" w:hAnsi="Times New Roman" w:cs="Times New Roman"/>
        </w:rPr>
        <w:t>ë</w:t>
      </w:r>
      <w:r w:rsidRPr="00992796">
        <w:rPr>
          <w:rFonts w:ascii="Times New Roman" w:hAnsi="Times New Roman" w:cs="Times New Roman"/>
        </w:rPr>
        <w:t xml:space="preserve"> duhen arritur n</w:t>
      </w:r>
      <w:r w:rsidR="00E43724" w:rsidRPr="00992796">
        <w:rPr>
          <w:rFonts w:ascii="Times New Roman" w:hAnsi="Times New Roman" w:cs="Times New Roman"/>
        </w:rPr>
        <w:t>ë</w:t>
      </w:r>
      <w:r w:rsidRPr="00992796">
        <w:rPr>
          <w:rFonts w:ascii="Times New Roman" w:hAnsi="Times New Roman" w:cs="Times New Roman"/>
        </w:rPr>
        <w:t xml:space="preserve"> nj</w:t>
      </w:r>
      <w:r w:rsidR="00E43724" w:rsidRPr="00992796">
        <w:rPr>
          <w:rFonts w:ascii="Times New Roman" w:hAnsi="Times New Roman" w:cs="Times New Roman"/>
        </w:rPr>
        <w:t>ë</w:t>
      </w:r>
      <w:r w:rsidRPr="00992796">
        <w:rPr>
          <w:rFonts w:ascii="Times New Roman" w:hAnsi="Times New Roman" w:cs="Times New Roman"/>
        </w:rPr>
        <w:t xml:space="preserve"> num</w:t>
      </w:r>
      <w:r w:rsidR="00E43724" w:rsidRPr="00992796">
        <w:rPr>
          <w:rFonts w:ascii="Times New Roman" w:hAnsi="Times New Roman" w:cs="Times New Roman"/>
        </w:rPr>
        <w:t>ë</w:t>
      </w:r>
      <w:r w:rsidRPr="00992796">
        <w:rPr>
          <w:rFonts w:ascii="Times New Roman" w:hAnsi="Times New Roman" w:cs="Times New Roman"/>
        </w:rPr>
        <w:t>r fushash t</w:t>
      </w:r>
      <w:r w:rsidR="00E43724" w:rsidRPr="00992796">
        <w:rPr>
          <w:rFonts w:ascii="Times New Roman" w:hAnsi="Times New Roman" w:cs="Times New Roman"/>
        </w:rPr>
        <w:t>ë</w:t>
      </w:r>
      <w:r w:rsidRPr="00992796">
        <w:rPr>
          <w:rFonts w:ascii="Times New Roman" w:hAnsi="Times New Roman" w:cs="Times New Roman"/>
        </w:rPr>
        <w:t xml:space="preserve"> politik</w:t>
      </w:r>
      <w:r w:rsidR="00E43724" w:rsidRPr="00992796">
        <w:rPr>
          <w:rFonts w:ascii="Times New Roman" w:hAnsi="Times New Roman" w:cs="Times New Roman"/>
        </w:rPr>
        <w:t>ë</w:t>
      </w:r>
      <w:r w:rsidRPr="00992796">
        <w:rPr>
          <w:rFonts w:ascii="Times New Roman" w:hAnsi="Times New Roman" w:cs="Times New Roman"/>
        </w:rPr>
        <w:t>s dhe tipet e aktiviteteve. Objektivat kryesor</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strategjis</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 fush</w:t>
      </w:r>
      <w:r w:rsidR="00E43724" w:rsidRPr="00992796">
        <w:rPr>
          <w:rFonts w:ascii="Times New Roman" w:hAnsi="Times New Roman" w:cs="Times New Roman"/>
        </w:rPr>
        <w:t>ë</w:t>
      </w:r>
      <w:r w:rsidRPr="00992796">
        <w:rPr>
          <w:rFonts w:ascii="Times New Roman" w:hAnsi="Times New Roman" w:cs="Times New Roman"/>
        </w:rPr>
        <w:t>n / llojin e aktivitetit jan</w:t>
      </w:r>
      <w:r w:rsidR="00E43724" w:rsidRPr="00992796">
        <w:rPr>
          <w:rFonts w:ascii="Times New Roman" w:hAnsi="Times New Roman" w:cs="Times New Roman"/>
        </w:rPr>
        <w:t>ë</w:t>
      </w:r>
      <w:r w:rsidRPr="00992796">
        <w:rPr>
          <w:rFonts w:ascii="Times New Roman" w:hAnsi="Times New Roman" w:cs="Times New Roman"/>
        </w:rPr>
        <w:t>:</w:t>
      </w:r>
    </w:p>
    <w:p w14:paraId="52629063" w14:textId="01758200" w:rsidR="00980105" w:rsidRPr="00992796" w:rsidRDefault="00980105"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Ruajtja e pasurive natyrore</w:t>
      </w:r>
      <w:r w:rsidRPr="00992796">
        <w:rPr>
          <w:rFonts w:ascii="Times New Roman" w:hAnsi="Times New Roman" w:cs="Times New Roman"/>
        </w:rPr>
        <w:t>: Krijimi dhe funksionimi i rrjetit “Natyra 2000”, mbrojtjen e llojeve t</w:t>
      </w:r>
      <w:r w:rsidR="00E43724" w:rsidRPr="00992796">
        <w:rPr>
          <w:rFonts w:ascii="Times New Roman" w:hAnsi="Times New Roman" w:cs="Times New Roman"/>
        </w:rPr>
        <w:t>ë</w:t>
      </w:r>
      <w:r w:rsidRPr="00992796">
        <w:rPr>
          <w:rFonts w:ascii="Times New Roman" w:hAnsi="Times New Roman" w:cs="Times New Roman"/>
        </w:rPr>
        <w:t xml:space="preserve"> veçanta t</w:t>
      </w:r>
      <w:r w:rsidR="00E43724" w:rsidRPr="00992796">
        <w:rPr>
          <w:rFonts w:ascii="Times New Roman" w:hAnsi="Times New Roman" w:cs="Times New Roman"/>
        </w:rPr>
        <w:t>ë</w:t>
      </w:r>
      <w:r w:rsidRPr="00992796">
        <w:rPr>
          <w:rFonts w:ascii="Times New Roman" w:hAnsi="Times New Roman" w:cs="Times New Roman"/>
        </w:rPr>
        <w:t xml:space="preserve"> rrezikuara; aplikimin e instrumenteve ligjore t</w:t>
      </w:r>
      <w:r w:rsidR="00E43724" w:rsidRPr="00992796">
        <w:rPr>
          <w:rFonts w:ascii="Times New Roman" w:hAnsi="Times New Roman" w:cs="Times New Roman"/>
        </w:rPr>
        <w:t>ë</w:t>
      </w:r>
      <w:r w:rsidRPr="00992796">
        <w:rPr>
          <w:rFonts w:ascii="Times New Roman" w:hAnsi="Times New Roman" w:cs="Times New Roman"/>
        </w:rPr>
        <w:t xml:space="preserve"> tilla si Direktiva Korniz</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 Ujin (2000/60/KE); trajtimin e ndryshimit t</w:t>
      </w:r>
      <w:r w:rsidR="00E43724" w:rsidRPr="00992796">
        <w:rPr>
          <w:rFonts w:ascii="Times New Roman" w:hAnsi="Times New Roman" w:cs="Times New Roman"/>
        </w:rPr>
        <w:t>ë</w:t>
      </w:r>
      <w:r w:rsidRPr="00992796">
        <w:rPr>
          <w:rFonts w:ascii="Times New Roman" w:hAnsi="Times New Roman" w:cs="Times New Roman"/>
        </w:rPr>
        <w:t xml:space="preserve"> klim</w:t>
      </w:r>
      <w:r w:rsidR="00E43724" w:rsidRPr="00992796">
        <w:rPr>
          <w:rFonts w:ascii="Times New Roman" w:hAnsi="Times New Roman" w:cs="Times New Roman"/>
        </w:rPr>
        <w:t>ë</w:t>
      </w:r>
      <w:r w:rsidRPr="00992796">
        <w:rPr>
          <w:rFonts w:ascii="Times New Roman" w:hAnsi="Times New Roman" w:cs="Times New Roman"/>
        </w:rPr>
        <w:t>s.</w:t>
      </w:r>
    </w:p>
    <w:p w14:paraId="197E64D1" w14:textId="7089474D" w:rsidR="00980105" w:rsidRPr="00992796" w:rsidRDefault="00980105"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Bujq</w:t>
      </w:r>
      <w:r w:rsidR="00E43724" w:rsidRPr="00992796">
        <w:rPr>
          <w:rFonts w:ascii="Times New Roman" w:hAnsi="Times New Roman" w:cs="Times New Roman"/>
          <w:i/>
          <w:iCs/>
          <w:u w:val="single"/>
        </w:rPr>
        <w:t>ë</w:t>
      </w:r>
      <w:r w:rsidRPr="00992796">
        <w:rPr>
          <w:rFonts w:ascii="Times New Roman" w:hAnsi="Times New Roman" w:cs="Times New Roman"/>
          <w:i/>
          <w:iCs/>
          <w:u w:val="single"/>
        </w:rPr>
        <w:t>sia:</w:t>
      </w:r>
      <w:r w:rsidRPr="00992796">
        <w:rPr>
          <w:rFonts w:ascii="Times New Roman" w:hAnsi="Times New Roman" w:cs="Times New Roman"/>
        </w:rPr>
        <w:t xml:space="preserve"> ruajtjen m</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mir</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burimeve gjenetike me vler</w:t>
      </w:r>
      <w:r w:rsidR="00E43724" w:rsidRPr="00992796">
        <w:rPr>
          <w:rFonts w:ascii="Times New Roman" w:hAnsi="Times New Roman" w:cs="Times New Roman"/>
        </w:rPr>
        <w:t>ë</w:t>
      </w:r>
      <w:r w:rsidRPr="00992796">
        <w:rPr>
          <w:rFonts w:ascii="Times New Roman" w:hAnsi="Times New Roman" w:cs="Times New Roman"/>
        </w:rPr>
        <w:t xml:space="preserve"> t</w:t>
      </w:r>
      <w:r w:rsidR="00E43724" w:rsidRPr="00992796">
        <w:rPr>
          <w:rFonts w:ascii="Times New Roman" w:hAnsi="Times New Roman" w:cs="Times New Roman"/>
        </w:rPr>
        <w:t>ë</w:t>
      </w:r>
      <w:r w:rsidRPr="00992796">
        <w:rPr>
          <w:rFonts w:ascii="Times New Roman" w:hAnsi="Times New Roman" w:cs="Times New Roman"/>
        </w:rPr>
        <w:t xml:space="preserve"> lart</w:t>
      </w:r>
      <w:r w:rsidR="00E43724" w:rsidRPr="00992796">
        <w:rPr>
          <w:rFonts w:ascii="Times New Roman" w:hAnsi="Times New Roman" w:cs="Times New Roman"/>
        </w:rPr>
        <w:t>ë</w:t>
      </w:r>
      <w:r w:rsidRPr="00992796">
        <w:rPr>
          <w:rFonts w:ascii="Times New Roman" w:hAnsi="Times New Roman" w:cs="Times New Roman"/>
        </w:rPr>
        <w:t xml:space="preserve"> ushqyese; promovimin e praktikave t</w:t>
      </w:r>
      <w:r w:rsidR="00E43724" w:rsidRPr="00992796">
        <w:rPr>
          <w:rFonts w:ascii="Times New Roman" w:hAnsi="Times New Roman" w:cs="Times New Roman"/>
        </w:rPr>
        <w:t>ë</w:t>
      </w:r>
      <w:r w:rsidRPr="00992796">
        <w:rPr>
          <w:rFonts w:ascii="Times New Roman" w:hAnsi="Times New Roman" w:cs="Times New Roman"/>
        </w:rPr>
        <w:t xml:space="preserve"> mira bujq</w:t>
      </w:r>
      <w:r w:rsidR="00E43724" w:rsidRPr="00992796">
        <w:rPr>
          <w:rFonts w:ascii="Times New Roman" w:hAnsi="Times New Roman" w:cs="Times New Roman"/>
        </w:rPr>
        <w:t>ë</w:t>
      </w:r>
      <w:r w:rsidRPr="00992796">
        <w:rPr>
          <w:rFonts w:ascii="Times New Roman" w:hAnsi="Times New Roman" w:cs="Times New Roman"/>
        </w:rPr>
        <w:t>sore q</w:t>
      </w:r>
      <w:r w:rsidR="00E43724" w:rsidRPr="00992796">
        <w:rPr>
          <w:rFonts w:ascii="Times New Roman" w:hAnsi="Times New Roman" w:cs="Times New Roman"/>
        </w:rPr>
        <w:t>ë</w:t>
      </w:r>
      <w:r w:rsidRPr="00992796">
        <w:rPr>
          <w:rFonts w:ascii="Times New Roman" w:hAnsi="Times New Roman" w:cs="Times New Roman"/>
        </w:rPr>
        <w:t xml:space="preserve"> kontribuojn</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ruajtjen e diversitetit gjenetik dhe uljen e ndotjes (arritja e disa kritereve t</w:t>
      </w:r>
      <w:r w:rsidR="00E43724" w:rsidRPr="00992796">
        <w:rPr>
          <w:rFonts w:ascii="Times New Roman" w:hAnsi="Times New Roman" w:cs="Times New Roman"/>
        </w:rPr>
        <w:t>ë</w:t>
      </w:r>
      <w:r w:rsidRPr="00992796">
        <w:rPr>
          <w:rFonts w:ascii="Times New Roman" w:hAnsi="Times New Roman" w:cs="Times New Roman"/>
        </w:rPr>
        <w:t xml:space="preserve"> caktuara ekologjike </w:t>
      </w:r>
      <w:r w:rsidR="00E43724" w:rsidRPr="00992796">
        <w:rPr>
          <w:rFonts w:ascii="Times New Roman" w:hAnsi="Times New Roman" w:cs="Times New Roman"/>
        </w:rPr>
        <w:t>ë</w:t>
      </w:r>
      <w:r w:rsidRPr="00992796">
        <w:rPr>
          <w:rFonts w:ascii="Times New Roman" w:hAnsi="Times New Roman" w:cs="Times New Roman"/>
        </w:rPr>
        <w:t>sht</w:t>
      </w:r>
      <w:r w:rsidR="00E43724" w:rsidRPr="00992796">
        <w:rPr>
          <w:rFonts w:ascii="Times New Roman" w:hAnsi="Times New Roman" w:cs="Times New Roman"/>
        </w:rPr>
        <w:t>ë</w:t>
      </w:r>
      <w:r w:rsidRPr="00992796">
        <w:rPr>
          <w:rFonts w:ascii="Times New Roman" w:hAnsi="Times New Roman" w:cs="Times New Roman"/>
        </w:rPr>
        <w:t xml:space="preserve"> vendosur si kusht p</w:t>
      </w:r>
      <w:r w:rsidR="00E43724" w:rsidRPr="00992796">
        <w:rPr>
          <w:rFonts w:ascii="Times New Roman" w:hAnsi="Times New Roman" w:cs="Times New Roman"/>
        </w:rPr>
        <w:t>ë</w:t>
      </w:r>
      <w:r w:rsidRPr="00992796">
        <w:rPr>
          <w:rFonts w:ascii="Times New Roman" w:hAnsi="Times New Roman" w:cs="Times New Roman"/>
        </w:rPr>
        <w:t>r dh</w:t>
      </w:r>
      <w:r w:rsidR="00E43724" w:rsidRPr="00992796">
        <w:rPr>
          <w:rFonts w:ascii="Times New Roman" w:hAnsi="Times New Roman" w:cs="Times New Roman"/>
        </w:rPr>
        <w:t>ë</w:t>
      </w:r>
      <w:r w:rsidRPr="00992796">
        <w:rPr>
          <w:rFonts w:ascii="Times New Roman" w:hAnsi="Times New Roman" w:cs="Times New Roman"/>
        </w:rPr>
        <w:t>nien e subvencioneve bujq</w:t>
      </w:r>
      <w:r w:rsidR="00E43724" w:rsidRPr="00992796">
        <w:rPr>
          <w:rFonts w:ascii="Times New Roman" w:hAnsi="Times New Roman" w:cs="Times New Roman"/>
        </w:rPr>
        <w:t>ë</w:t>
      </w:r>
      <w:r w:rsidRPr="00992796">
        <w:rPr>
          <w:rFonts w:ascii="Times New Roman" w:hAnsi="Times New Roman" w:cs="Times New Roman"/>
        </w:rPr>
        <w:t>sore); forcimin e vler</w:t>
      </w:r>
      <w:r w:rsidR="00E43724" w:rsidRPr="00992796">
        <w:rPr>
          <w:rFonts w:ascii="Times New Roman" w:hAnsi="Times New Roman" w:cs="Times New Roman"/>
        </w:rPr>
        <w:t>ë</w:t>
      </w:r>
      <w:r w:rsidRPr="00992796">
        <w:rPr>
          <w:rFonts w:ascii="Times New Roman" w:hAnsi="Times New Roman" w:cs="Times New Roman"/>
        </w:rPr>
        <w:t>simeve agro-mjedisore; promovimin e politikave tregtare t</w:t>
      </w:r>
      <w:r w:rsidR="00E43724" w:rsidRPr="00992796">
        <w:rPr>
          <w:rFonts w:ascii="Times New Roman" w:hAnsi="Times New Roman" w:cs="Times New Roman"/>
        </w:rPr>
        <w:t>ë</w:t>
      </w:r>
      <w:r w:rsidRPr="00992796">
        <w:rPr>
          <w:rFonts w:ascii="Times New Roman" w:hAnsi="Times New Roman" w:cs="Times New Roman"/>
        </w:rPr>
        <w:t xml:space="preserve"> cilat jan</w:t>
      </w:r>
      <w:r w:rsidR="00E43724" w:rsidRPr="00992796">
        <w:rPr>
          <w:rFonts w:ascii="Times New Roman" w:hAnsi="Times New Roman" w:cs="Times New Roman"/>
        </w:rPr>
        <w:t>ë</w:t>
      </w:r>
      <w:r w:rsidRPr="00992796">
        <w:rPr>
          <w:rFonts w:ascii="Times New Roman" w:hAnsi="Times New Roman" w:cs="Times New Roman"/>
        </w:rPr>
        <w:t xml:space="preserve"> n</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rputhje me mbrojtjen e biodiversitetit;</w:t>
      </w:r>
    </w:p>
    <w:p w14:paraId="71E3D938" w14:textId="307A5D58" w:rsidR="00980105" w:rsidRPr="00992796" w:rsidRDefault="00980105"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Peshkimi:</w:t>
      </w:r>
      <w:r w:rsidRPr="00992796">
        <w:rPr>
          <w:rFonts w:ascii="Times New Roman" w:hAnsi="Times New Roman" w:cs="Times New Roman"/>
        </w:rPr>
        <w:t xml:space="preserve"> promovimin e praktikave q</w:t>
      </w:r>
      <w:r w:rsidR="00E43724" w:rsidRPr="00992796">
        <w:rPr>
          <w:rFonts w:ascii="Times New Roman" w:hAnsi="Times New Roman" w:cs="Times New Roman"/>
        </w:rPr>
        <w:t>ë</w:t>
      </w:r>
      <w:r w:rsidRPr="00992796">
        <w:rPr>
          <w:rFonts w:ascii="Times New Roman" w:hAnsi="Times New Roman" w:cs="Times New Roman"/>
        </w:rPr>
        <w:t xml:space="preserve"> leht</w:t>
      </w:r>
      <w:r w:rsidR="00E43724" w:rsidRPr="00992796">
        <w:rPr>
          <w:rFonts w:ascii="Times New Roman" w:hAnsi="Times New Roman" w:cs="Times New Roman"/>
        </w:rPr>
        <w:t>ë</w:t>
      </w:r>
      <w:r w:rsidRPr="00992796">
        <w:rPr>
          <w:rFonts w:ascii="Times New Roman" w:hAnsi="Times New Roman" w:cs="Times New Roman"/>
        </w:rPr>
        <w:t>sojn</w:t>
      </w:r>
      <w:r w:rsidR="00E43724" w:rsidRPr="00992796">
        <w:rPr>
          <w:rFonts w:ascii="Times New Roman" w:hAnsi="Times New Roman" w:cs="Times New Roman"/>
        </w:rPr>
        <w:t>ë</w:t>
      </w:r>
      <w:r w:rsidRPr="00992796">
        <w:rPr>
          <w:rFonts w:ascii="Times New Roman" w:hAnsi="Times New Roman" w:cs="Times New Roman"/>
        </w:rPr>
        <w:t xml:space="preserve"> ruajtjen dhe p</w:t>
      </w:r>
      <w:r w:rsidR="00E43724" w:rsidRPr="00992796">
        <w:rPr>
          <w:rFonts w:ascii="Times New Roman" w:hAnsi="Times New Roman" w:cs="Times New Roman"/>
        </w:rPr>
        <w:t>ë</w:t>
      </w:r>
      <w:r w:rsidRPr="00992796">
        <w:rPr>
          <w:rFonts w:ascii="Times New Roman" w:hAnsi="Times New Roman" w:cs="Times New Roman"/>
        </w:rPr>
        <w:t>rdorimin e q</w:t>
      </w:r>
      <w:r w:rsidR="00E43724" w:rsidRPr="00992796">
        <w:rPr>
          <w:rFonts w:ascii="Times New Roman" w:hAnsi="Times New Roman" w:cs="Times New Roman"/>
        </w:rPr>
        <w:t>ë</w:t>
      </w:r>
      <w:r w:rsidRPr="00992796">
        <w:rPr>
          <w:rFonts w:ascii="Times New Roman" w:hAnsi="Times New Roman" w:cs="Times New Roman"/>
        </w:rPr>
        <w:t>ndruesh</w:t>
      </w:r>
      <w:r w:rsidR="00E43724" w:rsidRPr="00992796">
        <w:rPr>
          <w:rFonts w:ascii="Times New Roman" w:hAnsi="Times New Roman" w:cs="Times New Roman"/>
        </w:rPr>
        <w:t>ë</w:t>
      </w:r>
      <w:r w:rsidRPr="00992796">
        <w:rPr>
          <w:rFonts w:ascii="Times New Roman" w:hAnsi="Times New Roman" w:cs="Times New Roman"/>
        </w:rPr>
        <w:t>m t</w:t>
      </w:r>
      <w:r w:rsidR="00E43724" w:rsidRPr="00992796">
        <w:rPr>
          <w:rFonts w:ascii="Times New Roman" w:hAnsi="Times New Roman" w:cs="Times New Roman"/>
        </w:rPr>
        <w:t>ë</w:t>
      </w:r>
      <w:r w:rsidRPr="00992796">
        <w:rPr>
          <w:rFonts w:ascii="Times New Roman" w:hAnsi="Times New Roman" w:cs="Times New Roman"/>
        </w:rPr>
        <w:t xml:space="preserve"> rezervave t</w:t>
      </w:r>
      <w:r w:rsidR="00E43724" w:rsidRPr="00992796">
        <w:rPr>
          <w:rFonts w:ascii="Times New Roman" w:hAnsi="Times New Roman" w:cs="Times New Roman"/>
        </w:rPr>
        <w:t>ë</w:t>
      </w:r>
      <w:r w:rsidRPr="00992796">
        <w:rPr>
          <w:rFonts w:ascii="Times New Roman" w:hAnsi="Times New Roman" w:cs="Times New Roman"/>
        </w:rPr>
        <w:t xml:space="preserve"> peshkut me ndikime t</w:t>
      </w:r>
      <w:r w:rsidR="00E43724" w:rsidRPr="00992796">
        <w:rPr>
          <w:rFonts w:ascii="Times New Roman" w:hAnsi="Times New Roman" w:cs="Times New Roman"/>
        </w:rPr>
        <w:t>ë</w:t>
      </w:r>
      <w:r w:rsidRPr="00992796">
        <w:rPr>
          <w:rFonts w:ascii="Times New Roman" w:hAnsi="Times New Roman" w:cs="Times New Roman"/>
        </w:rPr>
        <w:t xml:space="preserve"> kufizuar n</w:t>
      </w:r>
      <w:r w:rsidR="00E43724" w:rsidRPr="00992796">
        <w:rPr>
          <w:rFonts w:ascii="Times New Roman" w:hAnsi="Times New Roman" w:cs="Times New Roman"/>
        </w:rPr>
        <w:t>ë</w:t>
      </w:r>
      <w:r w:rsidRPr="00992796">
        <w:rPr>
          <w:rFonts w:ascii="Times New Roman" w:hAnsi="Times New Roman" w:cs="Times New Roman"/>
        </w:rPr>
        <w:t xml:space="preserve"> ekosistemet bregdetare dhe detare, shtimin e mbrojtjes s</w:t>
      </w:r>
      <w:r w:rsidR="00E43724" w:rsidRPr="00992796">
        <w:rPr>
          <w:rFonts w:ascii="Times New Roman" w:hAnsi="Times New Roman" w:cs="Times New Roman"/>
        </w:rPr>
        <w:t>ë</w:t>
      </w:r>
      <w:r w:rsidRPr="00992796">
        <w:rPr>
          <w:rFonts w:ascii="Times New Roman" w:hAnsi="Times New Roman" w:cs="Times New Roman"/>
        </w:rPr>
        <w:t xml:space="preserve"> trupave ujor t</w:t>
      </w:r>
      <w:r w:rsidR="00E43724" w:rsidRPr="00992796">
        <w:rPr>
          <w:rFonts w:ascii="Times New Roman" w:hAnsi="Times New Roman" w:cs="Times New Roman"/>
        </w:rPr>
        <w:t>ë</w:t>
      </w:r>
      <w:r w:rsidRPr="00992796">
        <w:rPr>
          <w:rFonts w:ascii="Times New Roman" w:hAnsi="Times New Roman" w:cs="Times New Roman"/>
        </w:rPr>
        <w:t xml:space="preserve"> nj</w:t>
      </w:r>
      <w:r w:rsidR="00E43724" w:rsidRPr="00992796">
        <w:rPr>
          <w:rFonts w:ascii="Times New Roman" w:hAnsi="Times New Roman" w:cs="Times New Roman"/>
        </w:rPr>
        <w:t>ë</w:t>
      </w:r>
      <w:r w:rsidRPr="00992796">
        <w:rPr>
          <w:rFonts w:ascii="Times New Roman" w:hAnsi="Times New Roman" w:cs="Times New Roman"/>
        </w:rPr>
        <w:t xml:space="preserve"> r</w:t>
      </w:r>
      <w:r w:rsidR="00E43724" w:rsidRPr="00992796">
        <w:rPr>
          <w:rFonts w:ascii="Times New Roman" w:hAnsi="Times New Roman" w:cs="Times New Roman"/>
        </w:rPr>
        <w:t>ë</w:t>
      </w:r>
      <w:r w:rsidRPr="00992796">
        <w:rPr>
          <w:rFonts w:ascii="Times New Roman" w:hAnsi="Times New Roman" w:cs="Times New Roman"/>
        </w:rPr>
        <w:t>nd</w:t>
      </w:r>
      <w:r w:rsidR="00E43724" w:rsidRPr="00992796">
        <w:rPr>
          <w:rFonts w:ascii="Times New Roman" w:hAnsi="Times New Roman" w:cs="Times New Roman"/>
        </w:rPr>
        <w:t>ë</w:t>
      </w:r>
      <w:r w:rsidRPr="00992796">
        <w:rPr>
          <w:rFonts w:ascii="Times New Roman" w:hAnsi="Times New Roman" w:cs="Times New Roman"/>
        </w:rPr>
        <w:t>sie t</w:t>
      </w:r>
      <w:r w:rsidR="00E43724" w:rsidRPr="00992796">
        <w:rPr>
          <w:rFonts w:ascii="Times New Roman" w:hAnsi="Times New Roman" w:cs="Times New Roman"/>
        </w:rPr>
        <w:t>ë</w:t>
      </w:r>
      <w:r w:rsidRPr="00992796">
        <w:rPr>
          <w:rFonts w:ascii="Times New Roman" w:hAnsi="Times New Roman" w:cs="Times New Roman"/>
        </w:rPr>
        <w:t xml:space="preserve"> veçant</w:t>
      </w:r>
      <w:r w:rsidR="00E43724" w:rsidRPr="00992796">
        <w:rPr>
          <w:rFonts w:ascii="Times New Roman" w:hAnsi="Times New Roman" w:cs="Times New Roman"/>
        </w:rPr>
        <w:t>ë</w:t>
      </w:r>
      <w:r w:rsidRPr="00992796">
        <w:rPr>
          <w:rFonts w:ascii="Times New Roman" w:hAnsi="Times New Roman" w:cs="Times New Roman"/>
        </w:rPr>
        <w:t xml:space="preserve"> ekologjike;</w:t>
      </w:r>
    </w:p>
    <w:p w14:paraId="5D4D0740" w14:textId="587F9E9F" w:rsidR="00980105" w:rsidRPr="00992796" w:rsidRDefault="00980105"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Politika r</w:t>
      </w:r>
      <w:r w:rsidR="00AC2CB3" w:rsidRPr="00992796">
        <w:rPr>
          <w:rFonts w:ascii="Times New Roman" w:hAnsi="Times New Roman" w:cs="Times New Roman"/>
          <w:i/>
          <w:iCs/>
          <w:u w:val="single"/>
        </w:rPr>
        <w:t>ajonale dhe planifikimi hap</w:t>
      </w:r>
      <w:r w:rsidR="00E43724" w:rsidRPr="00992796">
        <w:rPr>
          <w:rFonts w:ascii="Times New Roman" w:hAnsi="Times New Roman" w:cs="Times New Roman"/>
          <w:i/>
          <w:iCs/>
          <w:u w:val="single"/>
        </w:rPr>
        <w:t>ë</w:t>
      </w:r>
      <w:r w:rsidR="00AC2CB3" w:rsidRPr="00992796">
        <w:rPr>
          <w:rFonts w:ascii="Times New Roman" w:hAnsi="Times New Roman" w:cs="Times New Roman"/>
          <w:i/>
          <w:iCs/>
          <w:u w:val="single"/>
        </w:rPr>
        <w:t>sinor</w:t>
      </w:r>
      <w:r w:rsidR="00AC2CB3" w:rsidRPr="00992796">
        <w:rPr>
          <w:rFonts w:ascii="Times New Roman" w:hAnsi="Times New Roman" w:cs="Times New Roman"/>
        </w:rPr>
        <w:t>: promovimin e masave planifikuese t</w:t>
      </w:r>
      <w:r w:rsidR="00E43724" w:rsidRPr="00992796">
        <w:rPr>
          <w:rFonts w:ascii="Times New Roman" w:hAnsi="Times New Roman" w:cs="Times New Roman"/>
        </w:rPr>
        <w:t>ë</w:t>
      </w:r>
      <w:r w:rsidR="00AC2CB3" w:rsidRPr="00992796">
        <w:rPr>
          <w:rFonts w:ascii="Times New Roman" w:hAnsi="Times New Roman" w:cs="Times New Roman"/>
        </w:rPr>
        <w:t xml:space="preserve"> cilat mund t</w:t>
      </w:r>
      <w:r w:rsidR="00E43724" w:rsidRPr="00992796">
        <w:rPr>
          <w:rFonts w:ascii="Times New Roman" w:hAnsi="Times New Roman" w:cs="Times New Roman"/>
        </w:rPr>
        <w:t>ë</w:t>
      </w:r>
      <w:r w:rsidR="00AC2CB3" w:rsidRPr="00992796">
        <w:rPr>
          <w:rFonts w:ascii="Times New Roman" w:hAnsi="Times New Roman" w:cs="Times New Roman"/>
        </w:rPr>
        <w:t xml:space="preserve"> kontribuojn</w:t>
      </w:r>
      <w:r w:rsidR="00E43724" w:rsidRPr="00992796">
        <w:rPr>
          <w:rFonts w:ascii="Times New Roman" w:hAnsi="Times New Roman" w:cs="Times New Roman"/>
        </w:rPr>
        <w:t>ë</w:t>
      </w:r>
      <w:r w:rsidR="00AC2CB3" w:rsidRPr="00992796">
        <w:rPr>
          <w:rFonts w:ascii="Times New Roman" w:hAnsi="Times New Roman" w:cs="Times New Roman"/>
        </w:rPr>
        <w:t xml:space="preserve"> n</w:t>
      </w:r>
      <w:r w:rsidR="00E43724" w:rsidRPr="00992796">
        <w:rPr>
          <w:rFonts w:ascii="Times New Roman" w:hAnsi="Times New Roman" w:cs="Times New Roman"/>
        </w:rPr>
        <w:t>ë</w:t>
      </w:r>
      <w:r w:rsidR="00AC2CB3" w:rsidRPr="00992796">
        <w:rPr>
          <w:rFonts w:ascii="Times New Roman" w:hAnsi="Times New Roman" w:cs="Times New Roman"/>
        </w:rPr>
        <w:t xml:space="preserve"> mbrojtjen e biodiversitetit, n</w:t>
      </w:r>
      <w:r w:rsidR="00E43724" w:rsidRPr="00992796">
        <w:rPr>
          <w:rFonts w:ascii="Times New Roman" w:hAnsi="Times New Roman" w:cs="Times New Roman"/>
        </w:rPr>
        <w:t>ë</w:t>
      </w:r>
      <w:r w:rsidR="00AC2CB3" w:rsidRPr="00992796">
        <w:rPr>
          <w:rFonts w:ascii="Times New Roman" w:hAnsi="Times New Roman" w:cs="Times New Roman"/>
        </w:rPr>
        <w:t xml:space="preserve"> veçanti n</w:t>
      </w:r>
      <w:r w:rsidR="00E43724" w:rsidRPr="00992796">
        <w:rPr>
          <w:rFonts w:ascii="Times New Roman" w:hAnsi="Times New Roman" w:cs="Times New Roman"/>
        </w:rPr>
        <w:t>ë</w:t>
      </w:r>
      <w:r w:rsidR="00AC2CB3" w:rsidRPr="00992796">
        <w:rPr>
          <w:rFonts w:ascii="Times New Roman" w:hAnsi="Times New Roman" w:cs="Times New Roman"/>
        </w:rPr>
        <w:t xml:space="preserve"> korridoret midis zonave t</w:t>
      </w:r>
      <w:r w:rsidR="00E43724" w:rsidRPr="00992796">
        <w:rPr>
          <w:rFonts w:ascii="Times New Roman" w:hAnsi="Times New Roman" w:cs="Times New Roman"/>
        </w:rPr>
        <w:t>ë</w:t>
      </w:r>
      <w:r w:rsidR="00AC2CB3" w:rsidRPr="00992796">
        <w:rPr>
          <w:rFonts w:ascii="Times New Roman" w:hAnsi="Times New Roman" w:cs="Times New Roman"/>
        </w:rPr>
        <w:t xml:space="preserve"> mbrojtura, n</w:t>
      </w:r>
      <w:r w:rsidR="00E43724" w:rsidRPr="00992796">
        <w:rPr>
          <w:rFonts w:ascii="Times New Roman" w:hAnsi="Times New Roman" w:cs="Times New Roman"/>
        </w:rPr>
        <w:t>ë</w:t>
      </w:r>
      <w:r w:rsidR="00AC2CB3" w:rsidRPr="00992796">
        <w:rPr>
          <w:rFonts w:ascii="Times New Roman" w:hAnsi="Times New Roman" w:cs="Times New Roman"/>
        </w:rPr>
        <w:t xml:space="preserve"> zonat rurale dhe n</w:t>
      </w:r>
      <w:r w:rsidR="00E43724" w:rsidRPr="00992796">
        <w:rPr>
          <w:rFonts w:ascii="Times New Roman" w:hAnsi="Times New Roman" w:cs="Times New Roman"/>
        </w:rPr>
        <w:t>ë</w:t>
      </w:r>
      <w:r w:rsidR="00AC2CB3" w:rsidRPr="00992796">
        <w:rPr>
          <w:rFonts w:ascii="Times New Roman" w:hAnsi="Times New Roman" w:cs="Times New Roman"/>
        </w:rPr>
        <w:t xml:space="preserve"> zonat e ndjeshme t</w:t>
      </w:r>
      <w:r w:rsidR="00E43724" w:rsidRPr="00992796">
        <w:rPr>
          <w:rFonts w:ascii="Times New Roman" w:hAnsi="Times New Roman" w:cs="Times New Roman"/>
        </w:rPr>
        <w:t>ë</w:t>
      </w:r>
      <w:r w:rsidR="00AC2CB3" w:rsidRPr="00992796">
        <w:rPr>
          <w:rFonts w:ascii="Times New Roman" w:hAnsi="Times New Roman" w:cs="Times New Roman"/>
        </w:rPr>
        <w:t xml:space="preserve"> pa mbrojtura, duke marr</w:t>
      </w:r>
      <w:r w:rsidR="00E43724" w:rsidRPr="00992796">
        <w:rPr>
          <w:rFonts w:ascii="Times New Roman" w:hAnsi="Times New Roman" w:cs="Times New Roman"/>
        </w:rPr>
        <w:t>ë</w:t>
      </w:r>
      <w:r w:rsidR="00AC2CB3" w:rsidRPr="00992796">
        <w:rPr>
          <w:rFonts w:ascii="Times New Roman" w:hAnsi="Times New Roman" w:cs="Times New Roman"/>
        </w:rPr>
        <w:t xml:space="preserve"> n</w:t>
      </w:r>
      <w:r w:rsidR="00E43724" w:rsidRPr="00992796">
        <w:rPr>
          <w:rFonts w:ascii="Times New Roman" w:hAnsi="Times New Roman" w:cs="Times New Roman"/>
        </w:rPr>
        <w:t>ë</w:t>
      </w:r>
      <w:r w:rsidR="00AC2CB3" w:rsidRPr="00992796">
        <w:rPr>
          <w:rFonts w:ascii="Times New Roman" w:hAnsi="Times New Roman" w:cs="Times New Roman"/>
        </w:rPr>
        <w:t xml:space="preserve"> konsiderat</w:t>
      </w:r>
      <w:r w:rsidR="00E43724" w:rsidRPr="00992796">
        <w:rPr>
          <w:rFonts w:ascii="Times New Roman" w:hAnsi="Times New Roman" w:cs="Times New Roman"/>
        </w:rPr>
        <w:t>ë</w:t>
      </w:r>
      <w:r w:rsidR="00AC2CB3" w:rsidRPr="00992796">
        <w:rPr>
          <w:rFonts w:ascii="Times New Roman" w:hAnsi="Times New Roman" w:cs="Times New Roman"/>
        </w:rPr>
        <w:t xml:space="preserve"> vlerat mjedisore p</w:t>
      </w:r>
      <w:r w:rsidR="00E43724" w:rsidRPr="00992796">
        <w:rPr>
          <w:rFonts w:ascii="Times New Roman" w:hAnsi="Times New Roman" w:cs="Times New Roman"/>
        </w:rPr>
        <w:t>ë</w:t>
      </w:r>
      <w:r w:rsidR="00AC2CB3" w:rsidRPr="00992796">
        <w:rPr>
          <w:rFonts w:ascii="Times New Roman" w:hAnsi="Times New Roman" w:cs="Times New Roman"/>
        </w:rPr>
        <w:t>r projektet e financuara;</w:t>
      </w:r>
    </w:p>
    <w:p w14:paraId="3302BB59" w14:textId="1D71F2BF" w:rsidR="00AC2CB3" w:rsidRPr="00992796" w:rsidRDefault="00AC2CB3"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lastRenderedPageBreak/>
        <w:t>Pyjet:</w:t>
      </w:r>
      <w:r w:rsidRPr="00992796">
        <w:rPr>
          <w:rFonts w:ascii="Times New Roman" w:hAnsi="Times New Roman" w:cs="Times New Roman"/>
        </w:rPr>
        <w:t xml:space="preserve"> sigurimin e menaxhimit t</w:t>
      </w:r>
      <w:r w:rsidR="00E43724" w:rsidRPr="00992796">
        <w:rPr>
          <w:rFonts w:ascii="Times New Roman" w:hAnsi="Times New Roman" w:cs="Times New Roman"/>
        </w:rPr>
        <w:t>ë</w:t>
      </w:r>
      <w:r w:rsidRPr="00992796">
        <w:rPr>
          <w:rFonts w:ascii="Times New Roman" w:hAnsi="Times New Roman" w:cs="Times New Roman"/>
        </w:rPr>
        <w:t xml:space="preserve"> pyjeve q</w:t>
      </w:r>
      <w:r w:rsidR="00E43724" w:rsidRPr="00992796">
        <w:rPr>
          <w:rFonts w:ascii="Times New Roman" w:hAnsi="Times New Roman" w:cs="Times New Roman"/>
        </w:rPr>
        <w:t>ë</w:t>
      </w:r>
      <w:r w:rsidRPr="00992796">
        <w:rPr>
          <w:rFonts w:ascii="Times New Roman" w:hAnsi="Times New Roman" w:cs="Times New Roman"/>
        </w:rPr>
        <w:t xml:space="preserve"> nuk ndikon n</w:t>
      </w:r>
      <w:r w:rsidR="00E43724" w:rsidRPr="00992796">
        <w:rPr>
          <w:rFonts w:ascii="Times New Roman" w:hAnsi="Times New Roman" w:cs="Times New Roman"/>
        </w:rPr>
        <w:t>ë</w:t>
      </w:r>
      <w:r w:rsidRPr="00992796">
        <w:rPr>
          <w:rFonts w:ascii="Times New Roman" w:hAnsi="Times New Roman" w:cs="Times New Roman"/>
        </w:rPr>
        <w:t xml:space="preserve"> biodiversitetin ose cil</w:t>
      </w:r>
      <w:r w:rsidR="00E43724" w:rsidRPr="00992796">
        <w:rPr>
          <w:rFonts w:ascii="Times New Roman" w:hAnsi="Times New Roman" w:cs="Times New Roman"/>
        </w:rPr>
        <w:t>ë</w:t>
      </w:r>
      <w:r w:rsidRPr="00992796">
        <w:rPr>
          <w:rFonts w:ascii="Times New Roman" w:hAnsi="Times New Roman" w:cs="Times New Roman"/>
        </w:rPr>
        <w:t>sin</w:t>
      </w:r>
      <w:r w:rsidR="00E43724" w:rsidRPr="00992796">
        <w:rPr>
          <w:rFonts w:ascii="Times New Roman" w:hAnsi="Times New Roman" w:cs="Times New Roman"/>
        </w:rPr>
        <w:t>ë</w:t>
      </w:r>
      <w:r w:rsidRPr="00992796">
        <w:rPr>
          <w:rFonts w:ascii="Times New Roman" w:hAnsi="Times New Roman" w:cs="Times New Roman"/>
        </w:rPr>
        <w:t xml:space="preserve"> ekologjike t</w:t>
      </w:r>
      <w:r w:rsidR="00E43724" w:rsidRPr="00992796">
        <w:rPr>
          <w:rFonts w:ascii="Times New Roman" w:hAnsi="Times New Roman" w:cs="Times New Roman"/>
        </w:rPr>
        <w:t>ë</w:t>
      </w:r>
      <w:r w:rsidRPr="00992796">
        <w:rPr>
          <w:rFonts w:ascii="Times New Roman" w:hAnsi="Times New Roman" w:cs="Times New Roman"/>
        </w:rPr>
        <w:t xml:space="preserve"> pyjeve, duke marr</w:t>
      </w:r>
      <w:r w:rsidR="00E43724" w:rsidRPr="00992796">
        <w:rPr>
          <w:rFonts w:ascii="Times New Roman" w:hAnsi="Times New Roman" w:cs="Times New Roman"/>
        </w:rPr>
        <w:t>ë</w:t>
      </w:r>
      <w:r w:rsidRPr="00992796">
        <w:rPr>
          <w:rFonts w:ascii="Times New Roman" w:hAnsi="Times New Roman" w:cs="Times New Roman"/>
        </w:rPr>
        <w:t xml:space="preserve"> masa p</w:t>
      </w:r>
      <w:r w:rsidR="00E43724" w:rsidRPr="00992796">
        <w:rPr>
          <w:rFonts w:ascii="Times New Roman" w:hAnsi="Times New Roman" w:cs="Times New Roman"/>
        </w:rPr>
        <w:t>ë</w:t>
      </w:r>
      <w:r w:rsidRPr="00992796">
        <w:rPr>
          <w:rFonts w:ascii="Times New Roman" w:hAnsi="Times New Roman" w:cs="Times New Roman"/>
        </w:rPr>
        <w:t>r ripyll</w:t>
      </w:r>
      <w:r w:rsidR="00E43724" w:rsidRPr="00992796">
        <w:rPr>
          <w:rFonts w:ascii="Times New Roman" w:hAnsi="Times New Roman" w:cs="Times New Roman"/>
        </w:rPr>
        <w:t>ë</w:t>
      </w:r>
      <w:r w:rsidRPr="00992796">
        <w:rPr>
          <w:rFonts w:ascii="Times New Roman" w:hAnsi="Times New Roman" w:cs="Times New Roman"/>
        </w:rPr>
        <w:t>zim; promovimin e k</w:t>
      </w:r>
      <w:r w:rsidR="00E43724" w:rsidRPr="00992796">
        <w:rPr>
          <w:rFonts w:ascii="Times New Roman" w:hAnsi="Times New Roman" w:cs="Times New Roman"/>
        </w:rPr>
        <w:t>ë</w:t>
      </w:r>
      <w:r w:rsidRPr="00992796">
        <w:rPr>
          <w:rFonts w:ascii="Times New Roman" w:hAnsi="Times New Roman" w:cs="Times New Roman"/>
        </w:rPr>
        <w:t>rkimeve shkencore dhe vler</w:t>
      </w:r>
      <w:r w:rsidR="00E43724" w:rsidRPr="00992796">
        <w:rPr>
          <w:rFonts w:ascii="Times New Roman" w:hAnsi="Times New Roman" w:cs="Times New Roman"/>
        </w:rPr>
        <w:t>ë</w:t>
      </w:r>
      <w:r w:rsidRPr="00992796">
        <w:rPr>
          <w:rFonts w:ascii="Times New Roman" w:hAnsi="Times New Roman" w:cs="Times New Roman"/>
        </w:rPr>
        <w:t>simiti t</w:t>
      </w:r>
      <w:r w:rsidR="00E43724" w:rsidRPr="00992796">
        <w:rPr>
          <w:rFonts w:ascii="Times New Roman" w:hAnsi="Times New Roman" w:cs="Times New Roman"/>
        </w:rPr>
        <w:t>ë</w:t>
      </w:r>
      <w:r w:rsidRPr="00992796">
        <w:rPr>
          <w:rFonts w:ascii="Times New Roman" w:hAnsi="Times New Roman" w:cs="Times New Roman"/>
        </w:rPr>
        <w:t xml:space="preserve"> ndikimit mjedisor;</w:t>
      </w:r>
    </w:p>
    <w:p w14:paraId="73A25B36" w14:textId="385338AF" w:rsidR="00AC2CB3" w:rsidRPr="00992796" w:rsidRDefault="00AC2CB3"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Energjis</w:t>
      </w:r>
      <w:r w:rsidR="00E43724" w:rsidRPr="00992796">
        <w:rPr>
          <w:rFonts w:ascii="Times New Roman" w:hAnsi="Times New Roman" w:cs="Times New Roman"/>
          <w:i/>
          <w:iCs/>
          <w:u w:val="single"/>
        </w:rPr>
        <w:t>ë</w:t>
      </w:r>
      <w:r w:rsidRPr="00992796">
        <w:rPr>
          <w:rFonts w:ascii="Times New Roman" w:hAnsi="Times New Roman" w:cs="Times New Roman"/>
          <w:i/>
          <w:iCs/>
          <w:u w:val="single"/>
        </w:rPr>
        <w:t xml:space="preserve"> dhe Transportit:</w:t>
      </w:r>
      <w:r w:rsidRPr="00992796">
        <w:rPr>
          <w:rFonts w:ascii="Times New Roman" w:hAnsi="Times New Roman" w:cs="Times New Roman"/>
        </w:rPr>
        <w:t xml:space="preserve"> marrjen e masave kund</w:t>
      </w:r>
      <w:r w:rsidR="00E43724" w:rsidRPr="00992796">
        <w:rPr>
          <w:rFonts w:ascii="Times New Roman" w:hAnsi="Times New Roman" w:cs="Times New Roman"/>
        </w:rPr>
        <w:t>ë</w:t>
      </w:r>
      <w:r w:rsidRPr="00992796">
        <w:rPr>
          <w:rFonts w:ascii="Times New Roman" w:hAnsi="Times New Roman" w:cs="Times New Roman"/>
        </w:rPr>
        <w:t>r acidifikimit dhe ndryshimit t</w:t>
      </w:r>
      <w:r w:rsidR="00E43724" w:rsidRPr="00992796">
        <w:rPr>
          <w:rFonts w:ascii="Times New Roman" w:hAnsi="Times New Roman" w:cs="Times New Roman"/>
        </w:rPr>
        <w:t>ë</w:t>
      </w:r>
      <w:r w:rsidRPr="00992796">
        <w:rPr>
          <w:rFonts w:ascii="Times New Roman" w:hAnsi="Times New Roman" w:cs="Times New Roman"/>
        </w:rPr>
        <w:t xml:space="preserve"> klim</w:t>
      </w:r>
      <w:r w:rsidR="00E43724" w:rsidRPr="00992796">
        <w:rPr>
          <w:rFonts w:ascii="Times New Roman" w:hAnsi="Times New Roman" w:cs="Times New Roman"/>
        </w:rPr>
        <w:t>ë</w:t>
      </w:r>
      <w:r w:rsidRPr="00992796">
        <w:rPr>
          <w:rFonts w:ascii="Times New Roman" w:hAnsi="Times New Roman" w:cs="Times New Roman"/>
        </w:rPr>
        <w:t>s, zvog</w:t>
      </w:r>
      <w:r w:rsidR="00E43724" w:rsidRPr="00992796">
        <w:rPr>
          <w:rFonts w:ascii="Times New Roman" w:hAnsi="Times New Roman" w:cs="Times New Roman"/>
        </w:rPr>
        <w:t>ë</w:t>
      </w:r>
      <w:r w:rsidRPr="00992796">
        <w:rPr>
          <w:rFonts w:ascii="Times New Roman" w:hAnsi="Times New Roman" w:cs="Times New Roman"/>
        </w:rPr>
        <w:t>limin e ndikimeve negative t</w:t>
      </w:r>
      <w:r w:rsidR="00E43724" w:rsidRPr="00992796">
        <w:rPr>
          <w:rFonts w:ascii="Times New Roman" w:hAnsi="Times New Roman" w:cs="Times New Roman"/>
        </w:rPr>
        <w:t>ë</w:t>
      </w:r>
      <w:r w:rsidRPr="00992796">
        <w:rPr>
          <w:rFonts w:ascii="Times New Roman" w:hAnsi="Times New Roman" w:cs="Times New Roman"/>
        </w:rPr>
        <w:t xml:space="preserve"> zhvillimit t</w:t>
      </w:r>
      <w:r w:rsidR="00E43724" w:rsidRPr="00992796">
        <w:rPr>
          <w:rFonts w:ascii="Times New Roman" w:hAnsi="Times New Roman" w:cs="Times New Roman"/>
        </w:rPr>
        <w:t>ë</w:t>
      </w:r>
      <w:r w:rsidRPr="00992796">
        <w:rPr>
          <w:rFonts w:ascii="Times New Roman" w:hAnsi="Times New Roman" w:cs="Times New Roman"/>
        </w:rPr>
        <w:t xml:space="preserve"> infrastruktur</w:t>
      </w:r>
      <w:r w:rsidR="00E43724" w:rsidRPr="00992796">
        <w:rPr>
          <w:rFonts w:ascii="Times New Roman" w:hAnsi="Times New Roman" w:cs="Times New Roman"/>
        </w:rPr>
        <w:t>ë</w:t>
      </w:r>
      <w:r w:rsidRPr="00992796">
        <w:rPr>
          <w:rFonts w:ascii="Times New Roman" w:hAnsi="Times New Roman" w:cs="Times New Roman"/>
        </w:rPr>
        <w:t>s, n</w:t>
      </w:r>
      <w:r w:rsidR="00E43724" w:rsidRPr="00992796">
        <w:rPr>
          <w:rFonts w:ascii="Times New Roman" w:hAnsi="Times New Roman" w:cs="Times New Roman"/>
        </w:rPr>
        <w:t>ë</w:t>
      </w:r>
      <w:r w:rsidRPr="00992796">
        <w:rPr>
          <w:rFonts w:ascii="Times New Roman" w:hAnsi="Times New Roman" w:cs="Times New Roman"/>
        </w:rPr>
        <w:t xml:space="preserve"> k</w:t>
      </w:r>
      <w:r w:rsidR="00E43724" w:rsidRPr="00992796">
        <w:rPr>
          <w:rFonts w:ascii="Times New Roman" w:hAnsi="Times New Roman" w:cs="Times New Roman"/>
        </w:rPr>
        <w:t>ë</w:t>
      </w:r>
      <w:r w:rsidRPr="00992796">
        <w:rPr>
          <w:rFonts w:ascii="Times New Roman" w:hAnsi="Times New Roman" w:cs="Times New Roman"/>
        </w:rPr>
        <w:t>rkim t</w:t>
      </w:r>
      <w:r w:rsidR="00E43724" w:rsidRPr="00992796">
        <w:rPr>
          <w:rFonts w:ascii="Times New Roman" w:hAnsi="Times New Roman" w:cs="Times New Roman"/>
        </w:rPr>
        <w:t>ë</w:t>
      </w:r>
      <w:r w:rsidRPr="00992796">
        <w:rPr>
          <w:rFonts w:ascii="Times New Roman" w:hAnsi="Times New Roman" w:cs="Times New Roman"/>
        </w:rPr>
        <w:t xml:space="preserve"> burimeve t</w:t>
      </w:r>
      <w:r w:rsidR="00E43724" w:rsidRPr="00992796">
        <w:rPr>
          <w:rFonts w:ascii="Times New Roman" w:hAnsi="Times New Roman" w:cs="Times New Roman"/>
        </w:rPr>
        <w:t>ë</w:t>
      </w:r>
      <w:r w:rsidRPr="00992796">
        <w:rPr>
          <w:rFonts w:ascii="Times New Roman" w:hAnsi="Times New Roman" w:cs="Times New Roman"/>
        </w:rPr>
        <w:t xml:space="preserve"> p</w:t>
      </w:r>
      <w:r w:rsidR="00E43724" w:rsidRPr="00992796">
        <w:rPr>
          <w:rFonts w:ascii="Times New Roman" w:hAnsi="Times New Roman" w:cs="Times New Roman"/>
        </w:rPr>
        <w:t>ë</w:t>
      </w:r>
      <w:r w:rsidRPr="00992796">
        <w:rPr>
          <w:rFonts w:ascii="Times New Roman" w:hAnsi="Times New Roman" w:cs="Times New Roman"/>
        </w:rPr>
        <w:t>rshtatshme t</w:t>
      </w:r>
      <w:r w:rsidR="00E43724" w:rsidRPr="00992796">
        <w:rPr>
          <w:rFonts w:ascii="Times New Roman" w:hAnsi="Times New Roman" w:cs="Times New Roman"/>
        </w:rPr>
        <w:t>ë</w:t>
      </w:r>
      <w:r w:rsidRPr="00992796">
        <w:rPr>
          <w:rFonts w:ascii="Times New Roman" w:hAnsi="Times New Roman" w:cs="Times New Roman"/>
        </w:rPr>
        <w:t xml:space="preserve"> energjis</w:t>
      </w:r>
      <w:r w:rsidR="00E43724" w:rsidRPr="00992796">
        <w:rPr>
          <w:rFonts w:ascii="Times New Roman" w:hAnsi="Times New Roman" w:cs="Times New Roman"/>
        </w:rPr>
        <w:t>ë</w:t>
      </w:r>
      <w:r w:rsidRPr="00992796">
        <w:rPr>
          <w:rFonts w:ascii="Times New Roman" w:hAnsi="Times New Roman" w:cs="Times New Roman"/>
        </w:rPr>
        <w:t>;</w:t>
      </w:r>
    </w:p>
    <w:p w14:paraId="228B9ADE" w14:textId="1AEA8AA6" w:rsidR="00AC2CB3" w:rsidRPr="00992796" w:rsidRDefault="00AC2CB3"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Turizmi:</w:t>
      </w:r>
      <w:r w:rsidRPr="00992796">
        <w:rPr>
          <w:rFonts w:ascii="Times New Roman" w:hAnsi="Times New Roman" w:cs="Times New Roman"/>
        </w:rPr>
        <w:t xml:space="preserve"> promovimi i turizmit t</w:t>
      </w:r>
      <w:r w:rsidR="00E43724" w:rsidRPr="00992796">
        <w:rPr>
          <w:rFonts w:ascii="Times New Roman" w:hAnsi="Times New Roman" w:cs="Times New Roman"/>
        </w:rPr>
        <w:t>ë</w:t>
      </w:r>
      <w:r w:rsidRPr="00992796">
        <w:rPr>
          <w:rFonts w:ascii="Times New Roman" w:hAnsi="Times New Roman" w:cs="Times New Roman"/>
        </w:rPr>
        <w:t xml:space="preserve"> q</w:t>
      </w:r>
      <w:r w:rsidR="00E43724" w:rsidRPr="00992796">
        <w:rPr>
          <w:rFonts w:ascii="Times New Roman" w:hAnsi="Times New Roman" w:cs="Times New Roman"/>
        </w:rPr>
        <w:t>ë</w:t>
      </w:r>
      <w:r w:rsidRPr="00992796">
        <w:rPr>
          <w:rFonts w:ascii="Times New Roman" w:hAnsi="Times New Roman" w:cs="Times New Roman"/>
        </w:rPr>
        <w:t>ndruesh</w:t>
      </w:r>
      <w:r w:rsidR="00E43724" w:rsidRPr="00992796">
        <w:rPr>
          <w:rFonts w:ascii="Times New Roman" w:hAnsi="Times New Roman" w:cs="Times New Roman"/>
        </w:rPr>
        <w:t>ë</w:t>
      </w:r>
      <w:r w:rsidRPr="00992796">
        <w:rPr>
          <w:rFonts w:ascii="Times New Roman" w:hAnsi="Times New Roman" w:cs="Times New Roman"/>
        </w:rPr>
        <w:t>m, p</w:t>
      </w:r>
      <w:r w:rsidR="00E43724" w:rsidRPr="00992796">
        <w:rPr>
          <w:rFonts w:ascii="Times New Roman" w:hAnsi="Times New Roman" w:cs="Times New Roman"/>
        </w:rPr>
        <w:t>ë</w:t>
      </w:r>
      <w:r w:rsidRPr="00992796">
        <w:rPr>
          <w:rFonts w:ascii="Times New Roman" w:hAnsi="Times New Roman" w:cs="Times New Roman"/>
        </w:rPr>
        <w:t>rkufizimi i poleve t</w:t>
      </w:r>
      <w:r w:rsidR="00E43724" w:rsidRPr="00992796">
        <w:rPr>
          <w:rFonts w:ascii="Times New Roman" w:hAnsi="Times New Roman" w:cs="Times New Roman"/>
        </w:rPr>
        <w:t>ë</w:t>
      </w:r>
      <w:r w:rsidRPr="00992796">
        <w:rPr>
          <w:rFonts w:ascii="Times New Roman" w:hAnsi="Times New Roman" w:cs="Times New Roman"/>
        </w:rPr>
        <w:t>rheq</w:t>
      </w:r>
      <w:r w:rsidR="00E43724" w:rsidRPr="00992796">
        <w:rPr>
          <w:rFonts w:ascii="Times New Roman" w:hAnsi="Times New Roman" w:cs="Times New Roman"/>
        </w:rPr>
        <w:t>ë</w:t>
      </w:r>
      <w:r w:rsidRPr="00992796">
        <w:rPr>
          <w:rFonts w:ascii="Times New Roman" w:hAnsi="Times New Roman" w:cs="Times New Roman"/>
        </w:rPr>
        <w:t>se turistike, t</w:t>
      </w:r>
      <w:r w:rsidR="00E43724" w:rsidRPr="00992796">
        <w:rPr>
          <w:rFonts w:ascii="Times New Roman" w:hAnsi="Times New Roman" w:cs="Times New Roman"/>
        </w:rPr>
        <w:t>ë</w:t>
      </w:r>
      <w:r w:rsidRPr="00992796">
        <w:rPr>
          <w:rFonts w:ascii="Times New Roman" w:hAnsi="Times New Roman" w:cs="Times New Roman"/>
        </w:rPr>
        <w:t xml:space="preserve"> lidhura me mjedisin dhe biodiversitetin;</w:t>
      </w:r>
    </w:p>
    <w:p w14:paraId="1C5B695C" w14:textId="6C487629" w:rsidR="00AC2CB3" w:rsidRPr="00992796" w:rsidRDefault="00AC2CB3"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i/>
          <w:iCs/>
          <w:u w:val="single"/>
        </w:rPr>
        <w:t>Zhvillimi ndihmave dhe bashk</w:t>
      </w:r>
      <w:r w:rsidR="00E43724" w:rsidRPr="00992796">
        <w:rPr>
          <w:rFonts w:ascii="Times New Roman" w:hAnsi="Times New Roman" w:cs="Times New Roman"/>
          <w:i/>
          <w:iCs/>
          <w:u w:val="single"/>
        </w:rPr>
        <w:t>ë</w:t>
      </w:r>
      <w:r w:rsidRPr="00992796">
        <w:rPr>
          <w:rFonts w:ascii="Times New Roman" w:hAnsi="Times New Roman" w:cs="Times New Roman"/>
          <w:i/>
          <w:iCs/>
          <w:u w:val="single"/>
        </w:rPr>
        <w:t>punimi ekonomik:</w:t>
      </w:r>
      <w:r w:rsidRPr="00992796">
        <w:rPr>
          <w:rFonts w:ascii="Times New Roman" w:hAnsi="Times New Roman" w:cs="Times New Roman"/>
        </w:rPr>
        <w:t xml:space="preserve"> integrimi i objektivave t</w:t>
      </w:r>
      <w:r w:rsidR="00E43724" w:rsidRPr="00992796">
        <w:rPr>
          <w:rFonts w:ascii="Times New Roman" w:hAnsi="Times New Roman" w:cs="Times New Roman"/>
        </w:rPr>
        <w:t>ë</w:t>
      </w:r>
      <w:r w:rsidRPr="00992796">
        <w:rPr>
          <w:rFonts w:ascii="Times New Roman" w:hAnsi="Times New Roman" w:cs="Times New Roman"/>
        </w:rPr>
        <w:t xml:space="preserve"> biodiversitetit me mekanizmat e ndihm</w:t>
      </w:r>
      <w:r w:rsidR="00E43724" w:rsidRPr="00992796">
        <w:rPr>
          <w:rFonts w:ascii="Times New Roman" w:hAnsi="Times New Roman" w:cs="Times New Roman"/>
        </w:rPr>
        <w:t>ë</w:t>
      </w:r>
      <w:r w:rsidRPr="00992796">
        <w:rPr>
          <w:rFonts w:ascii="Times New Roman" w:hAnsi="Times New Roman" w:cs="Times New Roman"/>
        </w:rPr>
        <w:t>s p</w:t>
      </w:r>
      <w:r w:rsidR="00E43724" w:rsidRPr="00992796">
        <w:rPr>
          <w:rFonts w:ascii="Times New Roman" w:hAnsi="Times New Roman" w:cs="Times New Roman"/>
        </w:rPr>
        <w:t>ë</w:t>
      </w:r>
      <w:r w:rsidRPr="00992796">
        <w:rPr>
          <w:rFonts w:ascii="Times New Roman" w:hAnsi="Times New Roman" w:cs="Times New Roman"/>
        </w:rPr>
        <w:t>r zhvillim dhe bashk</w:t>
      </w:r>
      <w:r w:rsidR="00E43724" w:rsidRPr="00992796">
        <w:rPr>
          <w:rFonts w:ascii="Times New Roman" w:hAnsi="Times New Roman" w:cs="Times New Roman"/>
        </w:rPr>
        <w:t>ë</w:t>
      </w:r>
      <w:r w:rsidRPr="00992796">
        <w:rPr>
          <w:rFonts w:ascii="Times New Roman" w:hAnsi="Times New Roman" w:cs="Times New Roman"/>
        </w:rPr>
        <w:t>punim ekonomik, duke mb</w:t>
      </w:r>
      <w:r w:rsidR="00E43724" w:rsidRPr="00992796">
        <w:rPr>
          <w:rFonts w:ascii="Times New Roman" w:hAnsi="Times New Roman" w:cs="Times New Roman"/>
        </w:rPr>
        <w:t>ë</w:t>
      </w:r>
      <w:r w:rsidRPr="00992796">
        <w:rPr>
          <w:rFonts w:ascii="Times New Roman" w:hAnsi="Times New Roman" w:cs="Times New Roman"/>
        </w:rPr>
        <w:t>shtetur p</w:t>
      </w:r>
      <w:r w:rsidR="00E43724" w:rsidRPr="00992796">
        <w:rPr>
          <w:rFonts w:ascii="Times New Roman" w:hAnsi="Times New Roman" w:cs="Times New Roman"/>
        </w:rPr>
        <w:t>ë</w:t>
      </w:r>
      <w:r w:rsidRPr="00992796">
        <w:rPr>
          <w:rFonts w:ascii="Times New Roman" w:hAnsi="Times New Roman" w:cs="Times New Roman"/>
        </w:rPr>
        <w:t>rdorimin e q</w:t>
      </w:r>
      <w:r w:rsidR="00E43724" w:rsidRPr="00992796">
        <w:rPr>
          <w:rFonts w:ascii="Times New Roman" w:hAnsi="Times New Roman" w:cs="Times New Roman"/>
        </w:rPr>
        <w:t>ë</w:t>
      </w:r>
      <w:r w:rsidRPr="00992796">
        <w:rPr>
          <w:rFonts w:ascii="Times New Roman" w:hAnsi="Times New Roman" w:cs="Times New Roman"/>
        </w:rPr>
        <w:t>ndruesh</w:t>
      </w:r>
      <w:r w:rsidR="00E43724" w:rsidRPr="00992796">
        <w:rPr>
          <w:rFonts w:ascii="Times New Roman" w:hAnsi="Times New Roman" w:cs="Times New Roman"/>
        </w:rPr>
        <w:t>ë</w:t>
      </w:r>
      <w:r w:rsidRPr="00992796">
        <w:rPr>
          <w:rFonts w:ascii="Times New Roman" w:hAnsi="Times New Roman" w:cs="Times New Roman"/>
        </w:rPr>
        <w:t>m t</w:t>
      </w:r>
      <w:r w:rsidR="00E43724" w:rsidRPr="00992796">
        <w:rPr>
          <w:rFonts w:ascii="Times New Roman" w:hAnsi="Times New Roman" w:cs="Times New Roman"/>
        </w:rPr>
        <w:t>ë</w:t>
      </w:r>
      <w:r w:rsidRPr="00992796">
        <w:rPr>
          <w:rFonts w:ascii="Times New Roman" w:hAnsi="Times New Roman" w:cs="Times New Roman"/>
        </w:rPr>
        <w:t xml:space="preserve"> burimeve natyrore n</w:t>
      </w:r>
      <w:r w:rsidR="00E43724" w:rsidRPr="00992796">
        <w:rPr>
          <w:rFonts w:ascii="Times New Roman" w:hAnsi="Times New Roman" w:cs="Times New Roman"/>
        </w:rPr>
        <w:t>ë</w:t>
      </w:r>
      <w:r w:rsidRPr="00992796">
        <w:rPr>
          <w:rFonts w:ascii="Times New Roman" w:hAnsi="Times New Roman" w:cs="Times New Roman"/>
        </w:rPr>
        <w:t xml:space="preserve"> vendet n</w:t>
      </w:r>
      <w:r w:rsidR="00E43724" w:rsidRPr="00992796">
        <w:rPr>
          <w:rFonts w:ascii="Times New Roman" w:hAnsi="Times New Roman" w:cs="Times New Roman"/>
        </w:rPr>
        <w:t>ë</w:t>
      </w:r>
      <w:r w:rsidRPr="00992796">
        <w:rPr>
          <w:rFonts w:ascii="Times New Roman" w:hAnsi="Times New Roman" w:cs="Times New Roman"/>
        </w:rPr>
        <w:t xml:space="preserve"> zhvillim, duke siguruar koordinimim dhe p</w:t>
      </w:r>
      <w:r w:rsidR="00E43724" w:rsidRPr="00992796">
        <w:rPr>
          <w:rFonts w:ascii="Times New Roman" w:hAnsi="Times New Roman" w:cs="Times New Roman"/>
        </w:rPr>
        <w:t>ë</w:t>
      </w:r>
      <w:r w:rsidRPr="00992796">
        <w:rPr>
          <w:rFonts w:ascii="Times New Roman" w:hAnsi="Times New Roman" w:cs="Times New Roman"/>
        </w:rPr>
        <w:t>rfshirjen e masave t</w:t>
      </w:r>
      <w:r w:rsidR="00E43724" w:rsidRPr="00992796">
        <w:rPr>
          <w:rFonts w:ascii="Times New Roman" w:hAnsi="Times New Roman" w:cs="Times New Roman"/>
        </w:rPr>
        <w:t>ë</w:t>
      </w:r>
      <w:r w:rsidRPr="00992796">
        <w:rPr>
          <w:rFonts w:ascii="Times New Roman" w:hAnsi="Times New Roman" w:cs="Times New Roman"/>
        </w:rPr>
        <w:t xml:space="preserve"> marra n</w:t>
      </w:r>
      <w:r w:rsidR="00E43724" w:rsidRPr="00992796">
        <w:rPr>
          <w:rFonts w:ascii="Times New Roman" w:hAnsi="Times New Roman" w:cs="Times New Roman"/>
        </w:rPr>
        <w:t>ë</w:t>
      </w:r>
      <w:r w:rsidRPr="00992796">
        <w:rPr>
          <w:rFonts w:ascii="Times New Roman" w:hAnsi="Times New Roman" w:cs="Times New Roman"/>
        </w:rPr>
        <w:t xml:space="preserve"> nivel komb</w:t>
      </w:r>
      <w:r w:rsidR="00E43724" w:rsidRPr="00992796">
        <w:rPr>
          <w:rFonts w:ascii="Times New Roman" w:hAnsi="Times New Roman" w:cs="Times New Roman"/>
        </w:rPr>
        <w:t>ë</w:t>
      </w:r>
      <w:r w:rsidRPr="00992796">
        <w:rPr>
          <w:rFonts w:ascii="Times New Roman" w:hAnsi="Times New Roman" w:cs="Times New Roman"/>
        </w:rPr>
        <w:t>tar (p</w:t>
      </w:r>
      <w:r w:rsidR="00E43724" w:rsidRPr="00992796">
        <w:rPr>
          <w:rFonts w:ascii="Times New Roman" w:hAnsi="Times New Roman" w:cs="Times New Roman"/>
        </w:rPr>
        <w:t>ë</w:t>
      </w:r>
      <w:r w:rsidRPr="00992796">
        <w:rPr>
          <w:rFonts w:ascii="Times New Roman" w:hAnsi="Times New Roman" w:cs="Times New Roman"/>
        </w:rPr>
        <w:t>rfshir</w:t>
      </w:r>
      <w:r w:rsidR="00E43724" w:rsidRPr="00992796">
        <w:rPr>
          <w:rFonts w:ascii="Times New Roman" w:hAnsi="Times New Roman" w:cs="Times New Roman"/>
        </w:rPr>
        <w:t>ë</w:t>
      </w:r>
      <w:r w:rsidRPr="00992796">
        <w:rPr>
          <w:rFonts w:ascii="Times New Roman" w:hAnsi="Times New Roman" w:cs="Times New Roman"/>
        </w:rPr>
        <w:t xml:space="preserve"> edhe vendet e treta), BE dhe ato n</w:t>
      </w:r>
      <w:r w:rsidR="00E43724" w:rsidRPr="00992796">
        <w:rPr>
          <w:rFonts w:ascii="Times New Roman" w:hAnsi="Times New Roman" w:cs="Times New Roman"/>
        </w:rPr>
        <w:t>ë</w:t>
      </w:r>
      <w:r w:rsidRPr="00992796">
        <w:rPr>
          <w:rFonts w:ascii="Times New Roman" w:hAnsi="Times New Roman" w:cs="Times New Roman"/>
        </w:rPr>
        <w:t xml:space="preserve"> nivel nd</w:t>
      </w:r>
      <w:r w:rsidR="00E43724" w:rsidRPr="00992796">
        <w:rPr>
          <w:rFonts w:ascii="Times New Roman" w:hAnsi="Times New Roman" w:cs="Times New Roman"/>
        </w:rPr>
        <w:t>ë</w:t>
      </w:r>
      <w:r w:rsidRPr="00992796">
        <w:rPr>
          <w:rFonts w:ascii="Times New Roman" w:hAnsi="Times New Roman" w:cs="Times New Roman"/>
        </w:rPr>
        <w:t>rkomb</w:t>
      </w:r>
      <w:r w:rsidR="00E43724" w:rsidRPr="00992796">
        <w:rPr>
          <w:rFonts w:ascii="Times New Roman" w:hAnsi="Times New Roman" w:cs="Times New Roman"/>
        </w:rPr>
        <w:t>ë</w:t>
      </w:r>
      <w:r w:rsidRPr="00992796">
        <w:rPr>
          <w:rFonts w:ascii="Times New Roman" w:hAnsi="Times New Roman" w:cs="Times New Roman"/>
        </w:rPr>
        <w:t>tare;</w:t>
      </w:r>
    </w:p>
    <w:p w14:paraId="26D0A0EE" w14:textId="38FB94E1" w:rsidR="00805693" w:rsidRPr="00992796" w:rsidRDefault="00E43724"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Strategjia e BE-së për Zhvillimin e Qëndrueshëm</w:t>
      </w:r>
      <w:r w:rsidRPr="00992796">
        <w:rPr>
          <w:rFonts w:ascii="Times New Roman" w:hAnsi="Times New Roman" w:cs="Times New Roman"/>
        </w:rPr>
        <w:t xml:space="preserve"> është miratuar fillimisht në Këshillin Evropian të Goteborgut në vitin 2001 dhe është rishikuar në vitin 2005, plotësuar nga parimi i integrimit të dimensionit mjedisor në të gjitha politkat e BE-së. Strategjia e rishkuar përmban katër objektiva kryesore:</w:t>
      </w:r>
    </w:p>
    <w:p w14:paraId="1F108D63" w14:textId="1EECD1AF" w:rsidR="00E43724" w:rsidRPr="00992796" w:rsidRDefault="00E43724" w:rsidP="00992796">
      <w:pPr>
        <w:pStyle w:val="ListParagraph"/>
        <w:numPr>
          <w:ilvl w:val="0"/>
          <w:numId w:val="29"/>
        </w:numPr>
        <w:spacing w:after="80" w:line="276" w:lineRule="auto"/>
        <w:jc w:val="both"/>
        <w:rPr>
          <w:rFonts w:ascii="Times New Roman" w:hAnsi="Times New Roman" w:cs="Times New Roman"/>
        </w:rPr>
      </w:pPr>
      <w:r w:rsidRPr="00992796">
        <w:rPr>
          <w:rFonts w:ascii="Times New Roman" w:hAnsi="Times New Roman" w:cs="Times New Roman"/>
        </w:rPr>
        <w:t>Mbrojtjen mjedisore;</w:t>
      </w:r>
    </w:p>
    <w:p w14:paraId="4EA07F3F" w14:textId="4B2AF741" w:rsidR="00E43724" w:rsidRPr="00992796" w:rsidRDefault="00E43724" w:rsidP="00992796">
      <w:pPr>
        <w:pStyle w:val="ListParagraph"/>
        <w:numPr>
          <w:ilvl w:val="0"/>
          <w:numId w:val="29"/>
        </w:numPr>
        <w:spacing w:after="80" w:line="276" w:lineRule="auto"/>
        <w:jc w:val="both"/>
        <w:rPr>
          <w:rFonts w:ascii="Times New Roman" w:hAnsi="Times New Roman" w:cs="Times New Roman"/>
        </w:rPr>
      </w:pPr>
      <w:r w:rsidRPr="00992796">
        <w:rPr>
          <w:rFonts w:ascii="Times New Roman" w:hAnsi="Times New Roman" w:cs="Times New Roman"/>
        </w:rPr>
        <w:t>E drejta sociale dhe bashkëveprimi;</w:t>
      </w:r>
    </w:p>
    <w:p w14:paraId="366BA301" w14:textId="79C1E7DB" w:rsidR="00E43724" w:rsidRPr="00992796" w:rsidRDefault="00E43724" w:rsidP="00992796">
      <w:pPr>
        <w:pStyle w:val="ListParagraph"/>
        <w:numPr>
          <w:ilvl w:val="0"/>
          <w:numId w:val="29"/>
        </w:numPr>
        <w:spacing w:after="80" w:line="276" w:lineRule="auto"/>
        <w:jc w:val="both"/>
        <w:rPr>
          <w:rFonts w:ascii="Times New Roman" w:hAnsi="Times New Roman" w:cs="Times New Roman"/>
        </w:rPr>
      </w:pPr>
      <w:r w:rsidRPr="00992796">
        <w:rPr>
          <w:rFonts w:ascii="Times New Roman" w:hAnsi="Times New Roman" w:cs="Times New Roman"/>
        </w:rPr>
        <w:t>Prosperiteti ekonomik;</w:t>
      </w:r>
    </w:p>
    <w:p w14:paraId="6178F857" w14:textId="7D48B3B1" w:rsidR="00E43724" w:rsidRPr="00992796" w:rsidRDefault="00E43724" w:rsidP="00992796">
      <w:pPr>
        <w:pStyle w:val="ListParagraph"/>
        <w:numPr>
          <w:ilvl w:val="0"/>
          <w:numId w:val="29"/>
        </w:numPr>
        <w:spacing w:after="80" w:line="276" w:lineRule="auto"/>
        <w:jc w:val="both"/>
        <w:rPr>
          <w:rFonts w:ascii="Times New Roman" w:hAnsi="Times New Roman" w:cs="Times New Roman"/>
        </w:rPr>
      </w:pPr>
      <w:r w:rsidRPr="00992796">
        <w:rPr>
          <w:rFonts w:ascii="Times New Roman" w:hAnsi="Times New Roman" w:cs="Times New Roman"/>
        </w:rPr>
        <w:t>Pranimin e përgjegjësive tona ndërkombëtare.</w:t>
      </w:r>
    </w:p>
    <w:p w14:paraId="73ED11B0" w14:textId="25F7BC9F" w:rsidR="00E43724" w:rsidRPr="00992796" w:rsidRDefault="00E43724" w:rsidP="00992796">
      <w:pPr>
        <w:spacing w:after="80" w:line="276" w:lineRule="auto"/>
        <w:jc w:val="both"/>
        <w:rPr>
          <w:rFonts w:ascii="Times New Roman" w:hAnsi="Times New Roman" w:cs="Times New Roman"/>
        </w:rPr>
      </w:pPr>
      <w:r w:rsidRPr="00992796">
        <w:rPr>
          <w:rFonts w:ascii="Times New Roman" w:hAnsi="Times New Roman" w:cs="Times New Roman"/>
          <w:b/>
          <w:bCs/>
          <w:i/>
          <w:iCs/>
        </w:rPr>
        <w:t>Karta e Leipzigut për Qytete të Qëndrueshme Evropiane</w:t>
      </w:r>
      <w:r w:rsidRPr="00992796">
        <w:rPr>
          <w:rFonts w:ascii="Times New Roman" w:hAnsi="Times New Roman" w:cs="Times New Roman"/>
        </w:rPr>
        <w:t>, nxitë shtetet anëtare të BE të promovojnë konsultimet publike për integrimin e parimeve dhe strategjive të “zhvillimit të integruar urban” në politikat e zhvillimit kombëtar, rajonal dhe lokal. Ajo stimulon krijimin e qeverisjes përkatëse dhe masave zbatuese për promovimin e organizimit të balancuar territorial, të bazuar në një strukturë evropiane policentrite urbane. Parimet udhëzuese të “Kartës” për zhvillimin e qëndrueshëm urban janë:</w:t>
      </w:r>
    </w:p>
    <w:p w14:paraId="6691C093" w14:textId="5F76BD04" w:rsidR="00E43724" w:rsidRPr="00992796" w:rsidRDefault="00E43724" w:rsidP="00992796">
      <w:pPr>
        <w:pStyle w:val="ListParagraph"/>
        <w:numPr>
          <w:ilvl w:val="0"/>
          <w:numId w:val="8"/>
        </w:numPr>
        <w:spacing w:after="80" w:line="276" w:lineRule="auto"/>
        <w:jc w:val="both"/>
        <w:rPr>
          <w:rFonts w:ascii="Times New Roman" w:hAnsi="Times New Roman" w:cs="Times New Roman"/>
        </w:rPr>
      </w:pPr>
      <w:r w:rsidRPr="00992796">
        <w:rPr>
          <w:rFonts w:ascii="Times New Roman" w:hAnsi="Times New Roman" w:cs="Times New Roman"/>
        </w:rPr>
        <w:t>Promovimi i politikave “urbane për zhvillimin e integruar”</w:t>
      </w:r>
    </w:p>
    <w:p w14:paraId="676F0E15" w14:textId="2F2C984E" w:rsidR="00E43724" w:rsidRPr="00992796" w:rsidRDefault="00E43724"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Analizimi i situatës aktuale, përshkruan problemet dhe mundësitë;</w:t>
      </w:r>
    </w:p>
    <w:p w14:paraId="1F5BD6A5" w14:textId="616B7ECC" w:rsidR="00E43724" w:rsidRPr="00992796" w:rsidRDefault="00E43724"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Identifikon qëllimet</w:t>
      </w:r>
      <w:r w:rsidR="00BC39D9" w:rsidRPr="00992796">
        <w:rPr>
          <w:rFonts w:ascii="Times New Roman" w:hAnsi="Times New Roman" w:cs="Times New Roman"/>
        </w:rPr>
        <w:t xml:space="preserve"> hoherente t</w:t>
      </w:r>
      <w:r w:rsidR="00AF446A" w:rsidRPr="00992796">
        <w:rPr>
          <w:rFonts w:ascii="Times New Roman" w:hAnsi="Times New Roman" w:cs="Times New Roman"/>
        </w:rPr>
        <w:t>ë</w:t>
      </w:r>
      <w:r w:rsidR="00BC39D9" w:rsidRPr="00992796">
        <w:rPr>
          <w:rFonts w:ascii="Times New Roman" w:hAnsi="Times New Roman" w:cs="Times New Roman"/>
        </w:rPr>
        <w:t xml:space="preserve"> zhvillimit p</w:t>
      </w:r>
      <w:r w:rsidR="00AF446A" w:rsidRPr="00992796">
        <w:rPr>
          <w:rFonts w:ascii="Times New Roman" w:hAnsi="Times New Roman" w:cs="Times New Roman"/>
        </w:rPr>
        <w:t>ë</w:t>
      </w:r>
      <w:r w:rsidR="00BC39D9" w:rsidRPr="00992796">
        <w:rPr>
          <w:rFonts w:ascii="Times New Roman" w:hAnsi="Times New Roman" w:cs="Times New Roman"/>
        </w:rPr>
        <w:t>r çdo zon</w:t>
      </w:r>
      <w:r w:rsidR="00AF446A" w:rsidRPr="00992796">
        <w:rPr>
          <w:rFonts w:ascii="Times New Roman" w:hAnsi="Times New Roman" w:cs="Times New Roman"/>
        </w:rPr>
        <w:t>ë</w:t>
      </w:r>
      <w:r w:rsidR="00BC39D9" w:rsidRPr="00992796">
        <w:rPr>
          <w:rFonts w:ascii="Times New Roman" w:hAnsi="Times New Roman" w:cs="Times New Roman"/>
        </w:rPr>
        <w:t xml:space="preserve"> dhe zhvillimin n</w:t>
      </w:r>
      <w:r w:rsidR="00AF446A" w:rsidRPr="00992796">
        <w:rPr>
          <w:rFonts w:ascii="Times New Roman" w:hAnsi="Times New Roman" w:cs="Times New Roman"/>
        </w:rPr>
        <w:t>ë</w:t>
      </w:r>
      <w:r w:rsidR="00BC39D9" w:rsidRPr="00992796">
        <w:rPr>
          <w:rFonts w:ascii="Times New Roman" w:hAnsi="Times New Roman" w:cs="Times New Roman"/>
        </w:rPr>
        <w:t xml:space="preserve"> kuad</w:t>
      </w:r>
      <w:r w:rsidR="00AF446A" w:rsidRPr="00992796">
        <w:rPr>
          <w:rFonts w:ascii="Times New Roman" w:hAnsi="Times New Roman" w:cs="Times New Roman"/>
        </w:rPr>
        <w:t>ë</w:t>
      </w:r>
      <w:r w:rsidR="00BC39D9" w:rsidRPr="00992796">
        <w:rPr>
          <w:rFonts w:ascii="Times New Roman" w:hAnsi="Times New Roman" w:cs="Times New Roman"/>
        </w:rPr>
        <w:t>r t</w:t>
      </w:r>
      <w:r w:rsidR="00AF446A" w:rsidRPr="00992796">
        <w:rPr>
          <w:rFonts w:ascii="Times New Roman" w:hAnsi="Times New Roman" w:cs="Times New Roman"/>
        </w:rPr>
        <w:t>ë</w:t>
      </w:r>
      <w:r w:rsidR="00BC39D9" w:rsidRPr="00992796">
        <w:rPr>
          <w:rFonts w:ascii="Times New Roman" w:hAnsi="Times New Roman" w:cs="Times New Roman"/>
        </w:rPr>
        <w:t xml:space="preserve"> vizionit t</w:t>
      </w:r>
      <w:r w:rsidR="00AF446A" w:rsidRPr="00992796">
        <w:rPr>
          <w:rFonts w:ascii="Times New Roman" w:hAnsi="Times New Roman" w:cs="Times New Roman"/>
        </w:rPr>
        <w:t>ë</w:t>
      </w:r>
      <w:r w:rsidR="00BC39D9" w:rsidRPr="00992796">
        <w:rPr>
          <w:rFonts w:ascii="Times New Roman" w:hAnsi="Times New Roman" w:cs="Times New Roman"/>
        </w:rPr>
        <w:t xml:space="preserve"> qytetit;</w:t>
      </w:r>
    </w:p>
    <w:p w14:paraId="51AF0E24" w14:textId="555C793B" w:rsidR="00BC39D9" w:rsidRPr="00992796" w:rsidRDefault="00BC39D9"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Koordinim lokal, sektorial, planet teknike dhe politikat dhe siguron kontributin e investimeve t</w:t>
      </w:r>
      <w:r w:rsidR="00AF446A" w:rsidRPr="00992796">
        <w:rPr>
          <w:rFonts w:ascii="Times New Roman" w:hAnsi="Times New Roman" w:cs="Times New Roman"/>
        </w:rPr>
        <w:t>ë</w:t>
      </w:r>
      <w:r w:rsidRPr="00992796">
        <w:rPr>
          <w:rFonts w:ascii="Times New Roman" w:hAnsi="Times New Roman" w:cs="Times New Roman"/>
        </w:rPr>
        <w:t xml:space="preserve"> planifikuara p</w:t>
      </w:r>
      <w:r w:rsidR="00AF446A" w:rsidRPr="00992796">
        <w:rPr>
          <w:rFonts w:ascii="Times New Roman" w:hAnsi="Times New Roman" w:cs="Times New Roman"/>
        </w:rPr>
        <w:t>ë</w:t>
      </w:r>
      <w:r w:rsidRPr="00992796">
        <w:rPr>
          <w:rFonts w:ascii="Times New Roman" w:hAnsi="Times New Roman" w:cs="Times New Roman"/>
        </w:rPr>
        <w:t>r t</w:t>
      </w:r>
      <w:r w:rsidR="00AF446A" w:rsidRPr="00992796">
        <w:rPr>
          <w:rFonts w:ascii="Times New Roman" w:hAnsi="Times New Roman" w:cs="Times New Roman"/>
        </w:rPr>
        <w:t>ë</w:t>
      </w:r>
      <w:r w:rsidRPr="00992796">
        <w:rPr>
          <w:rFonts w:ascii="Times New Roman" w:hAnsi="Times New Roman" w:cs="Times New Roman"/>
        </w:rPr>
        <w:t xml:space="preserve"> promovuar zhvillim t</w:t>
      </w:r>
      <w:r w:rsidR="00AF446A" w:rsidRPr="00992796">
        <w:rPr>
          <w:rFonts w:ascii="Times New Roman" w:hAnsi="Times New Roman" w:cs="Times New Roman"/>
        </w:rPr>
        <w:t>ë</w:t>
      </w:r>
      <w:r w:rsidRPr="00992796">
        <w:rPr>
          <w:rFonts w:ascii="Times New Roman" w:hAnsi="Times New Roman" w:cs="Times New Roman"/>
        </w:rPr>
        <w:t xml:space="preserve"> balancuar p</w:t>
      </w:r>
      <w:r w:rsidR="00AF446A" w:rsidRPr="00992796">
        <w:rPr>
          <w:rFonts w:ascii="Times New Roman" w:hAnsi="Times New Roman" w:cs="Times New Roman"/>
        </w:rPr>
        <w:t>ë</w:t>
      </w:r>
      <w:r w:rsidRPr="00992796">
        <w:rPr>
          <w:rFonts w:ascii="Times New Roman" w:hAnsi="Times New Roman" w:cs="Times New Roman"/>
        </w:rPr>
        <w:t>r çdo zon</w:t>
      </w:r>
      <w:r w:rsidR="00AF446A" w:rsidRPr="00992796">
        <w:rPr>
          <w:rFonts w:ascii="Times New Roman" w:hAnsi="Times New Roman" w:cs="Times New Roman"/>
        </w:rPr>
        <w:t>ë</w:t>
      </w:r>
      <w:r w:rsidRPr="00992796">
        <w:rPr>
          <w:rFonts w:ascii="Times New Roman" w:hAnsi="Times New Roman" w:cs="Times New Roman"/>
        </w:rPr>
        <w:t xml:space="preserve"> urbane;</w:t>
      </w:r>
    </w:p>
    <w:p w14:paraId="7971DB0F" w14:textId="356B6AF3" w:rsidR="00BC39D9" w:rsidRPr="00992796" w:rsidRDefault="00BC39D9"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Koordinon pasurit publike dhe private si dhe p</w:t>
      </w:r>
      <w:r w:rsidR="00AF446A" w:rsidRPr="00992796">
        <w:rPr>
          <w:rFonts w:ascii="Times New Roman" w:hAnsi="Times New Roman" w:cs="Times New Roman"/>
        </w:rPr>
        <w:t>ë</w:t>
      </w:r>
      <w:r w:rsidRPr="00992796">
        <w:rPr>
          <w:rFonts w:ascii="Times New Roman" w:hAnsi="Times New Roman" w:cs="Times New Roman"/>
        </w:rPr>
        <w:t>rqendrimin e tyre hap</w:t>
      </w:r>
      <w:r w:rsidR="00AF446A" w:rsidRPr="00992796">
        <w:rPr>
          <w:rFonts w:ascii="Times New Roman" w:hAnsi="Times New Roman" w:cs="Times New Roman"/>
        </w:rPr>
        <w:t>ë</w:t>
      </w:r>
      <w:r w:rsidRPr="00992796">
        <w:rPr>
          <w:rFonts w:ascii="Times New Roman" w:hAnsi="Times New Roman" w:cs="Times New Roman"/>
        </w:rPr>
        <w:t>sinor;</w:t>
      </w:r>
    </w:p>
    <w:p w14:paraId="256C0C9C" w14:textId="39D8EE18" w:rsidR="00BC39D9" w:rsidRPr="00992796" w:rsidRDefault="00BC39D9"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Koordinon planifikimin n</w:t>
      </w:r>
      <w:r w:rsidR="00AF446A" w:rsidRPr="00992796">
        <w:rPr>
          <w:rFonts w:ascii="Times New Roman" w:hAnsi="Times New Roman" w:cs="Times New Roman"/>
        </w:rPr>
        <w:t>ë</w:t>
      </w:r>
      <w:r w:rsidRPr="00992796">
        <w:rPr>
          <w:rFonts w:ascii="Times New Roman" w:hAnsi="Times New Roman" w:cs="Times New Roman"/>
        </w:rPr>
        <w:t xml:space="preserve"> nivel lokal dhe n</w:t>
      </w:r>
      <w:r w:rsidR="00AF446A" w:rsidRPr="00992796">
        <w:rPr>
          <w:rFonts w:ascii="Times New Roman" w:hAnsi="Times New Roman" w:cs="Times New Roman"/>
        </w:rPr>
        <w:t>ë</w:t>
      </w:r>
      <w:r w:rsidRPr="00992796">
        <w:rPr>
          <w:rFonts w:ascii="Times New Roman" w:hAnsi="Times New Roman" w:cs="Times New Roman"/>
        </w:rPr>
        <w:t xml:space="preserve"> nivel qyteti-rajonal;</w:t>
      </w:r>
    </w:p>
    <w:p w14:paraId="57E5255E" w14:textId="5A1891D5" w:rsidR="00BC39D9" w:rsidRPr="00992796" w:rsidRDefault="00BC39D9"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P</w:t>
      </w:r>
      <w:r w:rsidR="00AF446A" w:rsidRPr="00992796">
        <w:rPr>
          <w:rFonts w:ascii="Times New Roman" w:hAnsi="Times New Roman" w:cs="Times New Roman"/>
        </w:rPr>
        <w:t>ë</w:t>
      </w:r>
      <w:r w:rsidRPr="00992796">
        <w:rPr>
          <w:rFonts w:ascii="Times New Roman" w:hAnsi="Times New Roman" w:cs="Times New Roman"/>
        </w:rPr>
        <w:t>rfshirja e shoq</w:t>
      </w:r>
      <w:r w:rsidR="00AF446A" w:rsidRPr="00992796">
        <w:rPr>
          <w:rFonts w:ascii="Times New Roman" w:hAnsi="Times New Roman" w:cs="Times New Roman"/>
        </w:rPr>
        <w:t>ë</w:t>
      </w:r>
      <w:r w:rsidRPr="00992796">
        <w:rPr>
          <w:rFonts w:ascii="Times New Roman" w:hAnsi="Times New Roman" w:cs="Times New Roman"/>
        </w:rPr>
        <w:t>ris</w:t>
      </w:r>
      <w:r w:rsidR="00AF446A" w:rsidRPr="00992796">
        <w:rPr>
          <w:rFonts w:ascii="Times New Roman" w:hAnsi="Times New Roman" w:cs="Times New Roman"/>
        </w:rPr>
        <w:t>ë</w:t>
      </w:r>
      <w:r w:rsidRPr="00992796">
        <w:rPr>
          <w:rFonts w:ascii="Times New Roman" w:hAnsi="Times New Roman" w:cs="Times New Roman"/>
        </w:rPr>
        <w:t xml:space="preserve"> civile dhe partner</w:t>
      </w:r>
      <w:r w:rsidR="00AF446A" w:rsidRPr="00992796">
        <w:rPr>
          <w:rFonts w:ascii="Times New Roman" w:hAnsi="Times New Roman" w:cs="Times New Roman"/>
        </w:rPr>
        <w:t>ë</w:t>
      </w:r>
      <w:r w:rsidRPr="00992796">
        <w:rPr>
          <w:rFonts w:ascii="Times New Roman" w:hAnsi="Times New Roman" w:cs="Times New Roman"/>
        </w:rPr>
        <w:t>ve t</w:t>
      </w:r>
      <w:r w:rsidR="00AF446A" w:rsidRPr="00992796">
        <w:rPr>
          <w:rFonts w:ascii="Times New Roman" w:hAnsi="Times New Roman" w:cs="Times New Roman"/>
        </w:rPr>
        <w:t>ë</w:t>
      </w:r>
      <w:r w:rsidRPr="00992796">
        <w:rPr>
          <w:rFonts w:ascii="Times New Roman" w:hAnsi="Times New Roman" w:cs="Times New Roman"/>
        </w:rPr>
        <w:t xml:space="preserve"> tjer</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 xml:space="preserve"> cil</w:t>
      </w:r>
      <w:r w:rsidR="00AF446A" w:rsidRPr="00992796">
        <w:rPr>
          <w:rFonts w:ascii="Times New Roman" w:hAnsi="Times New Roman" w:cs="Times New Roman"/>
        </w:rPr>
        <w:t>ë</w:t>
      </w:r>
      <w:r w:rsidRPr="00992796">
        <w:rPr>
          <w:rFonts w:ascii="Times New Roman" w:hAnsi="Times New Roman" w:cs="Times New Roman"/>
        </w:rPr>
        <w:t>t mund t</w:t>
      </w:r>
      <w:r w:rsidR="00AF446A" w:rsidRPr="00992796">
        <w:rPr>
          <w:rFonts w:ascii="Times New Roman" w:hAnsi="Times New Roman" w:cs="Times New Roman"/>
        </w:rPr>
        <w:t>ë</w:t>
      </w:r>
      <w:r w:rsidRPr="00992796">
        <w:rPr>
          <w:rFonts w:ascii="Times New Roman" w:hAnsi="Times New Roman" w:cs="Times New Roman"/>
        </w:rPr>
        <w:t xml:space="preserve"> kontribuojn</w:t>
      </w:r>
      <w:r w:rsidR="00AF446A" w:rsidRPr="00992796">
        <w:rPr>
          <w:rFonts w:ascii="Times New Roman" w:hAnsi="Times New Roman" w:cs="Times New Roman"/>
        </w:rPr>
        <w:t>ë</w:t>
      </w:r>
      <w:r w:rsidRPr="00992796">
        <w:rPr>
          <w:rFonts w:ascii="Times New Roman" w:hAnsi="Times New Roman" w:cs="Times New Roman"/>
        </w:rPr>
        <w:t xml:space="preserve"> ndjesh</w:t>
      </w:r>
      <w:r w:rsidR="00AF446A" w:rsidRPr="00992796">
        <w:rPr>
          <w:rFonts w:ascii="Times New Roman" w:hAnsi="Times New Roman" w:cs="Times New Roman"/>
        </w:rPr>
        <w:t>ë</w:t>
      </w:r>
      <w:r w:rsidRPr="00992796">
        <w:rPr>
          <w:rFonts w:ascii="Times New Roman" w:hAnsi="Times New Roman" w:cs="Times New Roman"/>
        </w:rPr>
        <w:t>m p</w:t>
      </w:r>
      <w:r w:rsidR="00AF446A" w:rsidRPr="00992796">
        <w:rPr>
          <w:rFonts w:ascii="Times New Roman" w:hAnsi="Times New Roman" w:cs="Times New Roman"/>
        </w:rPr>
        <w:t>ë</w:t>
      </w:r>
      <w:r w:rsidRPr="00992796">
        <w:rPr>
          <w:rFonts w:ascii="Times New Roman" w:hAnsi="Times New Roman" w:cs="Times New Roman"/>
        </w:rPr>
        <w:t>r formimin e karakterit t</w:t>
      </w:r>
      <w:r w:rsidR="00AF446A" w:rsidRPr="00992796">
        <w:rPr>
          <w:rFonts w:ascii="Times New Roman" w:hAnsi="Times New Roman" w:cs="Times New Roman"/>
        </w:rPr>
        <w:t>ë</w:t>
      </w:r>
      <w:r w:rsidRPr="00992796">
        <w:rPr>
          <w:rFonts w:ascii="Times New Roman" w:hAnsi="Times New Roman" w:cs="Times New Roman"/>
        </w:rPr>
        <w:t xml:space="preserve"> ardhsh</w:t>
      </w:r>
      <w:r w:rsidR="00AF446A" w:rsidRPr="00992796">
        <w:rPr>
          <w:rFonts w:ascii="Times New Roman" w:hAnsi="Times New Roman" w:cs="Times New Roman"/>
        </w:rPr>
        <w:t>ë</w:t>
      </w:r>
      <w:r w:rsidRPr="00992796">
        <w:rPr>
          <w:rFonts w:ascii="Times New Roman" w:hAnsi="Times New Roman" w:cs="Times New Roman"/>
        </w:rPr>
        <w:t>m ekonomik, social, kulturor dhe mjedisor t</w:t>
      </w:r>
      <w:r w:rsidR="00AF446A" w:rsidRPr="00992796">
        <w:rPr>
          <w:rFonts w:ascii="Times New Roman" w:hAnsi="Times New Roman" w:cs="Times New Roman"/>
        </w:rPr>
        <w:t>ë</w:t>
      </w:r>
      <w:r w:rsidRPr="00992796">
        <w:rPr>
          <w:rFonts w:ascii="Times New Roman" w:hAnsi="Times New Roman" w:cs="Times New Roman"/>
        </w:rPr>
        <w:t xml:space="preserve"> çdo zone n</w:t>
      </w:r>
      <w:r w:rsidR="00AF446A" w:rsidRPr="00992796">
        <w:rPr>
          <w:rFonts w:ascii="Times New Roman" w:hAnsi="Times New Roman" w:cs="Times New Roman"/>
        </w:rPr>
        <w:t>ë</w:t>
      </w:r>
      <w:r w:rsidRPr="00992796">
        <w:rPr>
          <w:rFonts w:ascii="Times New Roman" w:hAnsi="Times New Roman" w:cs="Times New Roman"/>
        </w:rPr>
        <w:t xml:space="preserve"> procesin e planifikimit.</w:t>
      </w:r>
    </w:p>
    <w:p w14:paraId="12209CF0" w14:textId="0E8AE8BC" w:rsidR="00E43724" w:rsidRPr="00992796" w:rsidRDefault="00BC39D9" w:rsidP="00992796">
      <w:pPr>
        <w:pStyle w:val="ListParagraph"/>
        <w:numPr>
          <w:ilvl w:val="0"/>
          <w:numId w:val="8"/>
        </w:numPr>
        <w:spacing w:after="80" w:line="276" w:lineRule="auto"/>
        <w:jc w:val="both"/>
        <w:rPr>
          <w:rFonts w:ascii="Times New Roman" w:hAnsi="Times New Roman" w:cs="Times New Roman"/>
        </w:rPr>
      </w:pPr>
      <w:r w:rsidRPr="00992796">
        <w:rPr>
          <w:rFonts w:ascii="Times New Roman" w:hAnsi="Times New Roman" w:cs="Times New Roman"/>
        </w:rPr>
        <w:t>Krijimin e hap</w:t>
      </w:r>
      <w:r w:rsidR="00AF446A" w:rsidRPr="00992796">
        <w:rPr>
          <w:rFonts w:ascii="Times New Roman" w:hAnsi="Times New Roman" w:cs="Times New Roman"/>
        </w:rPr>
        <w:t>ë</w:t>
      </w:r>
      <w:r w:rsidRPr="00992796">
        <w:rPr>
          <w:rFonts w:ascii="Times New Roman" w:hAnsi="Times New Roman" w:cs="Times New Roman"/>
        </w:rPr>
        <w:t>sirave publike t</w:t>
      </w:r>
      <w:r w:rsidR="00AF446A" w:rsidRPr="00992796">
        <w:rPr>
          <w:rFonts w:ascii="Times New Roman" w:hAnsi="Times New Roman" w:cs="Times New Roman"/>
        </w:rPr>
        <w:t>ë</w:t>
      </w:r>
      <w:r w:rsidRPr="00992796">
        <w:rPr>
          <w:rFonts w:ascii="Times New Roman" w:hAnsi="Times New Roman" w:cs="Times New Roman"/>
        </w:rPr>
        <w:t xml:space="preserve"> cil</w:t>
      </w:r>
      <w:r w:rsidR="00AF446A" w:rsidRPr="00992796">
        <w:rPr>
          <w:rFonts w:ascii="Times New Roman" w:hAnsi="Times New Roman" w:cs="Times New Roman"/>
        </w:rPr>
        <w:t>ë</w:t>
      </w:r>
      <w:r w:rsidRPr="00992796">
        <w:rPr>
          <w:rFonts w:ascii="Times New Roman" w:hAnsi="Times New Roman" w:cs="Times New Roman"/>
        </w:rPr>
        <w:t>sis</w:t>
      </w:r>
      <w:r w:rsidR="00AF446A" w:rsidRPr="00992796">
        <w:rPr>
          <w:rFonts w:ascii="Times New Roman" w:hAnsi="Times New Roman" w:cs="Times New Roman"/>
        </w:rPr>
        <w:t>ë</w:t>
      </w:r>
      <w:r w:rsidRPr="00992796">
        <w:rPr>
          <w:rFonts w:ascii="Times New Roman" w:hAnsi="Times New Roman" w:cs="Times New Roman"/>
        </w:rPr>
        <w:t xml:space="preserve"> s</w:t>
      </w:r>
      <w:r w:rsidR="00AF446A" w:rsidRPr="00992796">
        <w:rPr>
          <w:rFonts w:ascii="Times New Roman" w:hAnsi="Times New Roman" w:cs="Times New Roman"/>
        </w:rPr>
        <w:t>ë</w:t>
      </w:r>
      <w:r w:rsidRPr="00992796">
        <w:rPr>
          <w:rFonts w:ascii="Times New Roman" w:hAnsi="Times New Roman" w:cs="Times New Roman"/>
        </w:rPr>
        <w:t xml:space="preserve"> lart</w:t>
      </w:r>
      <w:r w:rsidR="00AF446A" w:rsidRPr="00992796">
        <w:rPr>
          <w:rFonts w:ascii="Times New Roman" w:hAnsi="Times New Roman" w:cs="Times New Roman"/>
        </w:rPr>
        <w:t>ë</w:t>
      </w:r>
    </w:p>
    <w:p w14:paraId="64FE0306" w14:textId="61C511B4" w:rsidR="00BC39D9" w:rsidRPr="00992796" w:rsidRDefault="00BC39D9"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lastRenderedPageBreak/>
        <w:t>Futjen e “Baukultur</w:t>
      </w:r>
      <w:r w:rsidR="00AF446A" w:rsidRPr="00992796">
        <w:rPr>
          <w:rFonts w:ascii="Times New Roman" w:hAnsi="Times New Roman" w:cs="Times New Roman"/>
        </w:rPr>
        <w:t>ë</w:t>
      </w:r>
      <w:r w:rsidRPr="00992796">
        <w:rPr>
          <w:rFonts w:ascii="Times New Roman" w:hAnsi="Times New Roman" w:cs="Times New Roman"/>
        </w:rPr>
        <w:t>s” (nj</w:t>
      </w:r>
      <w:r w:rsidR="00AF446A" w:rsidRPr="00992796">
        <w:rPr>
          <w:rFonts w:ascii="Times New Roman" w:hAnsi="Times New Roman" w:cs="Times New Roman"/>
        </w:rPr>
        <w:t>ë</w:t>
      </w:r>
      <w:r w:rsidRPr="00992796">
        <w:rPr>
          <w:rFonts w:ascii="Times New Roman" w:hAnsi="Times New Roman" w:cs="Times New Roman"/>
        </w:rPr>
        <w:t xml:space="preserve"> koncept i nd</w:t>
      </w:r>
      <w:r w:rsidR="00AF446A" w:rsidRPr="00992796">
        <w:rPr>
          <w:rFonts w:ascii="Times New Roman" w:hAnsi="Times New Roman" w:cs="Times New Roman"/>
        </w:rPr>
        <w:t>ë</w:t>
      </w:r>
      <w:r w:rsidRPr="00992796">
        <w:rPr>
          <w:rFonts w:ascii="Times New Roman" w:hAnsi="Times New Roman" w:cs="Times New Roman"/>
        </w:rPr>
        <w:t>rtimit t</w:t>
      </w:r>
      <w:r w:rsidR="00AF446A" w:rsidRPr="00992796">
        <w:rPr>
          <w:rFonts w:ascii="Times New Roman" w:hAnsi="Times New Roman" w:cs="Times New Roman"/>
        </w:rPr>
        <w:t>ë</w:t>
      </w:r>
      <w:r w:rsidRPr="00992796">
        <w:rPr>
          <w:rFonts w:ascii="Times New Roman" w:hAnsi="Times New Roman" w:cs="Times New Roman"/>
        </w:rPr>
        <w:t xml:space="preserve"> lidhur me cil</w:t>
      </w:r>
      <w:r w:rsidR="00AF446A" w:rsidRPr="00992796">
        <w:rPr>
          <w:rFonts w:ascii="Times New Roman" w:hAnsi="Times New Roman" w:cs="Times New Roman"/>
        </w:rPr>
        <w:t>ë</w:t>
      </w:r>
      <w:r w:rsidRPr="00992796">
        <w:rPr>
          <w:rFonts w:ascii="Times New Roman" w:hAnsi="Times New Roman" w:cs="Times New Roman"/>
        </w:rPr>
        <w:t>sin</w:t>
      </w:r>
      <w:r w:rsidR="00AF446A" w:rsidRPr="00992796">
        <w:rPr>
          <w:rFonts w:ascii="Times New Roman" w:hAnsi="Times New Roman" w:cs="Times New Roman"/>
        </w:rPr>
        <w:t>ë</w:t>
      </w:r>
      <w:r w:rsidRPr="00992796">
        <w:rPr>
          <w:rFonts w:ascii="Times New Roman" w:hAnsi="Times New Roman" w:cs="Times New Roman"/>
        </w:rPr>
        <w:t xml:space="preserve"> estetike), e cila i referohet nd</w:t>
      </w:r>
      <w:r w:rsidR="00AF446A" w:rsidRPr="00992796">
        <w:rPr>
          <w:rFonts w:ascii="Times New Roman" w:hAnsi="Times New Roman" w:cs="Times New Roman"/>
        </w:rPr>
        <w:t>ë</w:t>
      </w:r>
      <w:r w:rsidRPr="00992796">
        <w:rPr>
          <w:rFonts w:ascii="Times New Roman" w:hAnsi="Times New Roman" w:cs="Times New Roman"/>
        </w:rPr>
        <w:t>rveprimit n</w:t>
      </w:r>
      <w:r w:rsidR="00AF446A" w:rsidRPr="00992796">
        <w:rPr>
          <w:rFonts w:ascii="Times New Roman" w:hAnsi="Times New Roman" w:cs="Times New Roman"/>
        </w:rPr>
        <w:t>ë</w:t>
      </w:r>
      <w:r w:rsidRPr="00992796">
        <w:rPr>
          <w:rFonts w:ascii="Times New Roman" w:hAnsi="Times New Roman" w:cs="Times New Roman"/>
        </w:rPr>
        <w:t xml:space="preserve"> rritje t</w:t>
      </w:r>
      <w:r w:rsidR="00AF446A" w:rsidRPr="00992796">
        <w:rPr>
          <w:rFonts w:ascii="Times New Roman" w:hAnsi="Times New Roman" w:cs="Times New Roman"/>
        </w:rPr>
        <w:t>ë</w:t>
      </w:r>
      <w:r w:rsidRPr="00992796">
        <w:rPr>
          <w:rFonts w:ascii="Times New Roman" w:hAnsi="Times New Roman" w:cs="Times New Roman"/>
        </w:rPr>
        <w:t xml:space="preserve"> arkitektur</w:t>
      </w:r>
      <w:r w:rsidR="00AF446A" w:rsidRPr="00992796">
        <w:rPr>
          <w:rFonts w:ascii="Times New Roman" w:hAnsi="Times New Roman" w:cs="Times New Roman"/>
        </w:rPr>
        <w:t>ë</w:t>
      </w:r>
      <w:r w:rsidRPr="00992796">
        <w:rPr>
          <w:rFonts w:ascii="Times New Roman" w:hAnsi="Times New Roman" w:cs="Times New Roman"/>
        </w:rPr>
        <w:t>s, projektimit t</w:t>
      </w:r>
      <w:r w:rsidR="00AF446A" w:rsidRPr="00992796">
        <w:rPr>
          <w:rFonts w:ascii="Times New Roman" w:hAnsi="Times New Roman" w:cs="Times New Roman"/>
        </w:rPr>
        <w:t>ë</w:t>
      </w:r>
      <w:r w:rsidRPr="00992796">
        <w:rPr>
          <w:rFonts w:ascii="Times New Roman" w:hAnsi="Times New Roman" w:cs="Times New Roman"/>
        </w:rPr>
        <w:t xml:space="preserve"> infrastruktur</w:t>
      </w:r>
      <w:r w:rsidR="00AF446A" w:rsidRPr="00992796">
        <w:rPr>
          <w:rFonts w:ascii="Times New Roman" w:hAnsi="Times New Roman" w:cs="Times New Roman"/>
        </w:rPr>
        <w:t>ë</w:t>
      </w:r>
      <w:r w:rsidRPr="00992796">
        <w:rPr>
          <w:rFonts w:ascii="Times New Roman" w:hAnsi="Times New Roman" w:cs="Times New Roman"/>
        </w:rPr>
        <w:t>s dhe planifikimit urban, n</w:t>
      </w:r>
      <w:r w:rsidR="00AF446A" w:rsidRPr="00992796">
        <w:rPr>
          <w:rFonts w:ascii="Times New Roman" w:hAnsi="Times New Roman" w:cs="Times New Roman"/>
        </w:rPr>
        <w:t>ë</w:t>
      </w:r>
      <w:r w:rsidRPr="00992796">
        <w:rPr>
          <w:rFonts w:ascii="Times New Roman" w:hAnsi="Times New Roman" w:cs="Times New Roman"/>
        </w:rPr>
        <w:t xml:space="preserve"> m</w:t>
      </w:r>
      <w:r w:rsidR="00AF446A" w:rsidRPr="00992796">
        <w:rPr>
          <w:rFonts w:ascii="Times New Roman" w:hAnsi="Times New Roman" w:cs="Times New Roman"/>
        </w:rPr>
        <w:t>ë</w:t>
      </w:r>
      <w:r w:rsidRPr="00992796">
        <w:rPr>
          <w:rFonts w:ascii="Times New Roman" w:hAnsi="Times New Roman" w:cs="Times New Roman"/>
        </w:rPr>
        <w:t>nyr</w:t>
      </w:r>
      <w:r w:rsidR="00AF446A" w:rsidRPr="00992796">
        <w:rPr>
          <w:rFonts w:ascii="Times New Roman" w:hAnsi="Times New Roman" w:cs="Times New Roman"/>
        </w:rPr>
        <w:t>ë</w:t>
      </w:r>
      <w:r w:rsidRPr="00992796">
        <w:rPr>
          <w:rFonts w:ascii="Times New Roman" w:hAnsi="Times New Roman" w:cs="Times New Roman"/>
        </w:rPr>
        <w:t xml:space="preserve"> q</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 xml:space="preserve"> krijohen hap</w:t>
      </w:r>
      <w:r w:rsidR="00AF446A" w:rsidRPr="00992796">
        <w:rPr>
          <w:rFonts w:ascii="Times New Roman" w:hAnsi="Times New Roman" w:cs="Times New Roman"/>
        </w:rPr>
        <w:t>ë</w:t>
      </w:r>
      <w:r w:rsidRPr="00992796">
        <w:rPr>
          <w:rFonts w:ascii="Times New Roman" w:hAnsi="Times New Roman" w:cs="Times New Roman"/>
        </w:rPr>
        <w:t>sira atraktive publike t</w:t>
      </w:r>
      <w:r w:rsidR="00AF446A" w:rsidRPr="00992796">
        <w:rPr>
          <w:rFonts w:ascii="Times New Roman" w:hAnsi="Times New Roman" w:cs="Times New Roman"/>
        </w:rPr>
        <w:t>ë</w:t>
      </w:r>
      <w:r w:rsidRPr="00992796">
        <w:rPr>
          <w:rFonts w:ascii="Times New Roman" w:hAnsi="Times New Roman" w:cs="Times New Roman"/>
        </w:rPr>
        <w:t xml:space="preserve"> orientuara drejt nevojave t</w:t>
      </w:r>
      <w:r w:rsidR="00AF446A" w:rsidRPr="00992796">
        <w:rPr>
          <w:rFonts w:ascii="Times New Roman" w:hAnsi="Times New Roman" w:cs="Times New Roman"/>
        </w:rPr>
        <w:t>ë</w:t>
      </w:r>
      <w:r w:rsidRPr="00992796">
        <w:rPr>
          <w:rFonts w:ascii="Times New Roman" w:hAnsi="Times New Roman" w:cs="Times New Roman"/>
        </w:rPr>
        <w:t xml:space="preserve"> p</w:t>
      </w:r>
      <w:r w:rsidR="00AF446A" w:rsidRPr="00992796">
        <w:rPr>
          <w:rFonts w:ascii="Times New Roman" w:hAnsi="Times New Roman" w:cs="Times New Roman"/>
        </w:rPr>
        <w:t>ë</w:t>
      </w:r>
      <w:r w:rsidRPr="00992796">
        <w:rPr>
          <w:rFonts w:ascii="Times New Roman" w:hAnsi="Times New Roman" w:cs="Times New Roman"/>
        </w:rPr>
        <w:t>rdoruesve dhe p</w:t>
      </w:r>
      <w:r w:rsidR="00AF446A" w:rsidRPr="00992796">
        <w:rPr>
          <w:rFonts w:ascii="Times New Roman" w:hAnsi="Times New Roman" w:cs="Times New Roman"/>
        </w:rPr>
        <w:t>ë</w:t>
      </w:r>
      <w:r w:rsidRPr="00992796">
        <w:rPr>
          <w:rFonts w:ascii="Times New Roman" w:hAnsi="Times New Roman" w:cs="Times New Roman"/>
        </w:rPr>
        <w:t>r t</w:t>
      </w:r>
      <w:r w:rsidR="00AF446A" w:rsidRPr="00992796">
        <w:rPr>
          <w:rFonts w:ascii="Times New Roman" w:hAnsi="Times New Roman" w:cs="Times New Roman"/>
        </w:rPr>
        <w:t>ë</w:t>
      </w:r>
      <w:r w:rsidRPr="00992796">
        <w:rPr>
          <w:rFonts w:ascii="Times New Roman" w:hAnsi="Times New Roman" w:cs="Times New Roman"/>
        </w:rPr>
        <w:t xml:space="preserve"> arritur standarde t</w:t>
      </w:r>
      <w:r w:rsidR="00AF446A" w:rsidRPr="00992796">
        <w:rPr>
          <w:rFonts w:ascii="Times New Roman" w:hAnsi="Times New Roman" w:cs="Times New Roman"/>
        </w:rPr>
        <w:t>ë</w:t>
      </w:r>
      <w:r w:rsidRPr="00992796">
        <w:rPr>
          <w:rFonts w:ascii="Times New Roman" w:hAnsi="Times New Roman" w:cs="Times New Roman"/>
        </w:rPr>
        <w:t xml:space="preserve"> larta n</w:t>
      </w:r>
      <w:r w:rsidR="00AF446A" w:rsidRPr="00992796">
        <w:rPr>
          <w:rFonts w:ascii="Times New Roman" w:hAnsi="Times New Roman" w:cs="Times New Roman"/>
        </w:rPr>
        <w:t>ë</w:t>
      </w:r>
      <w:r w:rsidRPr="00992796">
        <w:rPr>
          <w:rFonts w:ascii="Times New Roman" w:hAnsi="Times New Roman" w:cs="Times New Roman"/>
        </w:rPr>
        <w:t xml:space="preserve"> lidhje me mjedisin jet</w:t>
      </w:r>
      <w:r w:rsidR="00AF446A" w:rsidRPr="00992796">
        <w:rPr>
          <w:rFonts w:ascii="Times New Roman" w:hAnsi="Times New Roman" w:cs="Times New Roman"/>
        </w:rPr>
        <w:t>ë</w:t>
      </w:r>
      <w:r w:rsidRPr="00992796">
        <w:rPr>
          <w:rFonts w:ascii="Times New Roman" w:hAnsi="Times New Roman" w:cs="Times New Roman"/>
        </w:rPr>
        <w:t>sor t</w:t>
      </w:r>
      <w:r w:rsidR="00AF446A" w:rsidRPr="00992796">
        <w:rPr>
          <w:rFonts w:ascii="Times New Roman" w:hAnsi="Times New Roman" w:cs="Times New Roman"/>
        </w:rPr>
        <w:t>ë</w:t>
      </w:r>
      <w:r w:rsidRPr="00992796">
        <w:rPr>
          <w:rFonts w:ascii="Times New Roman" w:hAnsi="Times New Roman" w:cs="Times New Roman"/>
        </w:rPr>
        <w:t xml:space="preserve"> qytetar</w:t>
      </w:r>
      <w:r w:rsidR="00AF446A" w:rsidRPr="00992796">
        <w:rPr>
          <w:rFonts w:ascii="Times New Roman" w:hAnsi="Times New Roman" w:cs="Times New Roman"/>
        </w:rPr>
        <w:t>ë</w:t>
      </w:r>
      <w:r w:rsidRPr="00992796">
        <w:rPr>
          <w:rFonts w:ascii="Times New Roman" w:hAnsi="Times New Roman" w:cs="Times New Roman"/>
        </w:rPr>
        <w:t>ve.</w:t>
      </w:r>
    </w:p>
    <w:p w14:paraId="3F8E2D0D" w14:textId="4E3653D9" w:rsidR="00E43724" w:rsidRPr="00992796" w:rsidRDefault="00BC39D9" w:rsidP="00992796">
      <w:pPr>
        <w:pStyle w:val="ListParagraph"/>
        <w:numPr>
          <w:ilvl w:val="0"/>
          <w:numId w:val="8"/>
        </w:numPr>
        <w:spacing w:after="80" w:line="276" w:lineRule="auto"/>
        <w:jc w:val="both"/>
        <w:rPr>
          <w:rFonts w:ascii="Times New Roman" w:hAnsi="Times New Roman" w:cs="Times New Roman"/>
        </w:rPr>
      </w:pPr>
      <w:r w:rsidRPr="00992796">
        <w:rPr>
          <w:rFonts w:ascii="Times New Roman" w:hAnsi="Times New Roman" w:cs="Times New Roman"/>
        </w:rPr>
        <w:t>Modernizimin e rrjetit t</w:t>
      </w:r>
      <w:r w:rsidR="00AF446A" w:rsidRPr="00992796">
        <w:rPr>
          <w:rFonts w:ascii="Times New Roman" w:hAnsi="Times New Roman" w:cs="Times New Roman"/>
        </w:rPr>
        <w:t>ë</w:t>
      </w:r>
      <w:r w:rsidRPr="00992796">
        <w:rPr>
          <w:rFonts w:ascii="Times New Roman" w:hAnsi="Times New Roman" w:cs="Times New Roman"/>
        </w:rPr>
        <w:t xml:space="preserve"> infrastruktur</w:t>
      </w:r>
      <w:r w:rsidR="00AF446A" w:rsidRPr="00992796">
        <w:rPr>
          <w:rFonts w:ascii="Times New Roman" w:hAnsi="Times New Roman" w:cs="Times New Roman"/>
        </w:rPr>
        <w:t>ë</w:t>
      </w:r>
      <w:r w:rsidRPr="00992796">
        <w:rPr>
          <w:rFonts w:ascii="Times New Roman" w:hAnsi="Times New Roman" w:cs="Times New Roman"/>
        </w:rPr>
        <w:t>s dhe p</w:t>
      </w:r>
      <w:r w:rsidR="00AF446A" w:rsidRPr="00992796">
        <w:rPr>
          <w:rFonts w:ascii="Times New Roman" w:hAnsi="Times New Roman" w:cs="Times New Roman"/>
        </w:rPr>
        <w:t>ë</w:t>
      </w:r>
      <w:r w:rsidRPr="00992796">
        <w:rPr>
          <w:rFonts w:ascii="Times New Roman" w:hAnsi="Times New Roman" w:cs="Times New Roman"/>
        </w:rPr>
        <w:t>rmir</w:t>
      </w:r>
      <w:r w:rsidR="00AF446A" w:rsidRPr="00992796">
        <w:rPr>
          <w:rFonts w:ascii="Times New Roman" w:hAnsi="Times New Roman" w:cs="Times New Roman"/>
        </w:rPr>
        <w:t>ë</w:t>
      </w:r>
      <w:r w:rsidRPr="00992796">
        <w:rPr>
          <w:rFonts w:ascii="Times New Roman" w:hAnsi="Times New Roman" w:cs="Times New Roman"/>
        </w:rPr>
        <w:t>simin e eficienc</w:t>
      </w:r>
      <w:r w:rsidR="00AF446A" w:rsidRPr="00992796">
        <w:rPr>
          <w:rFonts w:ascii="Times New Roman" w:hAnsi="Times New Roman" w:cs="Times New Roman"/>
        </w:rPr>
        <w:t>ë</w:t>
      </w:r>
      <w:r w:rsidRPr="00992796">
        <w:rPr>
          <w:rFonts w:ascii="Times New Roman" w:hAnsi="Times New Roman" w:cs="Times New Roman"/>
        </w:rPr>
        <w:t>s mjedisore</w:t>
      </w:r>
    </w:p>
    <w:p w14:paraId="703AA255" w14:textId="5D3A2885" w:rsidR="00BC39D9" w:rsidRPr="00992796" w:rsidRDefault="009F0EA2"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Nxitjen e nj</w:t>
      </w:r>
      <w:r w:rsidR="00AF446A" w:rsidRPr="00992796">
        <w:rPr>
          <w:rFonts w:ascii="Times New Roman" w:hAnsi="Times New Roman" w:cs="Times New Roman"/>
        </w:rPr>
        <w:t>ë</w:t>
      </w:r>
      <w:r w:rsidRPr="00992796">
        <w:rPr>
          <w:rFonts w:ascii="Times New Roman" w:hAnsi="Times New Roman" w:cs="Times New Roman"/>
        </w:rPr>
        <w:t xml:space="preserve"> transporti urban efikas, t</w:t>
      </w:r>
      <w:r w:rsidR="00AF446A" w:rsidRPr="00992796">
        <w:rPr>
          <w:rFonts w:ascii="Times New Roman" w:hAnsi="Times New Roman" w:cs="Times New Roman"/>
        </w:rPr>
        <w:t>ë</w:t>
      </w:r>
      <w:r w:rsidRPr="00992796">
        <w:rPr>
          <w:rFonts w:ascii="Times New Roman" w:hAnsi="Times New Roman" w:cs="Times New Roman"/>
        </w:rPr>
        <w:t xml:space="preserve"> q</w:t>
      </w:r>
      <w:r w:rsidR="00AF446A" w:rsidRPr="00992796">
        <w:rPr>
          <w:rFonts w:ascii="Times New Roman" w:hAnsi="Times New Roman" w:cs="Times New Roman"/>
        </w:rPr>
        <w:t>ë</w:t>
      </w:r>
      <w:r w:rsidRPr="00992796">
        <w:rPr>
          <w:rFonts w:ascii="Times New Roman" w:hAnsi="Times New Roman" w:cs="Times New Roman"/>
        </w:rPr>
        <w:t>ndruesh</w:t>
      </w:r>
      <w:r w:rsidR="00AF446A" w:rsidRPr="00992796">
        <w:rPr>
          <w:rFonts w:ascii="Times New Roman" w:hAnsi="Times New Roman" w:cs="Times New Roman"/>
        </w:rPr>
        <w:t>ë</w:t>
      </w:r>
      <w:r w:rsidRPr="00992796">
        <w:rPr>
          <w:rFonts w:ascii="Times New Roman" w:hAnsi="Times New Roman" w:cs="Times New Roman"/>
        </w:rPr>
        <w:t>m dhe menaxhim t</w:t>
      </w:r>
      <w:r w:rsidR="00AF446A" w:rsidRPr="00992796">
        <w:rPr>
          <w:rFonts w:ascii="Times New Roman" w:hAnsi="Times New Roman" w:cs="Times New Roman"/>
        </w:rPr>
        <w:t>ë</w:t>
      </w:r>
      <w:r w:rsidRPr="00992796">
        <w:rPr>
          <w:rFonts w:ascii="Times New Roman" w:hAnsi="Times New Roman" w:cs="Times New Roman"/>
        </w:rPr>
        <w:t xml:space="preserve"> trafikut dhe elementeve p</w:t>
      </w:r>
      <w:r w:rsidR="00AF446A" w:rsidRPr="00992796">
        <w:rPr>
          <w:rFonts w:ascii="Times New Roman" w:hAnsi="Times New Roman" w:cs="Times New Roman"/>
        </w:rPr>
        <w:t>ë</w:t>
      </w:r>
      <w:r w:rsidRPr="00992796">
        <w:rPr>
          <w:rFonts w:ascii="Times New Roman" w:hAnsi="Times New Roman" w:cs="Times New Roman"/>
        </w:rPr>
        <w:t>rb</w:t>
      </w:r>
      <w:r w:rsidR="00AF446A" w:rsidRPr="00992796">
        <w:rPr>
          <w:rFonts w:ascii="Times New Roman" w:hAnsi="Times New Roman" w:cs="Times New Roman"/>
        </w:rPr>
        <w:t>ë</w:t>
      </w:r>
      <w:r w:rsidRPr="00992796">
        <w:rPr>
          <w:rFonts w:ascii="Times New Roman" w:hAnsi="Times New Roman" w:cs="Times New Roman"/>
        </w:rPr>
        <w:t>r</w:t>
      </w:r>
      <w:r w:rsidR="00AF446A" w:rsidRPr="00992796">
        <w:rPr>
          <w:rFonts w:ascii="Times New Roman" w:hAnsi="Times New Roman" w:cs="Times New Roman"/>
        </w:rPr>
        <w:t>ë</w:t>
      </w:r>
      <w:r w:rsidRPr="00992796">
        <w:rPr>
          <w:rFonts w:ascii="Times New Roman" w:hAnsi="Times New Roman" w:cs="Times New Roman"/>
        </w:rPr>
        <w:t>s p</w:t>
      </w:r>
      <w:r w:rsidR="00AF446A" w:rsidRPr="00992796">
        <w:rPr>
          <w:rFonts w:ascii="Times New Roman" w:hAnsi="Times New Roman" w:cs="Times New Roman"/>
        </w:rPr>
        <w:t>ë</w:t>
      </w:r>
      <w:r w:rsidRPr="00992796">
        <w:rPr>
          <w:rFonts w:ascii="Times New Roman" w:hAnsi="Times New Roman" w:cs="Times New Roman"/>
        </w:rPr>
        <w:t>rfshir</w:t>
      </w:r>
      <w:r w:rsidR="00AF446A" w:rsidRPr="00992796">
        <w:rPr>
          <w:rFonts w:ascii="Times New Roman" w:hAnsi="Times New Roman" w:cs="Times New Roman"/>
        </w:rPr>
        <w:t>ë</w:t>
      </w:r>
      <w:r w:rsidRPr="00992796">
        <w:rPr>
          <w:rFonts w:ascii="Times New Roman" w:hAnsi="Times New Roman" w:cs="Times New Roman"/>
        </w:rPr>
        <w:t xml:space="preserve"> infrastruktur</w:t>
      </w:r>
      <w:r w:rsidR="00AF446A" w:rsidRPr="00992796">
        <w:rPr>
          <w:rFonts w:ascii="Times New Roman" w:hAnsi="Times New Roman" w:cs="Times New Roman"/>
        </w:rPr>
        <w:t>ë</w:t>
      </w:r>
      <w:r w:rsidRPr="00992796">
        <w:rPr>
          <w:rFonts w:ascii="Times New Roman" w:hAnsi="Times New Roman" w:cs="Times New Roman"/>
        </w:rPr>
        <w:t>n p</w:t>
      </w:r>
      <w:r w:rsidR="00AF446A" w:rsidRPr="00992796">
        <w:rPr>
          <w:rFonts w:ascii="Times New Roman" w:hAnsi="Times New Roman" w:cs="Times New Roman"/>
        </w:rPr>
        <w:t>ë</w:t>
      </w:r>
      <w:r w:rsidRPr="00992796">
        <w:rPr>
          <w:rFonts w:ascii="Times New Roman" w:hAnsi="Times New Roman" w:cs="Times New Roman"/>
        </w:rPr>
        <w:t>r k</w:t>
      </w:r>
      <w:r w:rsidR="00AF446A" w:rsidRPr="00992796">
        <w:rPr>
          <w:rFonts w:ascii="Times New Roman" w:hAnsi="Times New Roman" w:cs="Times New Roman"/>
        </w:rPr>
        <w:t>ë</w:t>
      </w:r>
      <w:r w:rsidRPr="00992796">
        <w:rPr>
          <w:rFonts w:ascii="Times New Roman" w:hAnsi="Times New Roman" w:cs="Times New Roman"/>
        </w:rPr>
        <w:t>mb</w:t>
      </w:r>
      <w:r w:rsidR="00AF446A" w:rsidRPr="00992796">
        <w:rPr>
          <w:rFonts w:ascii="Times New Roman" w:hAnsi="Times New Roman" w:cs="Times New Roman"/>
        </w:rPr>
        <w:t>ë</w:t>
      </w:r>
      <w:r w:rsidRPr="00992796">
        <w:rPr>
          <w:rFonts w:ascii="Times New Roman" w:hAnsi="Times New Roman" w:cs="Times New Roman"/>
        </w:rPr>
        <w:t>sor</w:t>
      </w:r>
      <w:r w:rsidR="00AF446A" w:rsidRPr="00992796">
        <w:rPr>
          <w:rFonts w:ascii="Times New Roman" w:hAnsi="Times New Roman" w:cs="Times New Roman"/>
        </w:rPr>
        <w:t>ë</w:t>
      </w:r>
      <w:r w:rsidRPr="00992796">
        <w:rPr>
          <w:rFonts w:ascii="Times New Roman" w:hAnsi="Times New Roman" w:cs="Times New Roman"/>
        </w:rPr>
        <w:t xml:space="preserve"> dhe p</w:t>
      </w:r>
      <w:r w:rsidR="00AF446A" w:rsidRPr="00992796">
        <w:rPr>
          <w:rFonts w:ascii="Times New Roman" w:hAnsi="Times New Roman" w:cs="Times New Roman"/>
        </w:rPr>
        <w:t>ë</w:t>
      </w:r>
      <w:r w:rsidRPr="00992796">
        <w:rPr>
          <w:rFonts w:ascii="Times New Roman" w:hAnsi="Times New Roman" w:cs="Times New Roman"/>
        </w:rPr>
        <w:t>rdoruesit e biçikletave, koordinon planifikimin e transportit me pun</w:t>
      </w:r>
      <w:r w:rsidR="00AF446A" w:rsidRPr="00992796">
        <w:rPr>
          <w:rFonts w:ascii="Times New Roman" w:hAnsi="Times New Roman" w:cs="Times New Roman"/>
        </w:rPr>
        <w:t>ë</w:t>
      </w:r>
      <w:r w:rsidRPr="00992796">
        <w:rPr>
          <w:rFonts w:ascii="Times New Roman" w:hAnsi="Times New Roman" w:cs="Times New Roman"/>
        </w:rPr>
        <w:t>simin, strehimin, hap</w:t>
      </w:r>
      <w:r w:rsidR="00AF446A" w:rsidRPr="00992796">
        <w:rPr>
          <w:rFonts w:ascii="Times New Roman" w:hAnsi="Times New Roman" w:cs="Times New Roman"/>
        </w:rPr>
        <w:t>ë</w:t>
      </w:r>
      <w:r w:rsidRPr="00992796">
        <w:rPr>
          <w:rFonts w:ascii="Times New Roman" w:hAnsi="Times New Roman" w:cs="Times New Roman"/>
        </w:rPr>
        <w:t>sirat publike dhe nevojat p</w:t>
      </w:r>
      <w:r w:rsidR="00AF446A" w:rsidRPr="00992796">
        <w:rPr>
          <w:rFonts w:ascii="Times New Roman" w:hAnsi="Times New Roman" w:cs="Times New Roman"/>
        </w:rPr>
        <w:t>ë</w:t>
      </w:r>
      <w:r w:rsidRPr="00992796">
        <w:rPr>
          <w:rFonts w:ascii="Times New Roman" w:hAnsi="Times New Roman" w:cs="Times New Roman"/>
        </w:rPr>
        <w:t>r mbrojtjen e mjedisit;</w:t>
      </w:r>
    </w:p>
    <w:p w14:paraId="5BDFE91E" w14:textId="770A076F" w:rsidR="009F0EA2" w:rsidRPr="00992796" w:rsidRDefault="009F0EA2"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P</w:t>
      </w:r>
      <w:r w:rsidR="00AF446A" w:rsidRPr="00992796">
        <w:rPr>
          <w:rFonts w:ascii="Times New Roman" w:hAnsi="Times New Roman" w:cs="Times New Roman"/>
        </w:rPr>
        <w:t>ë</w:t>
      </w:r>
      <w:r w:rsidRPr="00992796">
        <w:rPr>
          <w:rFonts w:ascii="Times New Roman" w:hAnsi="Times New Roman" w:cs="Times New Roman"/>
        </w:rPr>
        <w:t>rmir</w:t>
      </w:r>
      <w:r w:rsidR="00AF446A" w:rsidRPr="00992796">
        <w:rPr>
          <w:rFonts w:ascii="Times New Roman" w:hAnsi="Times New Roman" w:cs="Times New Roman"/>
        </w:rPr>
        <w:t>ë</w:t>
      </w:r>
      <w:r w:rsidRPr="00992796">
        <w:rPr>
          <w:rFonts w:ascii="Times New Roman" w:hAnsi="Times New Roman" w:cs="Times New Roman"/>
        </w:rPr>
        <w:t>simi i infrastruktur</w:t>
      </w:r>
      <w:r w:rsidR="00AF446A" w:rsidRPr="00992796">
        <w:rPr>
          <w:rFonts w:ascii="Times New Roman" w:hAnsi="Times New Roman" w:cs="Times New Roman"/>
        </w:rPr>
        <w:t>ë</w:t>
      </w:r>
      <w:r w:rsidRPr="00992796">
        <w:rPr>
          <w:rFonts w:ascii="Times New Roman" w:hAnsi="Times New Roman" w:cs="Times New Roman"/>
        </w:rPr>
        <w:t>s teknike, veçan</w:t>
      </w:r>
      <w:r w:rsidR="00AF446A" w:rsidRPr="00992796">
        <w:rPr>
          <w:rFonts w:ascii="Times New Roman" w:hAnsi="Times New Roman" w:cs="Times New Roman"/>
        </w:rPr>
        <w:t>ë</w:t>
      </w:r>
      <w:r w:rsidRPr="00992796">
        <w:rPr>
          <w:rFonts w:ascii="Times New Roman" w:hAnsi="Times New Roman" w:cs="Times New Roman"/>
        </w:rPr>
        <w:t>risht t</w:t>
      </w:r>
      <w:r w:rsidR="00AF446A" w:rsidRPr="00992796">
        <w:rPr>
          <w:rFonts w:ascii="Times New Roman" w:hAnsi="Times New Roman" w:cs="Times New Roman"/>
        </w:rPr>
        <w:t>ë</w:t>
      </w:r>
      <w:r w:rsidRPr="00992796">
        <w:rPr>
          <w:rFonts w:ascii="Times New Roman" w:hAnsi="Times New Roman" w:cs="Times New Roman"/>
        </w:rPr>
        <w:t xml:space="preserve"> rrjeteve t</w:t>
      </w:r>
      <w:r w:rsidR="00AF446A" w:rsidRPr="00992796">
        <w:rPr>
          <w:rFonts w:ascii="Times New Roman" w:hAnsi="Times New Roman" w:cs="Times New Roman"/>
        </w:rPr>
        <w:t>ë</w:t>
      </w:r>
      <w:r w:rsidRPr="00992796">
        <w:rPr>
          <w:rFonts w:ascii="Times New Roman" w:hAnsi="Times New Roman" w:cs="Times New Roman"/>
        </w:rPr>
        <w:t xml:space="preserve"> furnizimit me uj</w:t>
      </w:r>
      <w:r w:rsidR="00AF446A" w:rsidRPr="00992796">
        <w:rPr>
          <w:rFonts w:ascii="Times New Roman" w:hAnsi="Times New Roman" w:cs="Times New Roman"/>
        </w:rPr>
        <w:t>ë</w:t>
      </w:r>
      <w:r w:rsidRPr="00992796">
        <w:rPr>
          <w:rFonts w:ascii="Times New Roman" w:hAnsi="Times New Roman" w:cs="Times New Roman"/>
        </w:rPr>
        <w:t xml:space="preserve"> dhe kanalizimeve; n</w:t>
      </w:r>
      <w:r w:rsidR="00AF446A" w:rsidRPr="00992796">
        <w:rPr>
          <w:rFonts w:ascii="Times New Roman" w:hAnsi="Times New Roman" w:cs="Times New Roman"/>
        </w:rPr>
        <w:t>ë</w:t>
      </w:r>
      <w:r w:rsidRPr="00992796">
        <w:rPr>
          <w:rFonts w:ascii="Times New Roman" w:hAnsi="Times New Roman" w:cs="Times New Roman"/>
        </w:rPr>
        <w:t xml:space="preserve"> p</w:t>
      </w:r>
      <w:r w:rsidR="00AF446A" w:rsidRPr="00992796">
        <w:rPr>
          <w:rFonts w:ascii="Times New Roman" w:hAnsi="Times New Roman" w:cs="Times New Roman"/>
        </w:rPr>
        <w:t>ë</w:t>
      </w:r>
      <w:r w:rsidRPr="00992796">
        <w:rPr>
          <w:rFonts w:ascii="Times New Roman" w:hAnsi="Times New Roman" w:cs="Times New Roman"/>
        </w:rPr>
        <w:t>rputhje me ndryshimin e nevojave, n</w:t>
      </w:r>
      <w:r w:rsidR="00AF446A" w:rsidRPr="00992796">
        <w:rPr>
          <w:rFonts w:ascii="Times New Roman" w:hAnsi="Times New Roman" w:cs="Times New Roman"/>
        </w:rPr>
        <w:t>ë</w:t>
      </w:r>
      <w:r w:rsidRPr="00992796">
        <w:rPr>
          <w:rFonts w:ascii="Times New Roman" w:hAnsi="Times New Roman" w:cs="Times New Roman"/>
        </w:rPr>
        <w:t xml:space="preserve"> m</w:t>
      </w:r>
      <w:r w:rsidR="00AF446A" w:rsidRPr="00992796">
        <w:rPr>
          <w:rFonts w:ascii="Times New Roman" w:hAnsi="Times New Roman" w:cs="Times New Roman"/>
        </w:rPr>
        <w:t>ë</w:t>
      </w:r>
      <w:r w:rsidRPr="00992796">
        <w:rPr>
          <w:rFonts w:ascii="Times New Roman" w:hAnsi="Times New Roman" w:cs="Times New Roman"/>
        </w:rPr>
        <w:t>nyr</w:t>
      </w:r>
      <w:r w:rsidR="00AF446A" w:rsidRPr="00992796">
        <w:rPr>
          <w:rFonts w:ascii="Times New Roman" w:hAnsi="Times New Roman" w:cs="Times New Roman"/>
        </w:rPr>
        <w:t>ë</w:t>
      </w:r>
      <w:r w:rsidRPr="00992796">
        <w:rPr>
          <w:rFonts w:ascii="Times New Roman" w:hAnsi="Times New Roman" w:cs="Times New Roman"/>
        </w:rPr>
        <w:t xml:space="preserve"> q</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 xml:space="preserve"> mbuloj</w:t>
      </w:r>
      <w:r w:rsidR="00AF446A" w:rsidRPr="00992796">
        <w:rPr>
          <w:rFonts w:ascii="Times New Roman" w:hAnsi="Times New Roman" w:cs="Times New Roman"/>
        </w:rPr>
        <w:t>ë</w:t>
      </w:r>
      <w:r w:rsidRPr="00992796">
        <w:rPr>
          <w:rFonts w:ascii="Times New Roman" w:hAnsi="Times New Roman" w:cs="Times New Roman"/>
        </w:rPr>
        <w:t xml:space="preserve"> k</w:t>
      </w:r>
      <w:r w:rsidR="00AF446A" w:rsidRPr="00992796">
        <w:rPr>
          <w:rFonts w:ascii="Times New Roman" w:hAnsi="Times New Roman" w:cs="Times New Roman"/>
        </w:rPr>
        <w:t>ë</w:t>
      </w:r>
      <w:r w:rsidRPr="00992796">
        <w:rPr>
          <w:rFonts w:ascii="Times New Roman" w:hAnsi="Times New Roman" w:cs="Times New Roman"/>
        </w:rPr>
        <w:t>rkesat e standardeve m</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 xml:space="preserve"> larta t</w:t>
      </w:r>
      <w:r w:rsidR="00AF446A" w:rsidRPr="00992796">
        <w:rPr>
          <w:rFonts w:ascii="Times New Roman" w:hAnsi="Times New Roman" w:cs="Times New Roman"/>
        </w:rPr>
        <w:t>ë</w:t>
      </w:r>
      <w:r w:rsidRPr="00992796">
        <w:rPr>
          <w:rFonts w:ascii="Times New Roman" w:hAnsi="Times New Roman" w:cs="Times New Roman"/>
        </w:rPr>
        <w:t xml:space="preserve"> jetes</w:t>
      </w:r>
      <w:r w:rsidR="00AF446A" w:rsidRPr="00992796">
        <w:rPr>
          <w:rFonts w:ascii="Times New Roman" w:hAnsi="Times New Roman" w:cs="Times New Roman"/>
        </w:rPr>
        <w:t>ë</w:t>
      </w:r>
      <w:r w:rsidRPr="00992796">
        <w:rPr>
          <w:rFonts w:ascii="Times New Roman" w:hAnsi="Times New Roman" w:cs="Times New Roman"/>
        </w:rPr>
        <w:t>s n</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 xml:space="preserve"> ardhmen.</w:t>
      </w:r>
    </w:p>
    <w:p w14:paraId="59D8D4B1" w14:textId="7D1D716B" w:rsidR="009F0EA2" w:rsidRPr="00992796" w:rsidRDefault="009F0EA2"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Nxit funksionomin efikas dhe p</w:t>
      </w:r>
      <w:r w:rsidR="00AF446A" w:rsidRPr="00992796">
        <w:rPr>
          <w:rFonts w:ascii="Times New Roman" w:hAnsi="Times New Roman" w:cs="Times New Roman"/>
        </w:rPr>
        <w:t>ë</w:t>
      </w:r>
      <w:r w:rsidRPr="00992796">
        <w:rPr>
          <w:rFonts w:ascii="Times New Roman" w:hAnsi="Times New Roman" w:cs="Times New Roman"/>
        </w:rPr>
        <w:t>rmir</w:t>
      </w:r>
      <w:r w:rsidR="00AF446A" w:rsidRPr="00992796">
        <w:rPr>
          <w:rFonts w:ascii="Times New Roman" w:hAnsi="Times New Roman" w:cs="Times New Roman"/>
        </w:rPr>
        <w:t>ë</w:t>
      </w:r>
      <w:r w:rsidRPr="00992796">
        <w:rPr>
          <w:rFonts w:ascii="Times New Roman" w:hAnsi="Times New Roman" w:cs="Times New Roman"/>
        </w:rPr>
        <w:t>simin e rrjeteve t</w:t>
      </w:r>
      <w:r w:rsidR="00AF446A" w:rsidRPr="00992796">
        <w:rPr>
          <w:rFonts w:ascii="Times New Roman" w:hAnsi="Times New Roman" w:cs="Times New Roman"/>
        </w:rPr>
        <w:t>ë</w:t>
      </w:r>
      <w:r w:rsidRPr="00992796">
        <w:rPr>
          <w:rFonts w:ascii="Times New Roman" w:hAnsi="Times New Roman" w:cs="Times New Roman"/>
        </w:rPr>
        <w:t xml:space="preserve"> sh</w:t>
      </w:r>
      <w:r w:rsidR="00AF446A" w:rsidRPr="00992796">
        <w:rPr>
          <w:rFonts w:ascii="Times New Roman" w:hAnsi="Times New Roman" w:cs="Times New Roman"/>
        </w:rPr>
        <w:t>ë</w:t>
      </w:r>
      <w:r w:rsidRPr="00992796">
        <w:rPr>
          <w:rFonts w:ascii="Times New Roman" w:hAnsi="Times New Roman" w:cs="Times New Roman"/>
        </w:rPr>
        <w:t>rbimeve dhe siguron q</w:t>
      </w:r>
      <w:r w:rsidR="00AF446A" w:rsidRPr="00992796">
        <w:rPr>
          <w:rFonts w:ascii="Times New Roman" w:hAnsi="Times New Roman" w:cs="Times New Roman"/>
        </w:rPr>
        <w:t>ë</w:t>
      </w:r>
      <w:r w:rsidRPr="00992796">
        <w:rPr>
          <w:rFonts w:ascii="Times New Roman" w:hAnsi="Times New Roman" w:cs="Times New Roman"/>
        </w:rPr>
        <w:t>ndrueshm</w:t>
      </w:r>
      <w:r w:rsidR="00AF446A" w:rsidRPr="00992796">
        <w:rPr>
          <w:rFonts w:ascii="Times New Roman" w:hAnsi="Times New Roman" w:cs="Times New Roman"/>
        </w:rPr>
        <w:t>ë</w:t>
      </w:r>
      <w:r w:rsidRPr="00992796">
        <w:rPr>
          <w:rFonts w:ascii="Times New Roman" w:hAnsi="Times New Roman" w:cs="Times New Roman"/>
        </w:rPr>
        <w:t>rin</w:t>
      </w:r>
      <w:r w:rsidR="00AF446A" w:rsidRPr="00992796">
        <w:rPr>
          <w:rFonts w:ascii="Times New Roman" w:hAnsi="Times New Roman" w:cs="Times New Roman"/>
        </w:rPr>
        <w:t>ë</w:t>
      </w:r>
      <w:r w:rsidRPr="00992796">
        <w:rPr>
          <w:rFonts w:ascii="Times New Roman" w:hAnsi="Times New Roman" w:cs="Times New Roman"/>
        </w:rPr>
        <w:t xml:space="preserve"> e tyre p</w:t>
      </w:r>
      <w:r w:rsidR="00AF446A" w:rsidRPr="00992796">
        <w:rPr>
          <w:rFonts w:ascii="Times New Roman" w:hAnsi="Times New Roman" w:cs="Times New Roman"/>
        </w:rPr>
        <w:t>ë</w:t>
      </w:r>
      <w:r w:rsidRPr="00992796">
        <w:rPr>
          <w:rFonts w:ascii="Times New Roman" w:hAnsi="Times New Roman" w:cs="Times New Roman"/>
        </w:rPr>
        <w:t>rmes p</w:t>
      </w:r>
      <w:r w:rsidR="00AF446A" w:rsidRPr="00992796">
        <w:rPr>
          <w:rFonts w:ascii="Times New Roman" w:hAnsi="Times New Roman" w:cs="Times New Roman"/>
        </w:rPr>
        <w:t>ë</w:t>
      </w:r>
      <w:r w:rsidRPr="00992796">
        <w:rPr>
          <w:rFonts w:ascii="Times New Roman" w:hAnsi="Times New Roman" w:cs="Times New Roman"/>
        </w:rPr>
        <w:t>rdorimit t</w:t>
      </w:r>
      <w:r w:rsidR="00AF446A" w:rsidRPr="00992796">
        <w:rPr>
          <w:rFonts w:ascii="Times New Roman" w:hAnsi="Times New Roman" w:cs="Times New Roman"/>
        </w:rPr>
        <w:t>ë</w:t>
      </w:r>
      <w:r w:rsidRPr="00992796">
        <w:rPr>
          <w:rFonts w:ascii="Times New Roman" w:hAnsi="Times New Roman" w:cs="Times New Roman"/>
        </w:rPr>
        <w:t xml:space="preserve"> kujdessh</w:t>
      </w:r>
      <w:r w:rsidR="00AF446A" w:rsidRPr="00992796">
        <w:rPr>
          <w:rFonts w:ascii="Times New Roman" w:hAnsi="Times New Roman" w:cs="Times New Roman"/>
        </w:rPr>
        <w:t>ë</w:t>
      </w:r>
      <w:r w:rsidRPr="00992796">
        <w:rPr>
          <w:rFonts w:ascii="Times New Roman" w:hAnsi="Times New Roman" w:cs="Times New Roman"/>
        </w:rPr>
        <w:t>m t</w:t>
      </w:r>
      <w:r w:rsidR="00AF446A" w:rsidRPr="00992796">
        <w:rPr>
          <w:rFonts w:ascii="Times New Roman" w:hAnsi="Times New Roman" w:cs="Times New Roman"/>
        </w:rPr>
        <w:t>ë</w:t>
      </w:r>
      <w:r w:rsidRPr="00992796">
        <w:rPr>
          <w:rFonts w:ascii="Times New Roman" w:hAnsi="Times New Roman" w:cs="Times New Roman"/>
        </w:rPr>
        <w:t xml:space="preserve"> burimeve natyrore dhe rritjes s</w:t>
      </w:r>
      <w:r w:rsidR="00AF446A" w:rsidRPr="00992796">
        <w:rPr>
          <w:rFonts w:ascii="Times New Roman" w:hAnsi="Times New Roman" w:cs="Times New Roman"/>
        </w:rPr>
        <w:t>ë</w:t>
      </w:r>
      <w:r w:rsidRPr="00992796">
        <w:rPr>
          <w:rFonts w:ascii="Times New Roman" w:hAnsi="Times New Roman" w:cs="Times New Roman"/>
        </w:rPr>
        <w:t xml:space="preserve"> efikasitetit energjetik t</w:t>
      </w:r>
      <w:r w:rsidR="00AF446A" w:rsidRPr="00992796">
        <w:rPr>
          <w:rFonts w:ascii="Times New Roman" w:hAnsi="Times New Roman" w:cs="Times New Roman"/>
        </w:rPr>
        <w:t>ë</w:t>
      </w:r>
      <w:r w:rsidRPr="00992796">
        <w:rPr>
          <w:rFonts w:ascii="Times New Roman" w:hAnsi="Times New Roman" w:cs="Times New Roman"/>
        </w:rPr>
        <w:t xml:space="preserve"> nd</w:t>
      </w:r>
      <w:r w:rsidR="00AF446A" w:rsidRPr="00992796">
        <w:rPr>
          <w:rFonts w:ascii="Times New Roman" w:hAnsi="Times New Roman" w:cs="Times New Roman"/>
        </w:rPr>
        <w:t>ë</w:t>
      </w:r>
      <w:r w:rsidRPr="00992796">
        <w:rPr>
          <w:rFonts w:ascii="Times New Roman" w:hAnsi="Times New Roman" w:cs="Times New Roman"/>
        </w:rPr>
        <w:t>rtesave, n</w:t>
      </w:r>
      <w:r w:rsidR="00AF446A" w:rsidRPr="00992796">
        <w:rPr>
          <w:rFonts w:ascii="Times New Roman" w:hAnsi="Times New Roman" w:cs="Times New Roman"/>
        </w:rPr>
        <w:t>ë</w:t>
      </w:r>
      <w:r w:rsidRPr="00992796">
        <w:rPr>
          <w:rFonts w:ascii="Times New Roman" w:hAnsi="Times New Roman" w:cs="Times New Roman"/>
        </w:rPr>
        <w:t xml:space="preserve"> veçanti rinovimin e sht</w:t>
      </w:r>
      <w:r w:rsidR="00AF446A" w:rsidRPr="00992796">
        <w:rPr>
          <w:rFonts w:ascii="Times New Roman" w:hAnsi="Times New Roman" w:cs="Times New Roman"/>
        </w:rPr>
        <w:t>ë</w:t>
      </w:r>
      <w:r w:rsidRPr="00992796">
        <w:rPr>
          <w:rFonts w:ascii="Times New Roman" w:hAnsi="Times New Roman" w:cs="Times New Roman"/>
        </w:rPr>
        <w:t>pive t</w:t>
      </w:r>
      <w:r w:rsidR="00AF446A" w:rsidRPr="00992796">
        <w:rPr>
          <w:rFonts w:ascii="Times New Roman" w:hAnsi="Times New Roman" w:cs="Times New Roman"/>
        </w:rPr>
        <w:t>ë</w:t>
      </w:r>
      <w:r w:rsidRPr="00992796">
        <w:rPr>
          <w:rFonts w:ascii="Times New Roman" w:hAnsi="Times New Roman" w:cs="Times New Roman"/>
        </w:rPr>
        <w:t xml:space="preserve"> abandonuara n</w:t>
      </w:r>
      <w:r w:rsidR="00AF446A" w:rsidRPr="00992796">
        <w:rPr>
          <w:rFonts w:ascii="Times New Roman" w:hAnsi="Times New Roman" w:cs="Times New Roman"/>
        </w:rPr>
        <w:t>ë</w:t>
      </w:r>
      <w:r w:rsidRPr="00992796">
        <w:rPr>
          <w:rFonts w:ascii="Times New Roman" w:hAnsi="Times New Roman" w:cs="Times New Roman"/>
        </w:rPr>
        <w:t xml:space="preserve"> m</w:t>
      </w:r>
      <w:r w:rsidR="00AF446A" w:rsidRPr="00992796">
        <w:rPr>
          <w:rFonts w:ascii="Times New Roman" w:hAnsi="Times New Roman" w:cs="Times New Roman"/>
        </w:rPr>
        <w:t>ë</w:t>
      </w:r>
      <w:r w:rsidRPr="00992796">
        <w:rPr>
          <w:rFonts w:ascii="Times New Roman" w:hAnsi="Times New Roman" w:cs="Times New Roman"/>
        </w:rPr>
        <w:t>nur</w:t>
      </w:r>
      <w:r w:rsidR="00AF446A" w:rsidRPr="00992796">
        <w:rPr>
          <w:rFonts w:ascii="Times New Roman" w:hAnsi="Times New Roman" w:cs="Times New Roman"/>
        </w:rPr>
        <w:t>ë</w:t>
      </w:r>
      <w:r w:rsidRPr="00992796">
        <w:rPr>
          <w:rFonts w:ascii="Times New Roman" w:hAnsi="Times New Roman" w:cs="Times New Roman"/>
        </w:rPr>
        <w:t xml:space="preserve"> q</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 xml:space="preserve"> zvog</w:t>
      </w:r>
      <w:r w:rsidR="00AF446A" w:rsidRPr="00992796">
        <w:rPr>
          <w:rFonts w:ascii="Times New Roman" w:hAnsi="Times New Roman" w:cs="Times New Roman"/>
        </w:rPr>
        <w:t>ë</w:t>
      </w:r>
      <w:r w:rsidRPr="00992796">
        <w:rPr>
          <w:rFonts w:ascii="Times New Roman" w:hAnsi="Times New Roman" w:cs="Times New Roman"/>
        </w:rPr>
        <w:t>loj</w:t>
      </w:r>
      <w:r w:rsidR="00AF446A" w:rsidRPr="00992796">
        <w:rPr>
          <w:rFonts w:ascii="Times New Roman" w:hAnsi="Times New Roman" w:cs="Times New Roman"/>
        </w:rPr>
        <w:t>ë</w:t>
      </w:r>
      <w:r w:rsidRPr="00992796">
        <w:rPr>
          <w:rFonts w:ascii="Times New Roman" w:hAnsi="Times New Roman" w:cs="Times New Roman"/>
        </w:rPr>
        <w:t xml:space="preserve"> kostot p</w:t>
      </w:r>
      <w:r w:rsidR="00AF446A" w:rsidRPr="00992796">
        <w:rPr>
          <w:rFonts w:ascii="Times New Roman" w:hAnsi="Times New Roman" w:cs="Times New Roman"/>
        </w:rPr>
        <w:t>ë</w:t>
      </w:r>
      <w:r w:rsidRPr="00992796">
        <w:rPr>
          <w:rFonts w:ascii="Times New Roman" w:hAnsi="Times New Roman" w:cs="Times New Roman"/>
        </w:rPr>
        <w:t>r bizneset dhe konsumator</w:t>
      </w:r>
      <w:r w:rsidR="00AF446A" w:rsidRPr="00992796">
        <w:rPr>
          <w:rFonts w:ascii="Times New Roman" w:hAnsi="Times New Roman" w:cs="Times New Roman"/>
        </w:rPr>
        <w:t>ë</w:t>
      </w:r>
      <w:r w:rsidRPr="00992796">
        <w:rPr>
          <w:rFonts w:ascii="Times New Roman" w:hAnsi="Times New Roman" w:cs="Times New Roman"/>
        </w:rPr>
        <w:t>t dhe p</w:t>
      </w:r>
      <w:r w:rsidR="00AF446A" w:rsidRPr="00992796">
        <w:rPr>
          <w:rFonts w:ascii="Times New Roman" w:hAnsi="Times New Roman" w:cs="Times New Roman"/>
        </w:rPr>
        <w:t>ë</w:t>
      </w:r>
      <w:r w:rsidRPr="00992796">
        <w:rPr>
          <w:rFonts w:ascii="Times New Roman" w:hAnsi="Times New Roman" w:cs="Times New Roman"/>
        </w:rPr>
        <w:t>r t</w:t>
      </w:r>
      <w:r w:rsidR="00AF446A" w:rsidRPr="00992796">
        <w:rPr>
          <w:rFonts w:ascii="Times New Roman" w:hAnsi="Times New Roman" w:cs="Times New Roman"/>
        </w:rPr>
        <w:t>ë</w:t>
      </w:r>
      <w:r w:rsidRPr="00992796">
        <w:rPr>
          <w:rFonts w:ascii="Times New Roman" w:hAnsi="Times New Roman" w:cs="Times New Roman"/>
        </w:rPr>
        <w:t xml:space="preserve"> p</w:t>
      </w:r>
      <w:r w:rsidR="00AF446A" w:rsidRPr="00992796">
        <w:rPr>
          <w:rFonts w:ascii="Times New Roman" w:hAnsi="Times New Roman" w:cs="Times New Roman"/>
        </w:rPr>
        <w:t>ë</w:t>
      </w:r>
      <w:r w:rsidRPr="00992796">
        <w:rPr>
          <w:rFonts w:ascii="Times New Roman" w:hAnsi="Times New Roman" w:cs="Times New Roman"/>
        </w:rPr>
        <w:t>rmir</w:t>
      </w:r>
      <w:r w:rsidR="00AF446A" w:rsidRPr="00992796">
        <w:rPr>
          <w:rFonts w:ascii="Times New Roman" w:hAnsi="Times New Roman" w:cs="Times New Roman"/>
        </w:rPr>
        <w:t>ë</w:t>
      </w:r>
      <w:r w:rsidRPr="00992796">
        <w:rPr>
          <w:rFonts w:ascii="Times New Roman" w:hAnsi="Times New Roman" w:cs="Times New Roman"/>
        </w:rPr>
        <w:t>suar cil</w:t>
      </w:r>
      <w:r w:rsidR="00AF446A" w:rsidRPr="00992796">
        <w:rPr>
          <w:rFonts w:ascii="Times New Roman" w:hAnsi="Times New Roman" w:cs="Times New Roman"/>
        </w:rPr>
        <w:t>ë</w:t>
      </w:r>
      <w:r w:rsidRPr="00992796">
        <w:rPr>
          <w:rFonts w:ascii="Times New Roman" w:hAnsi="Times New Roman" w:cs="Times New Roman"/>
        </w:rPr>
        <w:t>sin</w:t>
      </w:r>
      <w:r w:rsidR="00AF446A" w:rsidRPr="00992796">
        <w:rPr>
          <w:rFonts w:ascii="Times New Roman" w:hAnsi="Times New Roman" w:cs="Times New Roman"/>
        </w:rPr>
        <w:t>ë</w:t>
      </w:r>
      <w:r w:rsidRPr="00992796">
        <w:rPr>
          <w:rFonts w:ascii="Times New Roman" w:hAnsi="Times New Roman" w:cs="Times New Roman"/>
        </w:rPr>
        <w:t xml:space="preserve"> e jet</w:t>
      </w:r>
      <w:r w:rsidR="00AF446A" w:rsidRPr="00992796">
        <w:rPr>
          <w:rFonts w:ascii="Times New Roman" w:hAnsi="Times New Roman" w:cs="Times New Roman"/>
        </w:rPr>
        <w:t>ë</w:t>
      </w:r>
      <w:r w:rsidRPr="00992796">
        <w:rPr>
          <w:rFonts w:ascii="Times New Roman" w:hAnsi="Times New Roman" w:cs="Times New Roman"/>
        </w:rPr>
        <w:t>s;</w:t>
      </w:r>
    </w:p>
    <w:p w14:paraId="384A18A7" w14:textId="740797D8" w:rsidR="009F0EA2" w:rsidRPr="00992796" w:rsidRDefault="009F0EA2"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Promovimin e zhvillimit “kompakt” dhe t</w:t>
      </w:r>
      <w:r w:rsidR="00AF446A" w:rsidRPr="00992796">
        <w:rPr>
          <w:rFonts w:ascii="Times New Roman" w:hAnsi="Times New Roman" w:cs="Times New Roman"/>
        </w:rPr>
        <w:t>ë</w:t>
      </w:r>
      <w:r w:rsidRPr="00992796">
        <w:rPr>
          <w:rFonts w:ascii="Times New Roman" w:hAnsi="Times New Roman" w:cs="Times New Roman"/>
        </w:rPr>
        <w:t xml:space="preserve"> p</w:t>
      </w:r>
      <w:r w:rsidR="00AF446A" w:rsidRPr="00992796">
        <w:rPr>
          <w:rFonts w:ascii="Times New Roman" w:hAnsi="Times New Roman" w:cs="Times New Roman"/>
        </w:rPr>
        <w:t>ë</w:t>
      </w:r>
      <w:r w:rsidRPr="00992796">
        <w:rPr>
          <w:rFonts w:ascii="Times New Roman" w:hAnsi="Times New Roman" w:cs="Times New Roman"/>
        </w:rPr>
        <w:t>rzier t</w:t>
      </w:r>
      <w:r w:rsidR="00AF446A" w:rsidRPr="00992796">
        <w:rPr>
          <w:rFonts w:ascii="Times New Roman" w:hAnsi="Times New Roman" w:cs="Times New Roman"/>
        </w:rPr>
        <w:t>ë</w:t>
      </w:r>
      <w:r w:rsidRPr="00992796">
        <w:rPr>
          <w:rFonts w:ascii="Times New Roman" w:hAnsi="Times New Roman" w:cs="Times New Roman"/>
        </w:rPr>
        <w:t xml:space="preserve"> p</w:t>
      </w:r>
      <w:r w:rsidR="00AF446A" w:rsidRPr="00992796">
        <w:rPr>
          <w:rFonts w:ascii="Times New Roman" w:hAnsi="Times New Roman" w:cs="Times New Roman"/>
        </w:rPr>
        <w:t>ë</w:t>
      </w:r>
      <w:r w:rsidRPr="00992796">
        <w:rPr>
          <w:rFonts w:ascii="Times New Roman" w:hAnsi="Times New Roman" w:cs="Times New Roman"/>
        </w:rPr>
        <w:t>rdorimit (pun</w:t>
      </w:r>
      <w:r w:rsidR="00AF446A" w:rsidRPr="00992796">
        <w:rPr>
          <w:rFonts w:ascii="Times New Roman" w:hAnsi="Times New Roman" w:cs="Times New Roman"/>
        </w:rPr>
        <w:t>ë</w:t>
      </w:r>
      <w:r w:rsidRPr="00992796">
        <w:rPr>
          <w:rFonts w:ascii="Times New Roman" w:hAnsi="Times New Roman" w:cs="Times New Roman"/>
        </w:rPr>
        <w:t>sim, strehim, arsim, sh</w:t>
      </w:r>
      <w:r w:rsidR="00AF446A" w:rsidRPr="00992796">
        <w:rPr>
          <w:rFonts w:ascii="Times New Roman" w:hAnsi="Times New Roman" w:cs="Times New Roman"/>
        </w:rPr>
        <w:t>ë</w:t>
      </w:r>
      <w:r w:rsidRPr="00992796">
        <w:rPr>
          <w:rFonts w:ascii="Times New Roman" w:hAnsi="Times New Roman" w:cs="Times New Roman"/>
        </w:rPr>
        <w:t>rbime dhe arg</w:t>
      </w:r>
      <w:r w:rsidR="00AF446A" w:rsidRPr="00992796">
        <w:rPr>
          <w:rFonts w:ascii="Times New Roman" w:hAnsi="Times New Roman" w:cs="Times New Roman"/>
        </w:rPr>
        <w:t>ë</w:t>
      </w:r>
      <w:r w:rsidRPr="00992796">
        <w:rPr>
          <w:rFonts w:ascii="Times New Roman" w:hAnsi="Times New Roman" w:cs="Times New Roman"/>
        </w:rPr>
        <w:t>tim), p</w:t>
      </w:r>
      <w:r w:rsidR="00AF446A" w:rsidRPr="00992796">
        <w:rPr>
          <w:rFonts w:ascii="Times New Roman" w:hAnsi="Times New Roman" w:cs="Times New Roman"/>
        </w:rPr>
        <w:t>ë</w:t>
      </w:r>
      <w:r w:rsidRPr="00992796">
        <w:rPr>
          <w:rFonts w:ascii="Times New Roman" w:hAnsi="Times New Roman" w:cs="Times New Roman"/>
        </w:rPr>
        <w:t>rmes planifikimit t</w:t>
      </w:r>
      <w:r w:rsidR="00AF446A" w:rsidRPr="00992796">
        <w:rPr>
          <w:rFonts w:ascii="Times New Roman" w:hAnsi="Times New Roman" w:cs="Times New Roman"/>
        </w:rPr>
        <w:t>ë</w:t>
      </w:r>
      <w:r w:rsidRPr="00992796">
        <w:rPr>
          <w:rFonts w:ascii="Times New Roman" w:hAnsi="Times New Roman" w:cs="Times New Roman"/>
        </w:rPr>
        <w:t xml:space="preserve"> duhur urban dhe hap</w:t>
      </w:r>
      <w:r w:rsidR="00AF446A" w:rsidRPr="00992796">
        <w:rPr>
          <w:rFonts w:ascii="Times New Roman" w:hAnsi="Times New Roman" w:cs="Times New Roman"/>
        </w:rPr>
        <w:t>ë</w:t>
      </w:r>
      <w:r w:rsidRPr="00992796">
        <w:rPr>
          <w:rFonts w:ascii="Times New Roman" w:hAnsi="Times New Roman" w:cs="Times New Roman"/>
        </w:rPr>
        <w:t>sinor q</w:t>
      </w:r>
      <w:r w:rsidR="00AF446A" w:rsidRPr="00992796">
        <w:rPr>
          <w:rFonts w:ascii="Times New Roman" w:hAnsi="Times New Roman" w:cs="Times New Roman"/>
        </w:rPr>
        <w:t>ë</w:t>
      </w:r>
      <w:r w:rsidRPr="00992796">
        <w:rPr>
          <w:rFonts w:ascii="Times New Roman" w:hAnsi="Times New Roman" w:cs="Times New Roman"/>
        </w:rPr>
        <w:t xml:space="preserve"> parandalon shtrirjes urbane duke kontrolluar efektivisht dh</w:t>
      </w:r>
      <w:r w:rsidR="00AF446A" w:rsidRPr="00992796">
        <w:rPr>
          <w:rFonts w:ascii="Times New Roman" w:hAnsi="Times New Roman" w:cs="Times New Roman"/>
        </w:rPr>
        <w:t>ë</w:t>
      </w:r>
      <w:r w:rsidRPr="00992796">
        <w:rPr>
          <w:rFonts w:ascii="Times New Roman" w:hAnsi="Times New Roman" w:cs="Times New Roman"/>
        </w:rPr>
        <w:t>nien e tok</w:t>
      </w:r>
      <w:r w:rsidR="00AF446A" w:rsidRPr="00992796">
        <w:rPr>
          <w:rFonts w:ascii="Times New Roman" w:hAnsi="Times New Roman" w:cs="Times New Roman"/>
        </w:rPr>
        <w:t>ë</w:t>
      </w:r>
      <w:r w:rsidRPr="00992796">
        <w:rPr>
          <w:rFonts w:ascii="Times New Roman" w:hAnsi="Times New Roman" w:cs="Times New Roman"/>
        </w:rPr>
        <w:t>s p</w:t>
      </w:r>
      <w:r w:rsidR="00AF446A" w:rsidRPr="00992796">
        <w:rPr>
          <w:rFonts w:ascii="Times New Roman" w:hAnsi="Times New Roman" w:cs="Times New Roman"/>
        </w:rPr>
        <w:t>ë</w:t>
      </w:r>
      <w:r w:rsidRPr="00992796">
        <w:rPr>
          <w:rFonts w:ascii="Times New Roman" w:hAnsi="Times New Roman" w:cs="Times New Roman"/>
        </w:rPr>
        <w:t>r zhvillim, duke trajtuar zhvillimet spekulative;</w:t>
      </w:r>
    </w:p>
    <w:p w14:paraId="5041929C" w14:textId="7479F2AC" w:rsidR="009F0EA2" w:rsidRPr="00992796" w:rsidRDefault="009F0EA2"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Sigurimin e nj</w:t>
      </w:r>
      <w:r w:rsidR="00AF446A" w:rsidRPr="00992796">
        <w:rPr>
          <w:rFonts w:ascii="Times New Roman" w:hAnsi="Times New Roman" w:cs="Times New Roman"/>
        </w:rPr>
        <w:t>ë</w:t>
      </w:r>
      <w:r w:rsidRPr="00992796">
        <w:rPr>
          <w:rFonts w:ascii="Times New Roman" w:hAnsi="Times New Roman" w:cs="Times New Roman"/>
        </w:rPr>
        <w:t xml:space="preserve"> cil</w:t>
      </w:r>
      <w:r w:rsidR="00AF446A" w:rsidRPr="00992796">
        <w:rPr>
          <w:rFonts w:ascii="Times New Roman" w:hAnsi="Times New Roman" w:cs="Times New Roman"/>
        </w:rPr>
        <w:t>ë</w:t>
      </w:r>
      <w:r w:rsidRPr="00992796">
        <w:rPr>
          <w:rFonts w:ascii="Times New Roman" w:hAnsi="Times New Roman" w:cs="Times New Roman"/>
        </w:rPr>
        <w:t>sie t</w:t>
      </w:r>
      <w:r w:rsidR="00AF446A" w:rsidRPr="00992796">
        <w:rPr>
          <w:rFonts w:ascii="Times New Roman" w:hAnsi="Times New Roman" w:cs="Times New Roman"/>
        </w:rPr>
        <w:t>ë</w:t>
      </w:r>
      <w:r w:rsidRPr="00992796">
        <w:rPr>
          <w:rFonts w:ascii="Times New Roman" w:hAnsi="Times New Roman" w:cs="Times New Roman"/>
        </w:rPr>
        <w:t xml:space="preserve"> mir</w:t>
      </w:r>
      <w:r w:rsidR="00AF446A" w:rsidRPr="00992796">
        <w:rPr>
          <w:rFonts w:ascii="Times New Roman" w:hAnsi="Times New Roman" w:cs="Times New Roman"/>
        </w:rPr>
        <w:t>ë</w:t>
      </w:r>
      <w:r w:rsidRPr="00992796">
        <w:rPr>
          <w:rFonts w:ascii="Times New Roman" w:hAnsi="Times New Roman" w:cs="Times New Roman"/>
        </w:rPr>
        <w:t xml:space="preserve"> jetese p</w:t>
      </w:r>
      <w:r w:rsidR="00AF446A" w:rsidRPr="00992796">
        <w:rPr>
          <w:rFonts w:ascii="Times New Roman" w:hAnsi="Times New Roman" w:cs="Times New Roman"/>
        </w:rPr>
        <w:t>ë</w:t>
      </w:r>
      <w:r w:rsidRPr="00992796">
        <w:rPr>
          <w:rFonts w:ascii="Times New Roman" w:hAnsi="Times New Roman" w:cs="Times New Roman"/>
        </w:rPr>
        <w:t>r t</w:t>
      </w:r>
      <w:r w:rsidR="00AF446A" w:rsidRPr="00992796">
        <w:rPr>
          <w:rFonts w:ascii="Times New Roman" w:hAnsi="Times New Roman" w:cs="Times New Roman"/>
        </w:rPr>
        <w:t>ë</w:t>
      </w:r>
      <w:r w:rsidRPr="00992796">
        <w:rPr>
          <w:rFonts w:ascii="Times New Roman" w:hAnsi="Times New Roman" w:cs="Times New Roman"/>
        </w:rPr>
        <w:t xml:space="preserve"> t</w:t>
      </w:r>
      <w:r w:rsidR="00AF446A" w:rsidRPr="00992796">
        <w:rPr>
          <w:rFonts w:ascii="Times New Roman" w:hAnsi="Times New Roman" w:cs="Times New Roman"/>
        </w:rPr>
        <w:t>ë</w:t>
      </w:r>
      <w:r w:rsidRPr="00992796">
        <w:rPr>
          <w:rFonts w:ascii="Times New Roman" w:hAnsi="Times New Roman" w:cs="Times New Roman"/>
        </w:rPr>
        <w:t>rhequr bizneset n</w:t>
      </w:r>
      <w:r w:rsidR="00AF446A" w:rsidRPr="00992796">
        <w:rPr>
          <w:rFonts w:ascii="Times New Roman" w:hAnsi="Times New Roman" w:cs="Times New Roman"/>
        </w:rPr>
        <w:t>ë</w:t>
      </w:r>
      <w:r w:rsidRPr="00992796">
        <w:rPr>
          <w:rFonts w:ascii="Times New Roman" w:hAnsi="Times New Roman" w:cs="Times New Roman"/>
        </w:rPr>
        <w:t>p</w:t>
      </w:r>
      <w:r w:rsidR="00AF446A" w:rsidRPr="00992796">
        <w:rPr>
          <w:rFonts w:ascii="Times New Roman" w:hAnsi="Times New Roman" w:cs="Times New Roman"/>
        </w:rPr>
        <w:t>ë</w:t>
      </w:r>
      <w:r w:rsidRPr="00992796">
        <w:rPr>
          <w:rFonts w:ascii="Times New Roman" w:hAnsi="Times New Roman" w:cs="Times New Roman"/>
        </w:rPr>
        <w:t>rmjet p</w:t>
      </w:r>
      <w:r w:rsidR="00AF446A" w:rsidRPr="00992796">
        <w:rPr>
          <w:rFonts w:ascii="Times New Roman" w:hAnsi="Times New Roman" w:cs="Times New Roman"/>
        </w:rPr>
        <w:t>ë</w:t>
      </w:r>
      <w:r w:rsidRPr="00992796">
        <w:rPr>
          <w:rFonts w:ascii="Times New Roman" w:hAnsi="Times New Roman" w:cs="Times New Roman"/>
        </w:rPr>
        <w:t>rdorimit t</w:t>
      </w:r>
      <w:r w:rsidR="00AF446A" w:rsidRPr="00992796">
        <w:rPr>
          <w:rFonts w:ascii="Times New Roman" w:hAnsi="Times New Roman" w:cs="Times New Roman"/>
        </w:rPr>
        <w:t>ë</w:t>
      </w:r>
      <w:r w:rsidRPr="00992796">
        <w:rPr>
          <w:rFonts w:ascii="Times New Roman" w:hAnsi="Times New Roman" w:cs="Times New Roman"/>
        </w:rPr>
        <w:t xml:space="preserve"> informacionit t</w:t>
      </w:r>
      <w:r w:rsidR="00AF446A" w:rsidRPr="00992796">
        <w:rPr>
          <w:rFonts w:ascii="Times New Roman" w:hAnsi="Times New Roman" w:cs="Times New Roman"/>
        </w:rPr>
        <w:t>ë</w:t>
      </w:r>
      <w:r w:rsidRPr="00992796">
        <w:rPr>
          <w:rFonts w:ascii="Times New Roman" w:hAnsi="Times New Roman" w:cs="Times New Roman"/>
        </w:rPr>
        <w:t xml:space="preserve"> avancuar dhe teknologjive t</w:t>
      </w:r>
      <w:r w:rsidR="00AF446A" w:rsidRPr="00992796">
        <w:rPr>
          <w:rFonts w:ascii="Times New Roman" w:hAnsi="Times New Roman" w:cs="Times New Roman"/>
        </w:rPr>
        <w:t>ë</w:t>
      </w:r>
      <w:r w:rsidRPr="00992796">
        <w:rPr>
          <w:rFonts w:ascii="Times New Roman" w:hAnsi="Times New Roman" w:cs="Times New Roman"/>
        </w:rPr>
        <w:t xml:space="preserve"> komunikimit n</w:t>
      </w:r>
      <w:r w:rsidR="00AF446A" w:rsidRPr="00992796">
        <w:rPr>
          <w:rFonts w:ascii="Times New Roman" w:hAnsi="Times New Roman" w:cs="Times New Roman"/>
        </w:rPr>
        <w:t>ë</w:t>
      </w:r>
      <w:r w:rsidRPr="00992796">
        <w:rPr>
          <w:rFonts w:ascii="Times New Roman" w:hAnsi="Times New Roman" w:cs="Times New Roman"/>
        </w:rPr>
        <w:t xml:space="preserve"> arsim, pun</w:t>
      </w:r>
      <w:r w:rsidR="00AF446A" w:rsidRPr="00992796">
        <w:rPr>
          <w:rFonts w:ascii="Times New Roman" w:hAnsi="Times New Roman" w:cs="Times New Roman"/>
        </w:rPr>
        <w:t>ë</w:t>
      </w:r>
      <w:r w:rsidRPr="00992796">
        <w:rPr>
          <w:rFonts w:ascii="Times New Roman" w:hAnsi="Times New Roman" w:cs="Times New Roman"/>
        </w:rPr>
        <w:t>sim, sh</w:t>
      </w:r>
      <w:r w:rsidR="00AF446A" w:rsidRPr="00992796">
        <w:rPr>
          <w:rFonts w:ascii="Times New Roman" w:hAnsi="Times New Roman" w:cs="Times New Roman"/>
        </w:rPr>
        <w:t>ë</w:t>
      </w:r>
      <w:r w:rsidRPr="00992796">
        <w:rPr>
          <w:rFonts w:ascii="Times New Roman" w:hAnsi="Times New Roman" w:cs="Times New Roman"/>
        </w:rPr>
        <w:t>rbime sociale, sh</w:t>
      </w:r>
      <w:r w:rsidR="00AF446A" w:rsidRPr="00992796">
        <w:rPr>
          <w:rFonts w:ascii="Times New Roman" w:hAnsi="Times New Roman" w:cs="Times New Roman"/>
        </w:rPr>
        <w:t>ë</w:t>
      </w:r>
      <w:r w:rsidRPr="00992796">
        <w:rPr>
          <w:rFonts w:ascii="Times New Roman" w:hAnsi="Times New Roman" w:cs="Times New Roman"/>
        </w:rPr>
        <w:t>ndet</w:t>
      </w:r>
      <w:r w:rsidR="00AF446A" w:rsidRPr="00992796">
        <w:rPr>
          <w:rFonts w:ascii="Times New Roman" w:hAnsi="Times New Roman" w:cs="Times New Roman"/>
        </w:rPr>
        <w:t>ë</w:t>
      </w:r>
      <w:r w:rsidRPr="00992796">
        <w:rPr>
          <w:rFonts w:ascii="Times New Roman" w:hAnsi="Times New Roman" w:cs="Times New Roman"/>
        </w:rPr>
        <w:t>si, siguri dhe mbrojtje;</w:t>
      </w:r>
    </w:p>
    <w:p w14:paraId="5115C6D1" w14:textId="1B92092E" w:rsidR="009F0EA2" w:rsidRPr="00992796" w:rsidRDefault="009F0EA2"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P</w:t>
      </w:r>
      <w:r w:rsidR="00AF446A" w:rsidRPr="00992796">
        <w:rPr>
          <w:rFonts w:ascii="Times New Roman" w:hAnsi="Times New Roman" w:cs="Times New Roman"/>
        </w:rPr>
        <w:t>ë</w:t>
      </w:r>
      <w:r w:rsidRPr="00992796">
        <w:rPr>
          <w:rFonts w:ascii="Times New Roman" w:hAnsi="Times New Roman" w:cs="Times New Roman"/>
        </w:rPr>
        <w:t>rshtatjen me k</w:t>
      </w:r>
      <w:r w:rsidR="00AF446A" w:rsidRPr="00992796">
        <w:rPr>
          <w:rFonts w:ascii="Times New Roman" w:hAnsi="Times New Roman" w:cs="Times New Roman"/>
        </w:rPr>
        <w:t>ë</w:t>
      </w:r>
      <w:r w:rsidRPr="00992796">
        <w:rPr>
          <w:rFonts w:ascii="Times New Roman" w:hAnsi="Times New Roman" w:cs="Times New Roman"/>
        </w:rPr>
        <w:t>rc</w:t>
      </w:r>
      <w:r w:rsidR="00AF446A" w:rsidRPr="00992796">
        <w:rPr>
          <w:rFonts w:ascii="Times New Roman" w:hAnsi="Times New Roman" w:cs="Times New Roman"/>
        </w:rPr>
        <w:t>ë</w:t>
      </w:r>
      <w:r w:rsidRPr="00992796">
        <w:rPr>
          <w:rFonts w:ascii="Times New Roman" w:hAnsi="Times New Roman" w:cs="Times New Roman"/>
        </w:rPr>
        <w:t>nimin e ndryshimeve klimatike, pranimin e zhvillimit urban me p</w:t>
      </w:r>
      <w:r w:rsidR="00AF446A" w:rsidRPr="00992796">
        <w:rPr>
          <w:rFonts w:ascii="Times New Roman" w:hAnsi="Times New Roman" w:cs="Times New Roman"/>
        </w:rPr>
        <w:t>ë</w:t>
      </w:r>
      <w:r w:rsidRPr="00992796">
        <w:rPr>
          <w:rFonts w:ascii="Times New Roman" w:hAnsi="Times New Roman" w:cs="Times New Roman"/>
        </w:rPr>
        <w:t>rdorim t</w:t>
      </w:r>
      <w:r w:rsidR="00AF446A" w:rsidRPr="00992796">
        <w:rPr>
          <w:rFonts w:ascii="Times New Roman" w:hAnsi="Times New Roman" w:cs="Times New Roman"/>
        </w:rPr>
        <w:t>ë</w:t>
      </w:r>
      <w:r w:rsidRPr="00992796">
        <w:rPr>
          <w:rFonts w:ascii="Times New Roman" w:hAnsi="Times New Roman" w:cs="Times New Roman"/>
        </w:rPr>
        <w:t xml:space="preserve"> ul</w:t>
      </w:r>
      <w:r w:rsidR="00AF446A" w:rsidRPr="00992796">
        <w:rPr>
          <w:rFonts w:ascii="Times New Roman" w:hAnsi="Times New Roman" w:cs="Times New Roman"/>
        </w:rPr>
        <w:t>ë</w:t>
      </w:r>
      <w:r w:rsidRPr="00992796">
        <w:rPr>
          <w:rFonts w:ascii="Times New Roman" w:hAnsi="Times New Roman" w:cs="Times New Roman"/>
        </w:rPr>
        <w:t>t t</w:t>
      </w:r>
      <w:r w:rsidR="00AF446A" w:rsidRPr="00992796">
        <w:rPr>
          <w:rFonts w:ascii="Times New Roman" w:hAnsi="Times New Roman" w:cs="Times New Roman"/>
        </w:rPr>
        <w:t>ë</w:t>
      </w:r>
      <w:r w:rsidRPr="00992796">
        <w:rPr>
          <w:rFonts w:ascii="Times New Roman" w:hAnsi="Times New Roman" w:cs="Times New Roman"/>
        </w:rPr>
        <w:t xml:space="preserve"> l</w:t>
      </w:r>
      <w:r w:rsidR="00AF446A" w:rsidRPr="00992796">
        <w:rPr>
          <w:rFonts w:ascii="Times New Roman" w:hAnsi="Times New Roman" w:cs="Times New Roman"/>
        </w:rPr>
        <w:t>ë</w:t>
      </w:r>
      <w:r w:rsidRPr="00992796">
        <w:rPr>
          <w:rFonts w:ascii="Times New Roman" w:hAnsi="Times New Roman" w:cs="Times New Roman"/>
        </w:rPr>
        <w:t>nd</w:t>
      </w:r>
      <w:r w:rsidR="00AF446A" w:rsidRPr="00992796">
        <w:rPr>
          <w:rFonts w:ascii="Times New Roman" w:hAnsi="Times New Roman" w:cs="Times New Roman"/>
        </w:rPr>
        <w:t>ë</w:t>
      </w:r>
      <w:r w:rsidRPr="00992796">
        <w:rPr>
          <w:rFonts w:ascii="Times New Roman" w:hAnsi="Times New Roman" w:cs="Times New Roman"/>
        </w:rPr>
        <w:t>ve djeg</w:t>
      </w:r>
      <w:r w:rsidR="00AF446A" w:rsidRPr="00992796">
        <w:rPr>
          <w:rFonts w:ascii="Times New Roman" w:hAnsi="Times New Roman" w:cs="Times New Roman"/>
        </w:rPr>
        <w:t>ë</w:t>
      </w:r>
      <w:r w:rsidRPr="00992796">
        <w:rPr>
          <w:rFonts w:ascii="Times New Roman" w:hAnsi="Times New Roman" w:cs="Times New Roman"/>
        </w:rPr>
        <w:t>se fosile, p</w:t>
      </w:r>
      <w:r w:rsidR="00AF446A" w:rsidRPr="00992796">
        <w:rPr>
          <w:rFonts w:ascii="Times New Roman" w:hAnsi="Times New Roman" w:cs="Times New Roman"/>
        </w:rPr>
        <w:t>ë</w:t>
      </w:r>
      <w:r w:rsidRPr="00992796">
        <w:rPr>
          <w:rFonts w:ascii="Times New Roman" w:hAnsi="Times New Roman" w:cs="Times New Roman"/>
        </w:rPr>
        <w:t>r t</w:t>
      </w:r>
      <w:r w:rsidR="00AF446A" w:rsidRPr="00992796">
        <w:rPr>
          <w:rFonts w:ascii="Times New Roman" w:hAnsi="Times New Roman" w:cs="Times New Roman"/>
        </w:rPr>
        <w:t>ë</w:t>
      </w:r>
      <w:r w:rsidRPr="00992796">
        <w:rPr>
          <w:rFonts w:ascii="Times New Roman" w:hAnsi="Times New Roman" w:cs="Times New Roman"/>
        </w:rPr>
        <w:t xml:space="preserve"> p</w:t>
      </w:r>
      <w:r w:rsidR="00AF446A" w:rsidRPr="00992796">
        <w:rPr>
          <w:rFonts w:ascii="Times New Roman" w:hAnsi="Times New Roman" w:cs="Times New Roman"/>
        </w:rPr>
        <w:t>ë</w:t>
      </w:r>
      <w:r w:rsidRPr="00992796">
        <w:rPr>
          <w:rFonts w:ascii="Times New Roman" w:hAnsi="Times New Roman" w:cs="Times New Roman"/>
        </w:rPr>
        <w:t>rmir</w:t>
      </w:r>
      <w:r w:rsidR="00AF446A" w:rsidRPr="00992796">
        <w:rPr>
          <w:rFonts w:ascii="Times New Roman" w:hAnsi="Times New Roman" w:cs="Times New Roman"/>
        </w:rPr>
        <w:t>ë</w:t>
      </w:r>
      <w:r w:rsidRPr="00992796">
        <w:rPr>
          <w:rFonts w:ascii="Times New Roman" w:hAnsi="Times New Roman" w:cs="Times New Roman"/>
        </w:rPr>
        <w:t>suar cil</w:t>
      </w:r>
      <w:r w:rsidR="00AF446A" w:rsidRPr="00992796">
        <w:rPr>
          <w:rFonts w:ascii="Times New Roman" w:hAnsi="Times New Roman" w:cs="Times New Roman"/>
        </w:rPr>
        <w:t>ë</w:t>
      </w:r>
      <w:r w:rsidRPr="00992796">
        <w:rPr>
          <w:rFonts w:ascii="Times New Roman" w:hAnsi="Times New Roman" w:cs="Times New Roman"/>
        </w:rPr>
        <w:t>sin</w:t>
      </w:r>
      <w:r w:rsidR="00AF446A" w:rsidRPr="00992796">
        <w:rPr>
          <w:rFonts w:ascii="Times New Roman" w:hAnsi="Times New Roman" w:cs="Times New Roman"/>
        </w:rPr>
        <w:t>ë</w:t>
      </w:r>
      <w:r w:rsidRPr="00992796">
        <w:rPr>
          <w:rFonts w:ascii="Times New Roman" w:hAnsi="Times New Roman" w:cs="Times New Roman"/>
        </w:rPr>
        <w:t xml:space="preserve"> e mjedisit dhe p</w:t>
      </w:r>
      <w:r w:rsidR="00AF446A" w:rsidRPr="00992796">
        <w:rPr>
          <w:rFonts w:ascii="Times New Roman" w:hAnsi="Times New Roman" w:cs="Times New Roman"/>
        </w:rPr>
        <w:t>ë</w:t>
      </w:r>
      <w:r w:rsidRPr="00992796">
        <w:rPr>
          <w:rFonts w:ascii="Times New Roman" w:hAnsi="Times New Roman" w:cs="Times New Roman"/>
        </w:rPr>
        <w:t>r t</w:t>
      </w:r>
      <w:r w:rsidR="00AF446A" w:rsidRPr="00992796">
        <w:rPr>
          <w:rFonts w:ascii="Times New Roman" w:hAnsi="Times New Roman" w:cs="Times New Roman"/>
        </w:rPr>
        <w:t>ë</w:t>
      </w:r>
      <w:r w:rsidRPr="00992796">
        <w:rPr>
          <w:rFonts w:ascii="Times New Roman" w:hAnsi="Times New Roman" w:cs="Times New Roman"/>
        </w:rPr>
        <w:t xml:space="preserve"> zvog</w:t>
      </w:r>
      <w:r w:rsidR="00AF446A" w:rsidRPr="00992796">
        <w:rPr>
          <w:rFonts w:ascii="Times New Roman" w:hAnsi="Times New Roman" w:cs="Times New Roman"/>
        </w:rPr>
        <w:t>ë</w:t>
      </w:r>
      <w:r w:rsidRPr="00992796">
        <w:rPr>
          <w:rFonts w:ascii="Times New Roman" w:hAnsi="Times New Roman" w:cs="Times New Roman"/>
        </w:rPr>
        <w:t>luar shkarkimet p</w:t>
      </w:r>
      <w:r w:rsidR="00AF446A" w:rsidRPr="00992796">
        <w:rPr>
          <w:rFonts w:ascii="Times New Roman" w:hAnsi="Times New Roman" w:cs="Times New Roman"/>
        </w:rPr>
        <w:t>ë</w:t>
      </w:r>
      <w:r w:rsidRPr="00992796">
        <w:rPr>
          <w:rFonts w:ascii="Times New Roman" w:hAnsi="Times New Roman" w:cs="Times New Roman"/>
        </w:rPr>
        <w:t>rmes planifikimit</w:t>
      </w:r>
      <w:r w:rsidR="00AF446A" w:rsidRPr="00992796">
        <w:rPr>
          <w:rFonts w:ascii="Times New Roman" w:hAnsi="Times New Roman" w:cs="Times New Roman"/>
        </w:rPr>
        <w:t xml:space="preserve"> dhe parashikimit të duhur dhe masave zbutëse.</w:t>
      </w:r>
    </w:p>
    <w:p w14:paraId="03138946" w14:textId="0732CA90" w:rsidR="00BC39D9" w:rsidRPr="00992796" w:rsidRDefault="00AF446A" w:rsidP="00992796">
      <w:pPr>
        <w:pStyle w:val="ListParagraph"/>
        <w:numPr>
          <w:ilvl w:val="0"/>
          <w:numId w:val="8"/>
        </w:numPr>
        <w:spacing w:after="80" w:line="276" w:lineRule="auto"/>
        <w:jc w:val="both"/>
        <w:rPr>
          <w:rFonts w:ascii="Times New Roman" w:hAnsi="Times New Roman" w:cs="Times New Roman"/>
        </w:rPr>
      </w:pPr>
      <w:r w:rsidRPr="00992796">
        <w:rPr>
          <w:rFonts w:ascii="Times New Roman" w:hAnsi="Times New Roman" w:cs="Times New Roman"/>
        </w:rPr>
        <w:t>Futja e politikave pro-aktive të rinovimit dhe arsimit</w:t>
      </w:r>
    </w:p>
    <w:p w14:paraId="02A6C33B" w14:textId="28AB4496" w:rsidR="00AF446A" w:rsidRPr="00992796" w:rsidRDefault="00AF446A"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Mbështetje edukimit dhe sistemeve të trajnimit dhe organizatave shoqërore dhe kulturore, për të siguruar mundësi për të mësuarit gjatë gjithë jetës; mbështet universitetet, Institucionet kërkimore dhe rrjetet e dijes ndërmjet industrive, biznesit dhe komunitetit shkencorë përmes politikave të integruara të zhvillimit urban dhe të mirë qeverisjes.</w:t>
      </w:r>
    </w:p>
    <w:p w14:paraId="625EE038" w14:textId="64E0C1C9" w:rsidR="00BC39D9" w:rsidRPr="00992796" w:rsidRDefault="00AF446A" w:rsidP="00992796">
      <w:pPr>
        <w:pStyle w:val="ListParagraph"/>
        <w:numPr>
          <w:ilvl w:val="0"/>
          <w:numId w:val="8"/>
        </w:numPr>
        <w:spacing w:after="80" w:line="276" w:lineRule="auto"/>
        <w:jc w:val="both"/>
        <w:rPr>
          <w:rFonts w:ascii="Times New Roman" w:hAnsi="Times New Roman" w:cs="Times New Roman"/>
        </w:rPr>
      </w:pPr>
      <w:r w:rsidRPr="00992796">
        <w:rPr>
          <w:rFonts w:ascii="Times New Roman" w:hAnsi="Times New Roman" w:cs="Times New Roman"/>
        </w:rPr>
        <w:t>Duke u fokusuar në zonat e privuara / degraduara në kontekstin e përgjithshëm të çdo urbanizimi</w:t>
      </w:r>
    </w:p>
    <w:p w14:paraId="6D61DD9F" w14:textId="7DF89A4C" w:rsidR="00AF446A" w:rsidRPr="00992796" w:rsidRDefault="00AF446A"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Zbaton strategji për rritjen e vlerave mjedisore;</w:t>
      </w:r>
    </w:p>
    <w:p w14:paraId="7A4BDE59" w14:textId="60CC19C7" w:rsidR="00AF446A" w:rsidRPr="00992796" w:rsidRDefault="00AF446A"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Forcimin e ekonomisë lokale dhe punësimit;</w:t>
      </w:r>
    </w:p>
    <w:p w14:paraId="535F1DDD" w14:textId="4F57DBCB" w:rsidR="00AF446A" w:rsidRPr="00992796" w:rsidRDefault="00AF446A"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Promovimin e arsimit pro-aktiv të të rinjëve dhe politika trajnimi;</w:t>
      </w:r>
    </w:p>
    <w:p w14:paraId="7E844207" w14:textId="489AFFF7" w:rsidR="00AF446A" w:rsidRPr="00992796" w:rsidRDefault="00AF446A" w:rsidP="00992796">
      <w:pPr>
        <w:pStyle w:val="ListParagraph"/>
        <w:numPr>
          <w:ilvl w:val="0"/>
          <w:numId w:val="12"/>
        </w:numPr>
        <w:spacing w:after="80" w:line="276" w:lineRule="auto"/>
        <w:ind w:left="1080"/>
        <w:jc w:val="both"/>
        <w:rPr>
          <w:rFonts w:ascii="Times New Roman" w:hAnsi="Times New Roman" w:cs="Times New Roman"/>
        </w:rPr>
      </w:pPr>
      <w:r w:rsidRPr="00992796">
        <w:rPr>
          <w:rFonts w:ascii="Times New Roman" w:hAnsi="Times New Roman" w:cs="Times New Roman"/>
        </w:rPr>
        <w:t>Promovimin e një transporti publik eficient dhe të përshtatshëm.</w:t>
      </w:r>
    </w:p>
    <w:p w14:paraId="7B504C49" w14:textId="7C70B2A6" w:rsidR="00AF446A" w:rsidRPr="00992796" w:rsidRDefault="00AF446A" w:rsidP="00992796">
      <w:pPr>
        <w:pStyle w:val="Caption"/>
        <w:spacing w:after="80" w:line="276" w:lineRule="auto"/>
        <w:jc w:val="both"/>
        <w:rPr>
          <w:rFonts w:ascii="Times New Roman" w:hAnsi="Times New Roman" w:cs="Times New Roman"/>
        </w:rPr>
      </w:pPr>
      <w:bookmarkStart w:id="11" w:name="_Toc231738695"/>
      <w:r w:rsidRPr="00992796">
        <w:rPr>
          <w:rFonts w:ascii="Times New Roman" w:hAnsi="Times New Roman" w:cs="Times New Roman"/>
        </w:rPr>
        <w:lastRenderedPageBreak/>
        <w:t xml:space="preserve">Tabela </w:t>
      </w:r>
      <w:r w:rsidR="008A0C74" w:rsidRPr="00992796">
        <w:rPr>
          <w:rFonts w:ascii="Times New Roman" w:hAnsi="Times New Roman" w:cs="Times New Roman"/>
        </w:rPr>
        <w:fldChar w:fldCharType="begin"/>
      </w:r>
      <w:r w:rsidR="008A0C74" w:rsidRPr="00992796">
        <w:rPr>
          <w:rFonts w:ascii="Times New Roman" w:hAnsi="Times New Roman" w:cs="Times New Roman"/>
        </w:rPr>
        <w:instrText xml:space="preserve"> SEQ Tabela \* ARABIC </w:instrText>
      </w:r>
      <w:r w:rsidR="008A0C74" w:rsidRPr="00992796">
        <w:rPr>
          <w:rFonts w:ascii="Times New Roman" w:hAnsi="Times New Roman" w:cs="Times New Roman"/>
        </w:rPr>
        <w:fldChar w:fldCharType="separate"/>
      </w:r>
      <w:r w:rsidR="0023747D">
        <w:rPr>
          <w:rFonts w:ascii="Times New Roman" w:hAnsi="Times New Roman" w:cs="Times New Roman"/>
          <w:noProof/>
        </w:rPr>
        <w:t>3</w:t>
      </w:r>
      <w:r w:rsidR="008A0C74" w:rsidRPr="00992796">
        <w:rPr>
          <w:rFonts w:ascii="Times New Roman" w:hAnsi="Times New Roman" w:cs="Times New Roman"/>
          <w:noProof/>
        </w:rPr>
        <w:fldChar w:fldCharType="end"/>
      </w:r>
      <w:r w:rsidRPr="00992796">
        <w:rPr>
          <w:rFonts w:ascii="Times New Roman" w:hAnsi="Times New Roman" w:cs="Times New Roman"/>
        </w:rPr>
        <w:t xml:space="preserve"> Përmbledhje e objektivave të zhvillimit të qëndrueshëm në nivel Evropian</w:t>
      </w:r>
      <w:bookmarkEnd w:id="11"/>
    </w:p>
    <w:tbl>
      <w:tblPr>
        <w:tblStyle w:val="ListTable2-Accent1"/>
        <w:tblW w:w="0" w:type="auto"/>
        <w:jc w:val="center"/>
        <w:tblLook w:val="04A0" w:firstRow="1" w:lastRow="0" w:firstColumn="1" w:lastColumn="0" w:noHBand="0" w:noVBand="1"/>
      </w:tblPr>
      <w:tblGrid>
        <w:gridCol w:w="1530"/>
        <w:gridCol w:w="7735"/>
      </w:tblGrid>
      <w:tr w:rsidR="00AF446A" w:rsidRPr="00992796" w14:paraId="68C489EA" w14:textId="77777777" w:rsidTr="00901F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528B8EBE" w14:textId="4E204C24"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w:t>
            </w:r>
            <w:r w:rsidR="00AF446A" w:rsidRPr="00992796">
              <w:rPr>
                <w:rFonts w:ascii="Times New Roman" w:hAnsi="Times New Roman" w:cs="Times New Roman"/>
                <w:b w:val="0"/>
                <w:bCs w:val="0"/>
              </w:rPr>
              <w:t>EU_</w:t>
            </w:r>
            <w:r w:rsidRPr="00992796">
              <w:rPr>
                <w:rFonts w:ascii="Times New Roman" w:hAnsi="Times New Roman" w:cs="Times New Roman"/>
                <w:b w:val="0"/>
                <w:bCs w:val="0"/>
              </w:rPr>
              <w:t>1</w:t>
            </w:r>
          </w:p>
        </w:tc>
        <w:tc>
          <w:tcPr>
            <w:tcW w:w="7735" w:type="dxa"/>
          </w:tcPr>
          <w:p w14:paraId="4EF00389" w14:textId="335E3952" w:rsidR="00AF446A" w:rsidRPr="00992796" w:rsidRDefault="00AF446A" w:rsidP="00992796">
            <w:pPr>
              <w:spacing w:after="8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92796">
              <w:rPr>
                <w:rFonts w:ascii="Times New Roman" w:hAnsi="Times New Roman" w:cs="Times New Roman"/>
                <w:b w:val="0"/>
                <w:bCs w:val="0"/>
              </w:rPr>
              <w:t>Promovimin e sh</w:t>
            </w:r>
            <w:r w:rsidR="009C5DA0" w:rsidRPr="00992796">
              <w:rPr>
                <w:rFonts w:ascii="Times New Roman" w:hAnsi="Times New Roman" w:cs="Times New Roman"/>
                <w:b w:val="0"/>
                <w:bCs w:val="0"/>
              </w:rPr>
              <w:t>ë</w:t>
            </w:r>
            <w:r w:rsidRPr="00992796">
              <w:rPr>
                <w:rFonts w:ascii="Times New Roman" w:hAnsi="Times New Roman" w:cs="Times New Roman"/>
                <w:b w:val="0"/>
                <w:bCs w:val="0"/>
              </w:rPr>
              <w:t>ndetit publik p</w:t>
            </w:r>
            <w:r w:rsidR="009C5DA0" w:rsidRPr="00992796">
              <w:rPr>
                <w:rFonts w:ascii="Times New Roman" w:hAnsi="Times New Roman" w:cs="Times New Roman"/>
                <w:b w:val="0"/>
                <w:bCs w:val="0"/>
              </w:rPr>
              <w:t>ë</w:t>
            </w:r>
            <w:r w:rsidRPr="00992796">
              <w:rPr>
                <w:rFonts w:ascii="Times New Roman" w:hAnsi="Times New Roman" w:cs="Times New Roman"/>
                <w:b w:val="0"/>
                <w:bCs w:val="0"/>
              </w:rPr>
              <w:t>r t</w:t>
            </w:r>
            <w:r w:rsidR="009C5DA0" w:rsidRPr="00992796">
              <w:rPr>
                <w:rFonts w:ascii="Times New Roman" w:hAnsi="Times New Roman" w:cs="Times New Roman"/>
                <w:b w:val="0"/>
                <w:bCs w:val="0"/>
              </w:rPr>
              <w:t>ë</w:t>
            </w:r>
            <w:r w:rsidRPr="00992796">
              <w:rPr>
                <w:rFonts w:ascii="Times New Roman" w:hAnsi="Times New Roman" w:cs="Times New Roman"/>
                <w:b w:val="0"/>
                <w:bCs w:val="0"/>
              </w:rPr>
              <w:t xml:space="preserve"> p</w:t>
            </w:r>
            <w:r w:rsidR="009C5DA0" w:rsidRPr="00992796">
              <w:rPr>
                <w:rFonts w:ascii="Times New Roman" w:hAnsi="Times New Roman" w:cs="Times New Roman"/>
                <w:b w:val="0"/>
                <w:bCs w:val="0"/>
              </w:rPr>
              <w:t>ë</w:t>
            </w:r>
            <w:r w:rsidRPr="00992796">
              <w:rPr>
                <w:rFonts w:ascii="Times New Roman" w:hAnsi="Times New Roman" w:cs="Times New Roman"/>
                <w:b w:val="0"/>
                <w:bCs w:val="0"/>
              </w:rPr>
              <w:t>rmir</w:t>
            </w:r>
            <w:r w:rsidR="009C5DA0" w:rsidRPr="00992796">
              <w:rPr>
                <w:rFonts w:ascii="Times New Roman" w:hAnsi="Times New Roman" w:cs="Times New Roman"/>
                <w:b w:val="0"/>
                <w:bCs w:val="0"/>
              </w:rPr>
              <w:t>ë</w:t>
            </w:r>
            <w:r w:rsidRPr="00992796">
              <w:rPr>
                <w:rFonts w:ascii="Times New Roman" w:hAnsi="Times New Roman" w:cs="Times New Roman"/>
                <w:b w:val="0"/>
                <w:bCs w:val="0"/>
              </w:rPr>
              <w:t>suar mbrojtjen kund</w:t>
            </w:r>
            <w:r w:rsidR="009C5DA0" w:rsidRPr="00992796">
              <w:rPr>
                <w:rFonts w:ascii="Times New Roman" w:hAnsi="Times New Roman" w:cs="Times New Roman"/>
                <w:b w:val="0"/>
                <w:bCs w:val="0"/>
              </w:rPr>
              <w:t>ë</w:t>
            </w:r>
            <w:r w:rsidRPr="00992796">
              <w:rPr>
                <w:rFonts w:ascii="Times New Roman" w:hAnsi="Times New Roman" w:cs="Times New Roman"/>
                <w:b w:val="0"/>
                <w:bCs w:val="0"/>
              </w:rPr>
              <w:t>r rreziqeve sh</w:t>
            </w:r>
            <w:r w:rsidR="009C5DA0" w:rsidRPr="00992796">
              <w:rPr>
                <w:rFonts w:ascii="Times New Roman" w:hAnsi="Times New Roman" w:cs="Times New Roman"/>
                <w:b w:val="0"/>
                <w:bCs w:val="0"/>
              </w:rPr>
              <w:t>ë</w:t>
            </w:r>
            <w:r w:rsidRPr="00992796">
              <w:rPr>
                <w:rFonts w:ascii="Times New Roman" w:hAnsi="Times New Roman" w:cs="Times New Roman"/>
                <w:b w:val="0"/>
                <w:bCs w:val="0"/>
              </w:rPr>
              <w:t>ndet</w:t>
            </w:r>
            <w:r w:rsidR="009C5DA0" w:rsidRPr="00992796">
              <w:rPr>
                <w:rFonts w:ascii="Times New Roman" w:hAnsi="Times New Roman" w:cs="Times New Roman"/>
                <w:b w:val="0"/>
                <w:bCs w:val="0"/>
              </w:rPr>
              <w:t>ë</w:t>
            </w:r>
            <w:r w:rsidRPr="00992796">
              <w:rPr>
                <w:rFonts w:ascii="Times New Roman" w:hAnsi="Times New Roman" w:cs="Times New Roman"/>
                <w:b w:val="0"/>
                <w:bCs w:val="0"/>
              </w:rPr>
              <w:t>sore</w:t>
            </w:r>
          </w:p>
        </w:tc>
      </w:tr>
      <w:tr w:rsidR="00AF446A" w:rsidRPr="00992796" w14:paraId="12ADD57D"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56EBCC78" w14:textId="0B6D84AC"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O_EU_2</w:t>
            </w:r>
          </w:p>
        </w:tc>
        <w:tc>
          <w:tcPr>
            <w:tcW w:w="7735" w:type="dxa"/>
          </w:tcPr>
          <w:p w14:paraId="2F0FF81A" w14:textId="1B8B1E86" w:rsidR="00AF446A" w:rsidRPr="00992796" w:rsidRDefault="00AF446A"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Reduktimin e ndotjes s</w:t>
            </w:r>
            <w:r w:rsidR="009C5DA0" w:rsidRPr="00992796">
              <w:rPr>
                <w:rFonts w:ascii="Times New Roman" w:hAnsi="Times New Roman" w:cs="Times New Roman"/>
              </w:rPr>
              <w:t>ë</w:t>
            </w:r>
            <w:r w:rsidRPr="00992796">
              <w:rPr>
                <w:rFonts w:ascii="Times New Roman" w:hAnsi="Times New Roman" w:cs="Times New Roman"/>
              </w:rPr>
              <w:t xml:space="preserve"> ajrit</w:t>
            </w:r>
          </w:p>
        </w:tc>
      </w:tr>
      <w:tr w:rsidR="00AF446A" w:rsidRPr="00992796" w14:paraId="11C6F32A"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31E3E04C" w14:textId="01B03031"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O_EU_3</w:t>
            </w:r>
          </w:p>
        </w:tc>
        <w:tc>
          <w:tcPr>
            <w:tcW w:w="7735" w:type="dxa"/>
          </w:tcPr>
          <w:p w14:paraId="0E208CD1" w14:textId="25B143A3" w:rsidR="00AF446A" w:rsidRPr="00992796" w:rsidRDefault="00AF446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Reduktimin e shkarkimeve t</w:t>
            </w:r>
            <w:r w:rsidR="009C5DA0" w:rsidRPr="00992796">
              <w:rPr>
                <w:rFonts w:ascii="Times New Roman" w:hAnsi="Times New Roman" w:cs="Times New Roman"/>
              </w:rPr>
              <w:t>ë</w:t>
            </w:r>
            <w:r w:rsidRPr="00992796">
              <w:rPr>
                <w:rFonts w:ascii="Times New Roman" w:hAnsi="Times New Roman" w:cs="Times New Roman"/>
              </w:rPr>
              <w:t xml:space="preserve"> gazit serr</w:t>
            </w:r>
            <w:r w:rsidR="009C5DA0" w:rsidRPr="00992796">
              <w:rPr>
                <w:rFonts w:ascii="Times New Roman" w:hAnsi="Times New Roman" w:cs="Times New Roman"/>
              </w:rPr>
              <w:t>ë</w:t>
            </w:r>
          </w:p>
        </w:tc>
      </w:tr>
      <w:tr w:rsidR="00AF446A" w:rsidRPr="00992796" w14:paraId="38B35AAB"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186B3F71" w14:textId="232BE69D"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O_EU_4</w:t>
            </w:r>
          </w:p>
        </w:tc>
        <w:tc>
          <w:tcPr>
            <w:tcW w:w="7735" w:type="dxa"/>
          </w:tcPr>
          <w:p w14:paraId="656D99D5" w14:textId="0441C7E7" w:rsidR="00AF446A" w:rsidRPr="00992796" w:rsidRDefault="00AF446A"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w:t>
            </w:r>
            <w:r w:rsidR="009C5DA0" w:rsidRPr="00992796">
              <w:rPr>
                <w:rFonts w:ascii="Times New Roman" w:hAnsi="Times New Roman" w:cs="Times New Roman"/>
              </w:rPr>
              <w:t>ë</w:t>
            </w:r>
            <w:r w:rsidRPr="00992796">
              <w:rPr>
                <w:rFonts w:ascii="Times New Roman" w:hAnsi="Times New Roman" w:cs="Times New Roman"/>
              </w:rPr>
              <w:t>rmir</w:t>
            </w:r>
            <w:r w:rsidR="009C5DA0" w:rsidRPr="00992796">
              <w:rPr>
                <w:rFonts w:ascii="Times New Roman" w:hAnsi="Times New Roman" w:cs="Times New Roman"/>
              </w:rPr>
              <w:t>ë</w:t>
            </w:r>
            <w:r w:rsidRPr="00992796">
              <w:rPr>
                <w:rFonts w:ascii="Times New Roman" w:hAnsi="Times New Roman" w:cs="Times New Roman"/>
              </w:rPr>
              <w:t>simi i efikasitetit t</w:t>
            </w:r>
            <w:r w:rsidR="009C5DA0" w:rsidRPr="00992796">
              <w:rPr>
                <w:rFonts w:ascii="Times New Roman" w:hAnsi="Times New Roman" w:cs="Times New Roman"/>
              </w:rPr>
              <w:t>ë</w:t>
            </w:r>
            <w:r w:rsidRPr="00992796">
              <w:rPr>
                <w:rFonts w:ascii="Times New Roman" w:hAnsi="Times New Roman" w:cs="Times New Roman"/>
              </w:rPr>
              <w:t xml:space="preserve"> p</w:t>
            </w:r>
            <w:r w:rsidR="009C5DA0" w:rsidRPr="00992796">
              <w:rPr>
                <w:rFonts w:ascii="Times New Roman" w:hAnsi="Times New Roman" w:cs="Times New Roman"/>
              </w:rPr>
              <w:t>ë</w:t>
            </w:r>
            <w:r w:rsidRPr="00992796">
              <w:rPr>
                <w:rFonts w:ascii="Times New Roman" w:hAnsi="Times New Roman" w:cs="Times New Roman"/>
              </w:rPr>
              <w:t>rdorimit t</w:t>
            </w:r>
            <w:r w:rsidR="009C5DA0" w:rsidRPr="00992796">
              <w:rPr>
                <w:rFonts w:ascii="Times New Roman" w:hAnsi="Times New Roman" w:cs="Times New Roman"/>
              </w:rPr>
              <w:t>ë</w:t>
            </w:r>
            <w:r w:rsidRPr="00992796">
              <w:rPr>
                <w:rFonts w:ascii="Times New Roman" w:hAnsi="Times New Roman" w:cs="Times New Roman"/>
              </w:rPr>
              <w:t xml:space="preserve"> burimeve natyrore (shmang mbi-shfryt</w:t>
            </w:r>
            <w:r w:rsidR="009C5DA0" w:rsidRPr="00992796">
              <w:rPr>
                <w:rFonts w:ascii="Times New Roman" w:hAnsi="Times New Roman" w:cs="Times New Roman"/>
              </w:rPr>
              <w:t>ë</w:t>
            </w:r>
            <w:r w:rsidRPr="00992796">
              <w:rPr>
                <w:rFonts w:ascii="Times New Roman" w:hAnsi="Times New Roman" w:cs="Times New Roman"/>
              </w:rPr>
              <w:t>zimin), zbut ndikimet negative n</w:t>
            </w:r>
            <w:r w:rsidR="009C5DA0" w:rsidRPr="00992796">
              <w:rPr>
                <w:rFonts w:ascii="Times New Roman" w:hAnsi="Times New Roman" w:cs="Times New Roman"/>
              </w:rPr>
              <w:t>ë</w:t>
            </w:r>
            <w:r w:rsidRPr="00992796">
              <w:rPr>
                <w:rFonts w:ascii="Times New Roman" w:hAnsi="Times New Roman" w:cs="Times New Roman"/>
              </w:rPr>
              <w:t xml:space="preserve"> mjedis dhe nxit p</w:t>
            </w:r>
            <w:r w:rsidR="009C5DA0" w:rsidRPr="00992796">
              <w:rPr>
                <w:rFonts w:ascii="Times New Roman" w:hAnsi="Times New Roman" w:cs="Times New Roman"/>
              </w:rPr>
              <w:t>ë</w:t>
            </w:r>
            <w:r w:rsidRPr="00992796">
              <w:rPr>
                <w:rFonts w:ascii="Times New Roman" w:hAnsi="Times New Roman" w:cs="Times New Roman"/>
              </w:rPr>
              <w:t>rdorimin e burimeve m</w:t>
            </w:r>
            <w:r w:rsidR="009C5DA0" w:rsidRPr="00992796">
              <w:rPr>
                <w:rFonts w:ascii="Times New Roman" w:hAnsi="Times New Roman" w:cs="Times New Roman"/>
              </w:rPr>
              <w:t>ë</w:t>
            </w:r>
            <w:r w:rsidRPr="00992796">
              <w:rPr>
                <w:rFonts w:ascii="Times New Roman" w:hAnsi="Times New Roman" w:cs="Times New Roman"/>
              </w:rPr>
              <w:t xml:space="preserve"> pak ndot</w:t>
            </w:r>
            <w:r w:rsidR="009C5DA0" w:rsidRPr="00992796">
              <w:rPr>
                <w:rFonts w:ascii="Times New Roman" w:hAnsi="Times New Roman" w:cs="Times New Roman"/>
              </w:rPr>
              <w:t>ë</w:t>
            </w:r>
            <w:r w:rsidRPr="00992796">
              <w:rPr>
                <w:rFonts w:ascii="Times New Roman" w:hAnsi="Times New Roman" w:cs="Times New Roman"/>
              </w:rPr>
              <w:t>se.</w:t>
            </w:r>
          </w:p>
        </w:tc>
      </w:tr>
      <w:tr w:rsidR="00AF446A" w:rsidRPr="00992796" w14:paraId="15D58C27"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58DABCA6" w14:textId="64B9D25D"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O_EU_5</w:t>
            </w:r>
          </w:p>
        </w:tc>
        <w:tc>
          <w:tcPr>
            <w:tcW w:w="7735" w:type="dxa"/>
          </w:tcPr>
          <w:p w14:paraId="5A84058B" w14:textId="748B5C87" w:rsidR="00AF446A" w:rsidRPr="00992796" w:rsidRDefault="00AF446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Reduktimi i konsumit t</w:t>
            </w:r>
            <w:r w:rsidR="009C5DA0" w:rsidRPr="00992796">
              <w:rPr>
                <w:rFonts w:ascii="Times New Roman" w:hAnsi="Times New Roman" w:cs="Times New Roman"/>
              </w:rPr>
              <w:t>ë</w:t>
            </w:r>
            <w:r w:rsidRPr="00992796">
              <w:rPr>
                <w:rFonts w:ascii="Times New Roman" w:hAnsi="Times New Roman" w:cs="Times New Roman"/>
              </w:rPr>
              <w:t xml:space="preserve"> energjis</w:t>
            </w:r>
            <w:r w:rsidR="009C5DA0" w:rsidRPr="00992796">
              <w:rPr>
                <w:rFonts w:ascii="Times New Roman" w:hAnsi="Times New Roman" w:cs="Times New Roman"/>
              </w:rPr>
              <w:t>ë</w:t>
            </w:r>
            <w:r w:rsidRPr="00992796">
              <w:rPr>
                <w:rFonts w:ascii="Times New Roman" w:hAnsi="Times New Roman" w:cs="Times New Roman"/>
              </w:rPr>
              <w:t xml:space="preserve"> dhe rritja e p</w:t>
            </w:r>
            <w:r w:rsidR="009C5DA0" w:rsidRPr="00992796">
              <w:rPr>
                <w:rFonts w:ascii="Times New Roman" w:hAnsi="Times New Roman" w:cs="Times New Roman"/>
              </w:rPr>
              <w:t>ë</w:t>
            </w:r>
            <w:r w:rsidRPr="00992796">
              <w:rPr>
                <w:rFonts w:ascii="Times New Roman" w:hAnsi="Times New Roman" w:cs="Times New Roman"/>
              </w:rPr>
              <w:t>rdorimit t</w:t>
            </w:r>
            <w:r w:rsidR="009C5DA0" w:rsidRPr="00992796">
              <w:rPr>
                <w:rFonts w:ascii="Times New Roman" w:hAnsi="Times New Roman" w:cs="Times New Roman"/>
              </w:rPr>
              <w:t>ë</w:t>
            </w:r>
            <w:r w:rsidRPr="00992796">
              <w:rPr>
                <w:rFonts w:ascii="Times New Roman" w:hAnsi="Times New Roman" w:cs="Times New Roman"/>
              </w:rPr>
              <w:t xml:space="preserve"> energjis</w:t>
            </w:r>
            <w:r w:rsidR="009C5DA0" w:rsidRPr="00992796">
              <w:rPr>
                <w:rFonts w:ascii="Times New Roman" w:hAnsi="Times New Roman" w:cs="Times New Roman"/>
              </w:rPr>
              <w:t>ë</w:t>
            </w:r>
            <w:r w:rsidRPr="00992796">
              <w:rPr>
                <w:rFonts w:ascii="Times New Roman" w:hAnsi="Times New Roman" w:cs="Times New Roman"/>
              </w:rPr>
              <w:t xml:space="preserve"> s</w:t>
            </w:r>
            <w:r w:rsidR="009C5DA0" w:rsidRPr="00992796">
              <w:rPr>
                <w:rFonts w:ascii="Times New Roman" w:hAnsi="Times New Roman" w:cs="Times New Roman"/>
              </w:rPr>
              <w:t>ë</w:t>
            </w:r>
            <w:r w:rsidRPr="00992796">
              <w:rPr>
                <w:rFonts w:ascii="Times New Roman" w:hAnsi="Times New Roman" w:cs="Times New Roman"/>
              </w:rPr>
              <w:t xml:space="preserve"> rinovueshme</w:t>
            </w:r>
          </w:p>
        </w:tc>
      </w:tr>
      <w:tr w:rsidR="00AF446A" w:rsidRPr="00992796" w14:paraId="1C4B907F"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3EAF7AF4" w14:textId="4BC6F52C"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O_EU_6</w:t>
            </w:r>
          </w:p>
        </w:tc>
        <w:tc>
          <w:tcPr>
            <w:tcW w:w="7735" w:type="dxa"/>
          </w:tcPr>
          <w:p w14:paraId="6D0CBA14" w14:textId="6B704295" w:rsidR="00AF446A" w:rsidRPr="00992796" w:rsidRDefault="00AF446A"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Redukto mbetjet dhe promovo rip</w:t>
            </w:r>
            <w:r w:rsidR="009C5DA0" w:rsidRPr="00992796">
              <w:rPr>
                <w:rFonts w:ascii="Times New Roman" w:hAnsi="Times New Roman" w:cs="Times New Roman"/>
              </w:rPr>
              <w:t>ë</w:t>
            </w:r>
            <w:r w:rsidRPr="00992796">
              <w:rPr>
                <w:rFonts w:ascii="Times New Roman" w:hAnsi="Times New Roman" w:cs="Times New Roman"/>
              </w:rPr>
              <w:t>rdorimin, riciklimin dhe rigjenerimin</w:t>
            </w:r>
          </w:p>
        </w:tc>
      </w:tr>
      <w:tr w:rsidR="00AF446A" w:rsidRPr="00992796" w14:paraId="201B9FEA"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53AA273D" w14:textId="30E807FA"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O_EU_7</w:t>
            </w:r>
          </w:p>
        </w:tc>
        <w:tc>
          <w:tcPr>
            <w:tcW w:w="7735" w:type="dxa"/>
          </w:tcPr>
          <w:p w14:paraId="41B03630" w14:textId="5D76FF4C" w:rsidR="00AF446A" w:rsidRPr="00992796" w:rsidRDefault="00AF446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Krijimi i nj</w:t>
            </w:r>
            <w:r w:rsidR="009C5DA0" w:rsidRPr="00992796">
              <w:rPr>
                <w:rFonts w:ascii="Times New Roman" w:hAnsi="Times New Roman" w:cs="Times New Roman"/>
              </w:rPr>
              <w:t>ë</w:t>
            </w:r>
            <w:r w:rsidRPr="00992796">
              <w:rPr>
                <w:rFonts w:ascii="Times New Roman" w:hAnsi="Times New Roman" w:cs="Times New Roman"/>
              </w:rPr>
              <w:t xml:space="preserve"> rrjeti t</w:t>
            </w:r>
            <w:r w:rsidR="009C5DA0" w:rsidRPr="00992796">
              <w:rPr>
                <w:rFonts w:ascii="Times New Roman" w:hAnsi="Times New Roman" w:cs="Times New Roman"/>
              </w:rPr>
              <w:t>ë</w:t>
            </w:r>
            <w:r w:rsidRPr="00992796">
              <w:rPr>
                <w:rFonts w:ascii="Times New Roman" w:hAnsi="Times New Roman" w:cs="Times New Roman"/>
              </w:rPr>
              <w:t xml:space="preserve"> zonave t</w:t>
            </w:r>
            <w:r w:rsidR="009C5DA0" w:rsidRPr="00992796">
              <w:rPr>
                <w:rFonts w:ascii="Times New Roman" w:hAnsi="Times New Roman" w:cs="Times New Roman"/>
              </w:rPr>
              <w:t>ë</w:t>
            </w:r>
            <w:r w:rsidRPr="00992796">
              <w:rPr>
                <w:rFonts w:ascii="Times New Roman" w:hAnsi="Times New Roman" w:cs="Times New Roman"/>
              </w:rPr>
              <w:t xml:space="preserve"> mbrojtura dhe korridoreve ekologjike dhe promovimin e praktikave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ndrueshme t</w:t>
            </w:r>
            <w:r w:rsidR="009C5DA0" w:rsidRPr="00992796">
              <w:rPr>
                <w:rFonts w:ascii="Times New Roman" w:hAnsi="Times New Roman" w:cs="Times New Roman"/>
              </w:rPr>
              <w:t>ë</w:t>
            </w:r>
            <w:r w:rsidRPr="00992796">
              <w:rPr>
                <w:rFonts w:ascii="Times New Roman" w:hAnsi="Times New Roman" w:cs="Times New Roman"/>
              </w:rPr>
              <w:t xml:space="preserve"> menaxhimit t</w:t>
            </w:r>
            <w:r w:rsidR="009C5DA0" w:rsidRPr="00992796">
              <w:rPr>
                <w:rFonts w:ascii="Times New Roman" w:hAnsi="Times New Roman" w:cs="Times New Roman"/>
              </w:rPr>
              <w:t>ë</w:t>
            </w:r>
            <w:r w:rsidRPr="00992796">
              <w:rPr>
                <w:rFonts w:ascii="Times New Roman" w:hAnsi="Times New Roman" w:cs="Times New Roman"/>
              </w:rPr>
              <w:t xml:space="preserve"> pyjeve</w:t>
            </w:r>
          </w:p>
        </w:tc>
      </w:tr>
      <w:tr w:rsidR="00AF446A" w:rsidRPr="00992796" w14:paraId="780EB4DC"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61368688" w14:textId="6F924B0E"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O_EU_8</w:t>
            </w:r>
          </w:p>
        </w:tc>
        <w:tc>
          <w:tcPr>
            <w:tcW w:w="7735" w:type="dxa"/>
          </w:tcPr>
          <w:p w14:paraId="03D4069F" w14:textId="359D762A" w:rsidR="00AF446A" w:rsidRPr="00992796" w:rsidRDefault="005F28B5"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Promovimi i mbrojtjes efikase t</w:t>
            </w:r>
            <w:r w:rsidR="009C5DA0" w:rsidRPr="00992796">
              <w:rPr>
                <w:rFonts w:ascii="Times New Roman" w:hAnsi="Times New Roman" w:cs="Times New Roman"/>
              </w:rPr>
              <w:t>ë</w:t>
            </w:r>
            <w:r w:rsidRPr="00992796">
              <w:rPr>
                <w:rFonts w:ascii="Times New Roman" w:hAnsi="Times New Roman" w:cs="Times New Roman"/>
              </w:rPr>
              <w:t xml:space="preserve"> tok</w:t>
            </w:r>
            <w:r w:rsidR="009C5DA0" w:rsidRPr="00992796">
              <w:rPr>
                <w:rFonts w:ascii="Times New Roman" w:hAnsi="Times New Roman" w:cs="Times New Roman"/>
              </w:rPr>
              <w:t>ë</w:t>
            </w:r>
            <w:r w:rsidRPr="00992796">
              <w:rPr>
                <w:rFonts w:ascii="Times New Roman" w:hAnsi="Times New Roman" w:cs="Times New Roman"/>
              </w:rPr>
              <w:t>s n</w:t>
            </w:r>
            <w:r w:rsidR="009C5DA0" w:rsidRPr="00992796">
              <w:rPr>
                <w:rFonts w:ascii="Times New Roman" w:hAnsi="Times New Roman" w:cs="Times New Roman"/>
              </w:rPr>
              <w:t>ë</w:t>
            </w:r>
            <w:r w:rsidRPr="00992796">
              <w:rPr>
                <w:rFonts w:ascii="Times New Roman" w:hAnsi="Times New Roman" w:cs="Times New Roman"/>
              </w:rPr>
              <w:t>p</w:t>
            </w:r>
            <w:r w:rsidR="009C5DA0" w:rsidRPr="00992796">
              <w:rPr>
                <w:rFonts w:ascii="Times New Roman" w:hAnsi="Times New Roman" w:cs="Times New Roman"/>
              </w:rPr>
              <w:t>ë</w:t>
            </w:r>
            <w:r w:rsidRPr="00992796">
              <w:rPr>
                <w:rFonts w:ascii="Times New Roman" w:hAnsi="Times New Roman" w:cs="Times New Roman"/>
              </w:rPr>
              <w:t>rmjet (a) reduktimit t</w:t>
            </w:r>
            <w:r w:rsidR="009C5DA0" w:rsidRPr="00992796">
              <w:rPr>
                <w:rFonts w:ascii="Times New Roman" w:hAnsi="Times New Roman" w:cs="Times New Roman"/>
              </w:rPr>
              <w:t>ë</w:t>
            </w:r>
            <w:r w:rsidRPr="00992796">
              <w:rPr>
                <w:rFonts w:ascii="Times New Roman" w:hAnsi="Times New Roman" w:cs="Times New Roman"/>
              </w:rPr>
              <w:t xml:space="preserve"> ndotjes s</w:t>
            </w:r>
            <w:r w:rsidR="009C5DA0" w:rsidRPr="00992796">
              <w:rPr>
                <w:rFonts w:ascii="Times New Roman" w:hAnsi="Times New Roman" w:cs="Times New Roman"/>
              </w:rPr>
              <w:t>ë</w:t>
            </w:r>
            <w:r w:rsidRPr="00992796">
              <w:rPr>
                <w:rFonts w:ascii="Times New Roman" w:hAnsi="Times New Roman" w:cs="Times New Roman"/>
              </w:rPr>
              <w:t xml:space="preserve"> tok</w:t>
            </w:r>
            <w:r w:rsidR="009C5DA0" w:rsidRPr="00992796">
              <w:rPr>
                <w:rFonts w:ascii="Times New Roman" w:hAnsi="Times New Roman" w:cs="Times New Roman"/>
              </w:rPr>
              <w:t>ë</w:t>
            </w:r>
            <w:r w:rsidRPr="00992796">
              <w:rPr>
                <w:rFonts w:ascii="Times New Roman" w:hAnsi="Times New Roman" w:cs="Times New Roman"/>
              </w:rPr>
              <w:t>s nga t</w:t>
            </w:r>
            <w:r w:rsidR="009C5DA0" w:rsidRPr="00992796">
              <w:rPr>
                <w:rFonts w:ascii="Times New Roman" w:hAnsi="Times New Roman" w:cs="Times New Roman"/>
              </w:rPr>
              <w:t>ë</w:t>
            </w:r>
            <w:r w:rsidRPr="00992796">
              <w:rPr>
                <w:rFonts w:ascii="Times New Roman" w:hAnsi="Times New Roman" w:cs="Times New Roman"/>
              </w:rPr>
              <w:t xml:space="preserve"> gjitha burimet (duke p</w:t>
            </w:r>
            <w:r w:rsidR="009C5DA0" w:rsidRPr="00992796">
              <w:rPr>
                <w:rFonts w:ascii="Times New Roman" w:hAnsi="Times New Roman" w:cs="Times New Roman"/>
              </w:rPr>
              <w:t>ë</w:t>
            </w:r>
            <w:r w:rsidRPr="00992796">
              <w:rPr>
                <w:rFonts w:ascii="Times New Roman" w:hAnsi="Times New Roman" w:cs="Times New Roman"/>
              </w:rPr>
              <w:t>rfshir</w:t>
            </w:r>
            <w:r w:rsidR="009C5DA0" w:rsidRPr="00992796">
              <w:rPr>
                <w:rFonts w:ascii="Times New Roman" w:hAnsi="Times New Roman" w:cs="Times New Roman"/>
              </w:rPr>
              <w:t>ë</w:t>
            </w:r>
            <w:r w:rsidRPr="00992796">
              <w:rPr>
                <w:rFonts w:ascii="Times New Roman" w:hAnsi="Times New Roman" w:cs="Times New Roman"/>
              </w:rPr>
              <w:t xml:space="preserve"> edhe p</w:t>
            </w:r>
            <w:r w:rsidR="009C5DA0" w:rsidRPr="00992796">
              <w:rPr>
                <w:rFonts w:ascii="Times New Roman" w:hAnsi="Times New Roman" w:cs="Times New Roman"/>
              </w:rPr>
              <w:t>ë</w:t>
            </w:r>
            <w:r w:rsidRPr="00992796">
              <w:rPr>
                <w:rFonts w:ascii="Times New Roman" w:hAnsi="Times New Roman" w:cs="Times New Roman"/>
              </w:rPr>
              <w:t>rdorimin e pesticideve t</w:t>
            </w:r>
            <w:r w:rsidR="009C5DA0" w:rsidRPr="00992796">
              <w:rPr>
                <w:rFonts w:ascii="Times New Roman" w:hAnsi="Times New Roman" w:cs="Times New Roman"/>
              </w:rPr>
              <w:t>ë</w:t>
            </w:r>
            <w:r w:rsidRPr="00992796">
              <w:rPr>
                <w:rFonts w:ascii="Times New Roman" w:hAnsi="Times New Roman" w:cs="Times New Roman"/>
              </w:rPr>
              <w:t xml:space="preserve"> d</w:t>
            </w:r>
            <w:r w:rsidR="009C5DA0" w:rsidRPr="00992796">
              <w:rPr>
                <w:rFonts w:ascii="Times New Roman" w:hAnsi="Times New Roman" w:cs="Times New Roman"/>
              </w:rPr>
              <w:t>ë</w:t>
            </w:r>
            <w:r w:rsidRPr="00992796">
              <w:rPr>
                <w:rFonts w:ascii="Times New Roman" w:hAnsi="Times New Roman" w:cs="Times New Roman"/>
              </w:rPr>
              <w:t>mshme), (b) zbatimin e nj</w:t>
            </w:r>
            <w:r w:rsidR="009C5DA0" w:rsidRPr="00992796">
              <w:rPr>
                <w:rFonts w:ascii="Times New Roman" w:hAnsi="Times New Roman" w:cs="Times New Roman"/>
              </w:rPr>
              <w:t>ë</w:t>
            </w:r>
            <w:r w:rsidRPr="00992796">
              <w:rPr>
                <w:rFonts w:ascii="Times New Roman" w:hAnsi="Times New Roman" w:cs="Times New Roman"/>
              </w:rPr>
              <w:t xml:space="preserve"> planifikimi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w:t>
            </w:r>
            <w:r w:rsidR="009C5DA0" w:rsidRPr="00992796">
              <w:rPr>
                <w:rFonts w:ascii="Times New Roman" w:hAnsi="Times New Roman" w:cs="Times New Roman"/>
              </w:rPr>
              <w:t>ë</w:t>
            </w:r>
            <w:r w:rsidRPr="00992796">
              <w:rPr>
                <w:rFonts w:ascii="Times New Roman" w:hAnsi="Times New Roman" w:cs="Times New Roman"/>
              </w:rPr>
              <w:t>m territorial dhe praktikave t</w:t>
            </w:r>
            <w:r w:rsidR="009C5DA0" w:rsidRPr="00992796">
              <w:rPr>
                <w:rFonts w:ascii="Times New Roman" w:hAnsi="Times New Roman" w:cs="Times New Roman"/>
              </w:rPr>
              <w:t>ë</w:t>
            </w:r>
            <w:r w:rsidRPr="00992796">
              <w:rPr>
                <w:rFonts w:ascii="Times New Roman" w:hAnsi="Times New Roman" w:cs="Times New Roman"/>
              </w:rPr>
              <w:t xml:space="preserve"> menaxhimit t</w:t>
            </w:r>
            <w:r w:rsidR="009C5DA0" w:rsidRPr="00992796">
              <w:rPr>
                <w:rFonts w:ascii="Times New Roman" w:hAnsi="Times New Roman" w:cs="Times New Roman"/>
              </w:rPr>
              <w:t>ë</w:t>
            </w:r>
            <w:r w:rsidRPr="00992796">
              <w:rPr>
                <w:rFonts w:ascii="Times New Roman" w:hAnsi="Times New Roman" w:cs="Times New Roman"/>
              </w:rPr>
              <w:t xml:space="preserve"> tok</w:t>
            </w:r>
            <w:r w:rsidR="009C5DA0" w:rsidRPr="00992796">
              <w:rPr>
                <w:rFonts w:ascii="Times New Roman" w:hAnsi="Times New Roman" w:cs="Times New Roman"/>
              </w:rPr>
              <w:t>ë</w:t>
            </w:r>
            <w:r w:rsidRPr="00992796">
              <w:rPr>
                <w:rFonts w:ascii="Times New Roman" w:hAnsi="Times New Roman" w:cs="Times New Roman"/>
              </w:rPr>
              <w:t>s, dhe (c) promovimin e praktikave bujq</w:t>
            </w:r>
            <w:r w:rsidR="009C5DA0" w:rsidRPr="00992796">
              <w:rPr>
                <w:rFonts w:ascii="Times New Roman" w:hAnsi="Times New Roman" w:cs="Times New Roman"/>
              </w:rPr>
              <w:t>ë</w:t>
            </w:r>
            <w:r w:rsidRPr="00992796">
              <w:rPr>
                <w:rFonts w:ascii="Times New Roman" w:hAnsi="Times New Roman" w:cs="Times New Roman"/>
              </w:rPr>
              <w:t>sore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ndrueshme dhe politika bujq</w:t>
            </w:r>
            <w:r w:rsidR="009C5DA0" w:rsidRPr="00992796">
              <w:rPr>
                <w:rFonts w:ascii="Times New Roman" w:hAnsi="Times New Roman" w:cs="Times New Roman"/>
              </w:rPr>
              <w:t>ë</w:t>
            </w:r>
            <w:r w:rsidRPr="00992796">
              <w:rPr>
                <w:rFonts w:ascii="Times New Roman" w:hAnsi="Times New Roman" w:cs="Times New Roman"/>
              </w:rPr>
              <w:t>sore t</w:t>
            </w:r>
            <w:r w:rsidR="009C5DA0" w:rsidRPr="00992796">
              <w:rPr>
                <w:rFonts w:ascii="Times New Roman" w:hAnsi="Times New Roman" w:cs="Times New Roman"/>
              </w:rPr>
              <w:t>ë</w:t>
            </w:r>
            <w:r w:rsidRPr="00992796">
              <w:rPr>
                <w:rFonts w:ascii="Times New Roman" w:hAnsi="Times New Roman" w:cs="Times New Roman"/>
              </w:rPr>
              <w:t xml:space="preserve"> zhvillimit ekologjikisht miq</w:t>
            </w:r>
            <w:r w:rsidR="009C5DA0" w:rsidRPr="00992796">
              <w:rPr>
                <w:rFonts w:ascii="Times New Roman" w:hAnsi="Times New Roman" w:cs="Times New Roman"/>
              </w:rPr>
              <w:t>ë</w:t>
            </w:r>
            <w:r w:rsidRPr="00992796">
              <w:rPr>
                <w:rFonts w:ascii="Times New Roman" w:hAnsi="Times New Roman" w:cs="Times New Roman"/>
              </w:rPr>
              <w:t>sore</w:t>
            </w:r>
          </w:p>
        </w:tc>
      </w:tr>
      <w:tr w:rsidR="00AF446A" w:rsidRPr="00992796" w14:paraId="51BFB986"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612CA748" w14:textId="019FE417"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O_EU_9</w:t>
            </w:r>
          </w:p>
        </w:tc>
        <w:tc>
          <w:tcPr>
            <w:tcW w:w="7735" w:type="dxa"/>
          </w:tcPr>
          <w:p w14:paraId="091A51C5" w14:textId="299BEEA1" w:rsidR="00AF446A" w:rsidRPr="00992796" w:rsidRDefault="005F28B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Mbron, rrit dhe konservon cil</w:t>
            </w:r>
            <w:r w:rsidR="009C5DA0" w:rsidRPr="00992796">
              <w:rPr>
                <w:rFonts w:ascii="Times New Roman" w:hAnsi="Times New Roman" w:cs="Times New Roman"/>
              </w:rPr>
              <w:t>ë</w:t>
            </w:r>
            <w:r w:rsidRPr="00992796">
              <w:rPr>
                <w:rFonts w:ascii="Times New Roman" w:hAnsi="Times New Roman" w:cs="Times New Roman"/>
              </w:rPr>
              <w:t>sin</w:t>
            </w:r>
            <w:r w:rsidR="009C5DA0" w:rsidRPr="00992796">
              <w:rPr>
                <w:rFonts w:ascii="Times New Roman" w:hAnsi="Times New Roman" w:cs="Times New Roman"/>
              </w:rPr>
              <w:t>ë</w:t>
            </w:r>
            <w:r w:rsidRPr="00992796">
              <w:rPr>
                <w:rFonts w:ascii="Times New Roman" w:hAnsi="Times New Roman" w:cs="Times New Roman"/>
              </w:rPr>
              <w:t xml:space="preserve"> e mjedisit detar</w:t>
            </w:r>
          </w:p>
        </w:tc>
      </w:tr>
      <w:tr w:rsidR="00AF446A" w:rsidRPr="00992796" w14:paraId="6A735951"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74F18483" w14:textId="7E902DF8"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O_EU_10</w:t>
            </w:r>
          </w:p>
        </w:tc>
        <w:tc>
          <w:tcPr>
            <w:tcW w:w="7735" w:type="dxa"/>
          </w:tcPr>
          <w:p w14:paraId="707598C9" w14:textId="79F0C4C0" w:rsidR="00AF446A" w:rsidRPr="00992796" w:rsidRDefault="005F28B5"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Promovon transport urban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w:t>
            </w:r>
            <w:r w:rsidR="009C5DA0" w:rsidRPr="00992796">
              <w:rPr>
                <w:rFonts w:ascii="Times New Roman" w:hAnsi="Times New Roman" w:cs="Times New Roman"/>
              </w:rPr>
              <w:t>ë</w:t>
            </w:r>
            <w:r w:rsidRPr="00992796">
              <w:rPr>
                <w:rFonts w:ascii="Times New Roman" w:hAnsi="Times New Roman" w:cs="Times New Roman"/>
              </w:rPr>
              <w:t>m (fleksibilitet urban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w:t>
            </w:r>
            <w:r w:rsidR="009C5DA0" w:rsidRPr="00992796">
              <w:rPr>
                <w:rFonts w:ascii="Times New Roman" w:hAnsi="Times New Roman" w:cs="Times New Roman"/>
              </w:rPr>
              <w:t>ë</w:t>
            </w:r>
            <w:r w:rsidRPr="00992796">
              <w:rPr>
                <w:rFonts w:ascii="Times New Roman" w:hAnsi="Times New Roman" w:cs="Times New Roman"/>
              </w:rPr>
              <w:t>m)</w:t>
            </w:r>
          </w:p>
        </w:tc>
      </w:tr>
      <w:tr w:rsidR="00AF446A" w:rsidRPr="00992796" w14:paraId="2E80D505"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4E236916" w14:textId="40C839AC"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O_EU_11</w:t>
            </w:r>
          </w:p>
        </w:tc>
        <w:tc>
          <w:tcPr>
            <w:tcW w:w="7735" w:type="dxa"/>
          </w:tcPr>
          <w:p w14:paraId="3F83632F" w14:textId="1C498A16" w:rsidR="00AF446A" w:rsidRPr="00992796" w:rsidRDefault="005F28B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Nxitja e zhvillimit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w:t>
            </w:r>
            <w:r w:rsidR="009C5DA0" w:rsidRPr="00992796">
              <w:rPr>
                <w:rFonts w:ascii="Times New Roman" w:hAnsi="Times New Roman" w:cs="Times New Roman"/>
              </w:rPr>
              <w:t>ë</w:t>
            </w:r>
            <w:r w:rsidRPr="00992796">
              <w:rPr>
                <w:rFonts w:ascii="Times New Roman" w:hAnsi="Times New Roman" w:cs="Times New Roman"/>
              </w:rPr>
              <w:t>m urban, parandalimin e shtrirjes s</w:t>
            </w:r>
            <w:r w:rsidR="009C5DA0" w:rsidRPr="00992796">
              <w:rPr>
                <w:rFonts w:ascii="Times New Roman" w:hAnsi="Times New Roman" w:cs="Times New Roman"/>
              </w:rPr>
              <w:t>ë</w:t>
            </w:r>
            <w:r w:rsidRPr="00992796">
              <w:rPr>
                <w:rFonts w:ascii="Times New Roman" w:hAnsi="Times New Roman" w:cs="Times New Roman"/>
              </w:rPr>
              <w:t xml:space="preserve"> ç’rregullt urbane dhe sigurimin e nj</w:t>
            </w:r>
            <w:r w:rsidR="009C5DA0" w:rsidRPr="00992796">
              <w:rPr>
                <w:rFonts w:ascii="Times New Roman" w:hAnsi="Times New Roman" w:cs="Times New Roman"/>
              </w:rPr>
              <w:t>ë</w:t>
            </w:r>
            <w:r w:rsidRPr="00992796">
              <w:rPr>
                <w:rFonts w:ascii="Times New Roman" w:hAnsi="Times New Roman" w:cs="Times New Roman"/>
              </w:rPr>
              <w:t xml:space="preserve"> zhvillimi “kompakt” dhe p</w:t>
            </w:r>
            <w:r w:rsidR="009C5DA0" w:rsidRPr="00992796">
              <w:rPr>
                <w:rFonts w:ascii="Times New Roman" w:hAnsi="Times New Roman" w:cs="Times New Roman"/>
              </w:rPr>
              <w:t>ë</w:t>
            </w:r>
            <w:r w:rsidRPr="00992796">
              <w:rPr>
                <w:rFonts w:ascii="Times New Roman" w:hAnsi="Times New Roman" w:cs="Times New Roman"/>
              </w:rPr>
              <w:t>rdorimi t</w:t>
            </w:r>
            <w:r w:rsidR="009C5DA0" w:rsidRPr="00992796">
              <w:rPr>
                <w:rFonts w:ascii="Times New Roman" w:hAnsi="Times New Roman" w:cs="Times New Roman"/>
              </w:rPr>
              <w:t>ë</w:t>
            </w:r>
            <w:r w:rsidRPr="00992796">
              <w:rPr>
                <w:rFonts w:ascii="Times New Roman" w:hAnsi="Times New Roman" w:cs="Times New Roman"/>
              </w:rPr>
              <w:t xml:space="preserve"> p</w:t>
            </w:r>
            <w:r w:rsidR="009C5DA0" w:rsidRPr="00992796">
              <w:rPr>
                <w:rFonts w:ascii="Times New Roman" w:hAnsi="Times New Roman" w:cs="Times New Roman"/>
              </w:rPr>
              <w:t>ë</w:t>
            </w:r>
            <w:r w:rsidRPr="00992796">
              <w:rPr>
                <w:rFonts w:ascii="Times New Roman" w:hAnsi="Times New Roman" w:cs="Times New Roman"/>
              </w:rPr>
              <w:t>rzier</w:t>
            </w:r>
          </w:p>
        </w:tc>
      </w:tr>
      <w:tr w:rsidR="00AF446A" w:rsidRPr="00992796" w14:paraId="693DB484"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498FAF07" w14:textId="3493CE00"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O_EU_12</w:t>
            </w:r>
          </w:p>
        </w:tc>
        <w:tc>
          <w:tcPr>
            <w:tcW w:w="7735" w:type="dxa"/>
          </w:tcPr>
          <w:p w14:paraId="283A8CF1" w14:textId="6DBEAE63" w:rsidR="00AF446A" w:rsidRPr="00992796" w:rsidRDefault="005F28B5"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Promovimi i turizmit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w:t>
            </w:r>
            <w:r w:rsidR="009C5DA0" w:rsidRPr="00992796">
              <w:rPr>
                <w:rFonts w:ascii="Times New Roman" w:hAnsi="Times New Roman" w:cs="Times New Roman"/>
              </w:rPr>
              <w:t>ë</w:t>
            </w:r>
            <w:r w:rsidRPr="00992796">
              <w:rPr>
                <w:rFonts w:ascii="Times New Roman" w:hAnsi="Times New Roman" w:cs="Times New Roman"/>
              </w:rPr>
              <w:t>m dhe t</w:t>
            </w:r>
            <w:r w:rsidR="009C5DA0" w:rsidRPr="00992796">
              <w:rPr>
                <w:rFonts w:ascii="Times New Roman" w:hAnsi="Times New Roman" w:cs="Times New Roman"/>
              </w:rPr>
              <w:t>ë</w:t>
            </w:r>
            <w:r w:rsidRPr="00992796">
              <w:rPr>
                <w:rFonts w:ascii="Times New Roman" w:hAnsi="Times New Roman" w:cs="Times New Roman"/>
              </w:rPr>
              <w:t xml:space="preserve"> p</w:t>
            </w:r>
            <w:r w:rsidR="009C5DA0" w:rsidRPr="00992796">
              <w:rPr>
                <w:rFonts w:ascii="Times New Roman" w:hAnsi="Times New Roman" w:cs="Times New Roman"/>
              </w:rPr>
              <w:t>ë</w:t>
            </w:r>
            <w:r w:rsidRPr="00992796">
              <w:rPr>
                <w:rFonts w:ascii="Times New Roman" w:hAnsi="Times New Roman" w:cs="Times New Roman"/>
              </w:rPr>
              <w:t>rcaktoj</w:t>
            </w:r>
            <w:r w:rsidR="009C5DA0" w:rsidRPr="00992796">
              <w:rPr>
                <w:rFonts w:ascii="Times New Roman" w:hAnsi="Times New Roman" w:cs="Times New Roman"/>
              </w:rPr>
              <w:t>ë</w:t>
            </w:r>
            <w:r w:rsidRPr="00992796">
              <w:rPr>
                <w:rFonts w:ascii="Times New Roman" w:hAnsi="Times New Roman" w:cs="Times New Roman"/>
              </w:rPr>
              <w:t xml:space="preserve"> nyjet e t</w:t>
            </w:r>
            <w:r w:rsidR="009C5DA0" w:rsidRPr="00992796">
              <w:rPr>
                <w:rFonts w:ascii="Times New Roman" w:hAnsi="Times New Roman" w:cs="Times New Roman"/>
              </w:rPr>
              <w:t>ë</w:t>
            </w:r>
            <w:r w:rsidRPr="00992796">
              <w:rPr>
                <w:rFonts w:ascii="Times New Roman" w:hAnsi="Times New Roman" w:cs="Times New Roman"/>
              </w:rPr>
              <w:t>rheqjes turistike q</w:t>
            </w:r>
            <w:r w:rsidR="009C5DA0" w:rsidRPr="00992796">
              <w:rPr>
                <w:rFonts w:ascii="Times New Roman" w:hAnsi="Times New Roman" w:cs="Times New Roman"/>
              </w:rPr>
              <w:t>ë</w:t>
            </w:r>
            <w:r w:rsidRPr="00992796">
              <w:rPr>
                <w:rFonts w:ascii="Times New Roman" w:hAnsi="Times New Roman" w:cs="Times New Roman"/>
              </w:rPr>
              <w:t xml:space="preserve"> lidhen me mjedisin dhe biodiversitetin</w:t>
            </w:r>
          </w:p>
        </w:tc>
      </w:tr>
      <w:tr w:rsidR="00AF446A" w:rsidRPr="00992796" w14:paraId="1F8A8F5F"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08652129" w14:textId="2CFE443C"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O_EU_13</w:t>
            </w:r>
          </w:p>
        </w:tc>
        <w:tc>
          <w:tcPr>
            <w:tcW w:w="7735" w:type="dxa"/>
          </w:tcPr>
          <w:p w14:paraId="2AB5E7CE" w14:textId="71228552" w:rsidR="00AF446A" w:rsidRPr="00992796" w:rsidRDefault="005F28B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w:t>
            </w:r>
            <w:r w:rsidR="009C5DA0" w:rsidRPr="00992796">
              <w:rPr>
                <w:rFonts w:ascii="Times New Roman" w:hAnsi="Times New Roman" w:cs="Times New Roman"/>
              </w:rPr>
              <w:t>ë</w:t>
            </w:r>
            <w:r w:rsidRPr="00992796">
              <w:rPr>
                <w:rFonts w:ascii="Times New Roman" w:hAnsi="Times New Roman" w:cs="Times New Roman"/>
              </w:rPr>
              <w:t>rmir</w:t>
            </w:r>
            <w:r w:rsidR="009C5DA0" w:rsidRPr="00992796">
              <w:rPr>
                <w:rFonts w:ascii="Times New Roman" w:hAnsi="Times New Roman" w:cs="Times New Roman"/>
              </w:rPr>
              <w:t>ë</w:t>
            </w:r>
            <w:r w:rsidRPr="00992796">
              <w:rPr>
                <w:rFonts w:ascii="Times New Roman" w:hAnsi="Times New Roman" w:cs="Times New Roman"/>
              </w:rPr>
              <w:t>simin e cil</w:t>
            </w:r>
            <w:r w:rsidR="009C5DA0" w:rsidRPr="00992796">
              <w:rPr>
                <w:rFonts w:ascii="Times New Roman" w:hAnsi="Times New Roman" w:cs="Times New Roman"/>
              </w:rPr>
              <w:t>ë</w:t>
            </w:r>
            <w:r w:rsidRPr="00992796">
              <w:rPr>
                <w:rFonts w:ascii="Times New Roman" w:hAnsi="Times New Roman" w:cs="Times New Roman"/>
              </w:rPr>
              <w:t>sis</w:t>
            </w:r>
            <w:r w:rsidR="009C5DA0" w:rsidRPr="00992796">
              <w:rPr>
                <w:rFonts w:ascii="Times New Roman" w:hAnsi="Times New Roman" w:cs="Times New Roman"/>
              </w:rPr>
              <w:t>ë</w:t>
            </w:r>
            <w:r w:rsidRPr="00992796">
              <w:rPr>
                <w:rFonts w:ascii="Times New Roman" w:hAnsi="Times New Roman" w:cs="Times New Roman"/>
              </w:rPr>
              <w:t xml:space="preserve"> s</w:t>
            </w:r>
            <w:r w:rsidR="009C5DA0" w:rsidRPr="00992796">
              <w:rPr>
                <w:rFonts w:ascii="Times New Roman" w:hAnsi="Times New Roman" w:cs="Times New Roman"/>
              </w:rPr>
              <w:t>ë</w:t>
            </w:r>
            <w:r w:rsidRPr="00992796">
              <w:rPr>
                <w:rFonts w:ascii="Times New Roman" w:hAnsi="Times New Roman" w:cs="Times New Roman"/>
              </w:rPr>
              <w:t xml:space="preserve"> jet</w:t>
            </w:r>
            <w:r w:rsidR="009C5DA0" w:rsidRPr="00992796">
              <w:rPr>
                <w:rFonts w:ascii="Times New Roman" w:hAnsi="Times New Roman" w:cs="Times New Roman"/>
              </w:rPr>
              <w:t>ë</w:t>
            </w:r>
            <w:r w:rsidRPr="00992796">
              <w:rPr>
                <w:rFonts w:ascii="Times New Roman" w:hAnsi="Times New Roman" w:cs="Times New Roman"/>
              </w:rPr>
              <w:t>s t</w:t>
            </w:r>
            <w:r w:rsidR="009C5DA0" w:rsidRPr="00992796">
              <w:rPr>
                <w:rFonts w:ascii="Times New Roman" w:hAnsi="Times New Roman" w:cs="Times New Roman"/>
              </w:rPr>
              <w:t>ë</w:t>
            </w:r>
            <w:r w:rsidRPr="00992796">
              <w:rPr>
                <w:rFonts w:ascii="Times New Roman" w:hAnsi="Times New Roman" w:cs="Times New Roman"/>
              </w:rPr>
              <w:t xml:space="preserve"> qytetar</w:t>
            </w:r>
            <w:r w:rsidR="009C5DA0" w:rsidRPr="00992796">
              <w:rPr>
                <w:rFonts w:ascii="Times New Roman" w:hAnsi="Times New Roman" w:cs="Times New Roman"/>
              </w:rPr>
              <w:t>ë</w:t>
            </w:r>
            <w:r w:rsidRPr="00992796">
              <w:rPr>
                <w:rFonts w:ascii="Times New Roman" w:hAnsi="Times New Roman" w:cs="Times New Roman"/>
              </w:rPr>
              <w:t>ve dhe promovimin e p</w:t>
            </w:r>
            <w:r w:rsidR="009C5DA0" w:rsidRPr="00992796">
              <w:rPr>
                <w:rFonts w:ascii="Times New Roman" w:hAnsi="Times New Roman" w:cs="Times New Roman"/>
              </w:rPr>
              <w:t>ë</w:t>
            </w:r>
            <w:r w:rsidRPr="00992796">
              <w:rPr>
                <w:rFonts w:ascii="Times New Roman" w:hAnsi="Times New Roman" w:cs="Times New Roman"/>
              </w:rPr>
              <w:t>rfshirjes sociale, duke marr</w:t>
            </w:r>
            <w:r w:rsidR="009C5DA0" w:rsidRPr="00992796">
              <w:rPr>
                <w:rFonts w:ascii="Times New Roman" w:hAnsi="Times New Roman" w:cs="Times New Roman"/>
              </w:rPr>
              <w:t>ë</w:t>
            </w:r>
            <w:r w:rsidRPr="00992796">
              <w:rPr>
                <w:rFonts w:ascii="Times New Roman" w:hAnsi="Times New Roman" w:cs="Times New Roman"/>
              </w:rPr>
              <w:t xml:space="preserve"> n</w:t>
            </w:r>
            <w:r w:rsidR="009C5DA0" w:rsidRPr="00992796">
              <w:rPr>
                <w:rFonts w:ascii="Times New Roman" w:hAnsi="Times New Roman" w:cs="Times New Roman"/>
              </w:rPr>
              <w:t>ë</w:t>
            </w:r>
            <w:r w:rsidRPr="00992796">
              <w:rPr>
                <w:rFonts w:ascii="Times New Roman" w:hAnsi="Times New Roman" w:cs="Times New Roman"/>
              </w:rPr>
              <w:t xml:space="preserve"> konsiderat</w:t>
            </w:r>
            <w:r w:rsidR="009C5DA0" w:rsidRPr="00992796">
              <w:rPr>
                <w:rFonts w:ascii="Times New Roman" w:hAnsi="Times New Roman" w:cs="Times New Roman"/>
              </w:rPr>
              <w:t>ë</w:t>
            </w:r>
            <w:r w:rsidRPr="00992796">
              <w:rPr>
                <w:rFonts w:ascii="Times New Roman" w:hAnsi="Times New Roman" w:cs="Times New Roman"/>
              </w:rPr>
              <w:t xml:space="preserve"> solidaritetin midis dhe brenda brezave</w:t>
            </w:r>
          </w:p>
        </w:tc>
      </w:tr>
      <w:tr w:rsidR="00AF446A" w:rsidRPr="00992796" w14:paraId="51454A87"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4630BB27" w14:textId="3BDF9CE5" w:rsidR="00AF446A"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O_EU_14</w:t>
            </w:r>
          </w:p>
        </w:tc>
        <w:tc>
          <w:tcPr>
            <w:tcW w:w="7735" w:type="dxa"/>
          </w:tcPr>
          <w:p w14:paraId="5688983D" w14:textId="2DF9C2A4" w:rsidR="00AF446A" w:rsidRPr="00992796" w:rsidRDefault="005F28B5"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w:t>
            </w:r>
            <w:r w:rsidR="009C5DA0" w:rsidRPr="00992796">
              <w:rPr>
                <w:rFonts w:ascii="Times New Roman" w:hAnsi="Times New Roman" w:cs="Times New Roman"/>
              </w:rPr>
              <w:t>ë</w:t>
            </w:r>
            <w:r w:rsidRPr="00992796">
              <w:rPr>
                <w:rFonts w:ascii="Times New Roman" w:hAnsi="Times New Roman" w:cs="Times New Roman"/>
              </w:rPr>
              <w:t>rmir</w:t>
            </w:r>
            <w:r w:rsidR="009C5DA0" w:rsidRPr="00992796">
              <w:rPr>
                <w:rFonts w:ascii="Times New Roman" w:hAnsi="Times New Roman" w:cs="Times New Roman"/>
              </w:rPr>
              <w:t>ë</w:t>
            </w:r>
            <w:r w:rsidRPr="00992796">
              <w:rPr>
                <w:rFonts w:ascii="Times New Roman" w:hAnsi="Times New Roman" w:cs="Times New Roman"/>
              </w:rPr>
              <w:t>simi i kushteve mjedisore dhe forcimin e ekonomis</w:t>
            </w:r>
            <w:r w:rsidR="009C5DA0" w:rsidRPr="00992796">
              <w:rPr>
                <w:rFonts w:ascii="Times New Roman" w:hAnsi="Times New Roman" w:cs="Times New Roman"/>
              </w:rPr>
              <w:t>ë</w:t>
            </w:r>
            <w:r w:rsidRPr="00992796">
              <w:rPr>
                <w:rFonts w:ascii="Times New Roman" w:hAnsi="Times New Roman" w:cs="Times New Roman"/>
              </w:rPr>
              <w:t xml:space="preserve"> lokale dhe pun</w:t>
            </w:r>
            <w:r w:rsidR="009C5DA0" w:rsidRPr="00992796">
              <w:rPr>
                <w:rFonts w:ascii="Times New Roman" w:hAnsi="Times New Roman" w:cs="Times New Roman"/>
              </w:rPr>
              <w:t>ë</w:t>
            </w:r>
            <w:r w:rsidRPr="00992796">
              <w:rPr>
                <w:rFonts w:ascii="Times New Roman" w:hAnsi="Times New Roman" w:cs="Times New Roman"/>
              </w:rPr>
              <w:t>simin n</w:t>
            </w:r>
            <w:r w:rsidR="009C5DA0" w:rsidRPr="00992796">
              <w:rPr>
                <w:rFonts w:ascii="Times New Roman" w:hAnsi="Times New Roman" w:cs="Times New Roman"/>
              </w:rPr>
              <w:t>ë</w:t>
            </w:r>
            <w:r w:rsidRPr="00992796">
              <w:rPr>
                <w:rFonts w:ascii="Times New Roman" w:hAnsi="Times New Roman" w:cs="Times New Roman"/>
              </w:rPr>
              <w:t xml:space="preserve"> zonat e privuara</w:t>
            </w:r>
          </w:p>
        </w:tc>
      </w:tr>
      <w:tr w:rsidR="005F28B5" w:rsidRPr="00992796" w14:paraId="53CCC06E"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615F28F2" w14:textId="3F0CC06E" w:rsidR="005F28B5"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O_EU_15</w:t>
            </w:r>
          </w:p>
        </w:tc>
        <w:tc>
          <w:tcPr>
            <w:tcW w:w="7735" w:type="dxa"/>
          </w:tcPr>
          <w:p w14:paraId="1AB2AE13" w14:textId="4CFF9040" w:rsidR="005F28B5" w:rsidRPr="00992796" w:rsidRDefault="005F28B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Promovimin e metodave nd</w:t>
            </w:r>
            <w:r w:rsidR="009C5DA0" w:rsidRPr="00992796">
              <w:rPr>
                <w:rFonts w:ascii="Times New Roman" w:hAnsi="Times New Roman" w:cs="Times New Roman"/>
              </w:rPr>
              <w:t>ë</w:t>
            </w:r>
            <w:r w:rsidRPr="00992796">
              <w:rPr>
                <w:rFonts w:ascii="Times New Roman" w:hAnsi="Times New Roman" w:cs="Times New Roman"/>
              </w:rPr>
              <w:t>rtimore t</w:t>
            </w:r>
            <w:r w:rsidR="009C5DA0" w:rsidRPr="00992796">
              <w:rPr>
                <w:rFonts w:ascii="Times New Roman" w:hAnsi="Times New Roman" w:cs="Times New Roman"/>
              </w:rPr>
              <w:t>ë</w:t>
            </w:r>
            <w:r w:rsidRPr="00992796">
              <w:rPr>
                <w:rFonts w:ascii="Times New Roman" w:hAnsi="Times New Roman" w:cs="Times New Roman"/>
              </w:rPr>
              <w:t xml:space="preserve"> q</w:t>
            </w:r>
            <w:r w:rsidR="009C5DA0" w:rsidRPr="00992796">
              <w:rPr>
                <w:rFonts w:ascii="Times New Roman" w:hAnsi="Times New Roman" w:cs="Times New Roman"/>
              </w:rPr>
              <w:t>ë</w:t>
            </w:r>
            <w:r w:rsidRPr="00992796">
              <w:rPr>
                <w:rFonts w:ascii="Times New Roman" w:hAnsi="Times New Roman" w:cs="Times New Roman"/>
              </w:rPr>
              <w:t>ndrueshme – bioklimatike</w:t>
            </w:r>
          </w:p>
        </w:tc>
      </w:tr>
      <w:tr w:rsidR="005F28B5" w:rsidRPr="00992796" w14:paraId="0ABACBCC"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0" w:type="dxa"/>
          </w:tcPr>
          <w:p w14:paraId="754EE6D3" w14:textId="603A0803" w:rsidR="005F28B5"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O_EU_16</w:t>
            </w:r>
          </w:p>
        </w:tc>
        <w:tc>
          <w:tcPr>
            <w:tcW w:w="7735" w:type="dxa"/>
          </w:tcPr>
          <w:p w14:paraId="6EFA1314" w14:textId="698A808C" w:rsidR="005F28B5" w:rsidRPr="00992796" w:rsidRDefault="005F28B5"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w:t>
            </w:r>
            <w:r w:rsidR="009C5DA0" w:rsidRPr="00992796">
              <w:rPr>
                <w:rFonts w:ascii="Times New Roman" w:hAnsi="Times New Roman" w:cs="Times New Roman"/>
              </w:rPr>
              <w:t>ë</w:t>
            </w:r>
            <w:r w:rsidRPr="00992796">
              <w:rPr>
                <w:rFonts w:ascii="Times New Roman" w:hAnsi="Times New Roman" w:cs="Times New Roman"/>
              </w:rPr>
              <w:t>rmir</w:t>
            </w:r>
            <w:r w:rsidR="009C5DA0" w:rsidRPr="00992796">
              <w:rPr>
                <w:rFonts w:ascii="Times New Roman" w:hAnsi="Times New Roman" w:cs="Times New Roman"/>
              </w:rPr>
              <w:t>ë</w:t>
            </w:r>
            <w:r w:rsidRPr="00992796">
              <w:rPr>
                <w:rFonts w:ascii="Times New Roman" w:hAnsi="Times New Roman" w:cs="Times New Roman"/>
              </w:rPr>
              <w:t>son cil</w:t>
            </w:r>
            <w:r w:rsidR="009C5DA0" w:rsidRPr="00992796">
              <w:rPr>
                <w:rFonts w:ascii="Times New Roman" w:hAnsi="Times New Roman" w:cs="Times New Roman"/>
              </w:rPr>
              <w:t>ë</w:t>
            </w:r>
            <w:r w:rsidRPr="00992796">
              <w:rPr>
                <w:rFonts w:ascii="Times New Roman" w:hAnsi="Times New Roman" w:cs="Times New Roman"/>
              </w:rPr>
              <w:t>sin</w:t>
            </w:r>
            <w:r w:rsidR="009C5DA0" w:rsidRPr="00992796">
              <w:rPr>
                <w:rFonts w:ascii="Times New Roman" w:hAnsi="Times New Roman" w:cs="Times New Roman"/>
              </w:rPr>
              <w:t>ë</w:t>
            </w:r>
            <w:r w:rsidRPr="00992796">
              <w:rPr>
                <w:rFonts w:ascii="Times New Roman" w:hAnsi="Times New Roman" w:cs="Times New Roman"/>
              </w:rPr>
              <w:t xml:space="preserve"> dhe atraktivitetin e hap</w:t>
            </w:r>
            <w:r w:rsidR="009C5DA0" w:rsidRPr="00992796">
              <w:rPr>
                <w:rFonts w:ascii="Times New Roman" w:hAnsi="Times New Roman" w:cs="Times New Roman"/>
              </w:rPr>
              <w:t>ë</w:t>
            </w:r>
            <w:r w:rsidRPr="00992796">
              <w:rPr>
                <w:rFonts w:ascii="Times New Roman" w:hAnsi="Times New Roman" w:cs="Times New Roman"/>
              </w:rPr>
              <w:t>sirave publike</w:t>
            </w:r>
          </w:p>
        </w:tc>
      </w:tr>
      <w:tr w:rsidR="005F28B5" w:rsidRPr="00992796" w14:paraId="4BBE5A99"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530" w:type="dxa"/>
          </w:tcPr>
          <w:p w14:paraId="1E726F7B" w14:textId="3E3303E8" w:rsidR="005F28B5" w:rsidRPr="00992796" w:rsidRDefault="00D44623" w:rsidP="00992796">
            <w:pPr>
              <w:spacing w:after="80"/>
              <w:rPr>
                <w:rFonts w:ascii="Times New Roman" w:hAnsi="Times New Roman" w:cs="Times New Roman"/>
                <w:b w:val="0"/>
                <w:bCs w:val="0"/>
              </w:rPr>
            </w:pPr>
            <w:r w:rsidRPr="00992796">
              <w:rPr>
                <w:rFonts w:ascii="Times New Roman" w:hAnsi="Times New Roman" w:cs="Times New Roman"/>
                <w:b w:val="0"/>
                <w:bCs w:val="0"/>
              </w:rPr>
              <w:t>O_EU_17</w:t>
            </w:r>
          </w:p>
        </w:tc>
        <w:tc>
          <w:tcPr>
            <w:tcW w:w="7735" w:type="dxa"/>
          </w:tcPr>
          <w:p w14:paraId="272B85F2" w14:textId="0F869F87" w:rsidR="005F28B5" w:rsidRPr="00992796" w:rsidRDefault="005F28B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Promovimi i skemave t</w:t>
            </w:r>
            <w:r w:rsidR="009C5DA0" w:rsidRPr="00992796">
              <w:rPr>
                <w:rFonts w:ascii="Times New Roman" w:hAnsi="Times New Roman" w:cs="Times New Roman"/>
              </w:rPr>
              <w:t>ë</w:t>
            </w:r>
            <w:r w:rsidRPr="00992796">
              <w:rPr>
                <w:rFonts w:ascii="Times New Roman" w:hAnsi="Times New Roman" w:cs="Times New Roman"/>
              </w:rPr>
              <w:t xml:space="preserve"> integruara t</w:t>
            </w:r>
            <w:r w:rsidR="009C5DA0" w:rsidRPr="00992796">
              <w:rPr>
                <w:rFonts w:ascii="Times New Roman" w:hAnsi="Times New Roman" w:cs="Times New Roman"/>
              </w:rPr>
              <w:t>ë</w:t>
            </w:r>
            <w:r w:rsidRPr="00992796">
              <w:rPr>
                <w:rFonts w:ascii="Times New Roman" w:hAnsi="Times New Roman" w:cs="Times New Roman"/>
              </w:rPr>
              <w:t xml:space="preserve"> menaxhimit mjedisor dhe rritjen e nd</w:t>
            </w:r>
            <w:r w:rsidR="009C5DA0" w:rsidRPr="00992796">
              <w:rPr>
                <w:rFonts w:ascii="Times New Roman" w:hAnsi="Times New Roman" w:cs="Times New Roman"/>
              </w:rPr>
              <w:t>ë</w:t>
            </w:r>
            <w:r w:rsidRPr="00992796">
              <w:rPr>
                <w:rFonts w:ascii="Times New Roman" w:hAnsi="Times New Roman" w:cs="Times New Roman"/>
              </w:rPr>
              <w:t>rgjegj</w:t>
            </w:r>
            <w:r w:rsidR="009C5DA0" w:rsidRPr="00992796">
              <w:rPr>
                <w:rFonts w:ascii="Times New Roman" w:hAnsi="Times New Roman" w:cs="Times New Roman"/>
              </w:rPr>
              <w:t>ë</w:t>
            </w:r>
            <w:r w:rsidRPr="00992796">
              <w:rPr>
                <w:rFonts w:ascii="Times New Roman" w:hAnsi="Times New Roman" w:cs="Times New Roman"/>
              </w:rPr>
              <w:t>simit publik</w:t>
            </w:r>
          </w:p>
        </w:tc>
      </w:tr>
    </w:tbl>
    <w:p w14:paraId="068FC7C2" w14:textId="531A7254" w:rsidR="00AC2CB3" w:rsidRDefault="00AC2CB3" w:rsidP="00992796">
      <w:pPr>
        <w:spacing w:after="80" w:line="276" w:lineRule="auto"/>
        <w:jc w:val="both"/>
        <w:rPr>
          <w:rFonts w:ascii="Times New Roman" w:hAnsi="Times New Roman" w:cs="Times New Roman"/>
        </w:rPr>
      </w:pPr>
    </w:p>
    <w:p w14:paraId="71A3DB3C" w14:textId="497BB3FB" w:rsidR="00AC2CB3" w:rsidRPr="00901F8A" w:rsidRDefault="00D44623" w:rsidP="00992796">
      <w:pPr>
        <w:pStyle w:val="Heading3"/>
        <w:numPr>
          <w:ilvl w:val="2"/>
          <w:numId w:val="1"/>
        </w:numPr>
        <w:spacing w:before="0" w:line="276" w:lineRule="auto"/>
        <w:jc w:val="both"/>
        <w:rPr>
          <w:rFonts w:ascii="Times New Roman" w:hAnsi="Times New Roman" w:cs="Times New Roman"/>
          <w:b/>
          <w:bCs/>
        </w:rPr>
      </w:pPr>
      <w:bookmarkStart w:id="12" w:name="_Toc231738597"/>
      <w:r w:rsidRPr="00901F8A">
        <w:rPr>
          <w:rFonts w:ascii="Times New Roman" w:hAnsi="Times New Roman" w:cs="Times New Roman"/>
          <w:b/>
          <w:bCs/>
        </w:rPr>
        <w:t>Objektivat e Zhvillimit t</w:t>
      </w:r>
      <w:r w:rsidR="00FE7EB6" w:rsidRPr="00901F8A">
        <w:rPr>
          <w:rFonts w:ascii="Times New Roman" w:hAnsi="Times New Roman" w:cs="Times New Roman"/>
          <w:b/>
          <w:bCs/>
        </w:rPr>
        <w:t>ë</w:t>
      </w:r>
      <w:r w:rsidRPr="00901F8A">
        <w:rPr>
          <w:rFonts w:ascii="Times New Roman" w:hAnsi="Times New Roman" w:cs="Times New Roman"/>
          <w:b/>
          <w:bCs/>
        </w:rPr>
        <w:t xml:space="preserve"> Q</w:t>
      </w:r>
      <w:r w:rsidR="00FE7EB6" w:rsidRPr="00901F8A">
        <w:rPr>
          <w:rFonts w:ascii="Times New Roman" w:hAnsi="Times New Roman" w:cs="Times New Roman"/>
          <w:b/>
          <w:bCs/>
        </w:rPr>
        <w:t>ë</w:t>
      </w:r>
      <w:r w:rsidRPr="00901F8A">
        <w:rPr>
          <w:rFonts w:ascii="Times New Roman" w:hAnsi="Times New Roman" w:cs="Times New Roman"/>
          <w:b/>
          <w:bCs/>
        </w:rPr>
        <w:t>ndruesh</w:t>
      </w:r>
      <w:r w:rsidR="00FE7EB6" w:rsidRPr="00901F8A">
        <w:rPr>
          <w:rFonts w:ascii="Times New Roman" w:hAnsi="Times New Roman" w:cs="Times New Roman"/>
          <w:b/>
          <w:bCs/>
        </w:rPr>
        <w:t>ë</w:t>
      </w:r>
      <w:r w:rsidRPr="00901F8A">
        <w:rPr>
          <w:rFonts w:ascii="Times New Roman" w:hAnsi="Times New Roman" w:cs="Times New Roman"/>
          <w:b/>
          <w:bCs/>
        </w:rPr>
        <w:t>m n</w:t>
      </w:r>
      <w:r w:rsidR="00FE7EB6" w:rsidRPr="00901F8A">
        <w:rPr>
          <w:rFonts w:ascii="Times New Roman" w:hAnsi="Times New Roman" w:cs="Times New Roman"/>
          <w:b/>
          <w:bCs/>
        </w:rPr>
        <w:t>ë</w:t>
      </w:r>
      <w:r w:rsidRPr="00901F8A">
        <w:rPr>
          <w:rFonts w:ascii="Times New Roman" w:hAnsi="Times New Roman" w:cs="Times New Roman"/>
          <w:b/>
          <w:bCs/>
        </w:rPr>
        <w:t xml:space="preserve"> Nivel Komb</w:t>
      </w:r>
      <w:r w:rsidR="00FE7EB6" w:rsidRPr="00901F8A">
        <w:rPr>
          <w:rFonts w:ascii="Times New Roman" w:hAnsi="Times New Roman" w:cs="Times New Roman"/>
          <w:b/>
          <w:bCs/>
        </w:rPr>
        <w:t>ë</w:t>
      </w:r>
      <w:r w:rsidRPr="00901F8A">
        <w:rPr>
          <w:rFonts w:ascii="Times New Roman" w:hAnsi="Times New Roman" w:cs="Times New Roman"/>
          <w:b/>
          <w:bCs/>
        </w:rPr>
        <w:t>tar</w:t>
      </w:r>
      <w:bookmarkEnd w:id="12"/>
    </w:p>
    <w:p w14:paraId="7AC577D1" w14:textId="5301A6CA" w:rsidR="0020219E" w:rsidRPr="00901F8A" w:rsidRDefault="0020219E" w:rsidP="00992796">
      <w:pPr>
        <w:pStyle w:val="Heading4"/>
        <w:numPr>
          <w:ilvl w:val="3"/>
          <w:numId w:val="1"/>
        </w:numPr>
        <w:spacing w:before="0" w:after="80" w:line="276" w:lineRule="auto"/>
        <w:jc w:val="both"/>
        <w:rPr>
          <w:rFonts w:ascii="Times New Roman" w:hAnsi="Times New Roman" w:cs="Times New Roman"/>
          <w:b/>
          <w:bCs/>
          <w:i w:val="0"/>
          <w:iCs w:val="0"/>
        </w:rPr>
      </w:pPr>
      <w:r w:rsidRPr="00901F8A">
        <w:rPr>
          <w:rFonts w:ascii="Times New Roman" w:hAnsi="Times New Roman" w:cs="Times New Roman"/>
          <w:b/>
          <w:bCs/>
          <w:i w:val="0"/>
          <w:iCs w:val="0"/>
        </w:rPr>
        <w:t>Objektivat Komb</w:t>
      </w:r>
      <w:r w:rsidR="00FE7EB6" w:rsidRPr="00901F8A">
        <w:rPr>
          <w:rFonts w:ascii="Times New Roman" w:hAnsi="Times New Roman" w:cs="Times New Roman"/>
          <w:b/>
          <w:bCs/>
          <w:i w:val="0"/>
          <w:iCs w:val="0"/>
        </w:rPr>
        <w:t>ë</w:t>
      </w:r>
      <w:r w:rsidRPr="00901F8A">
        <w:rPr>
          <w:rFonts w:ascii="Times New Roman" w:hAnsi="Times New Roman" w:cs="Times New Roman"/>
          <w:b/>
          <w:bCs/>
          <w:i w:val="0"/>
          <w:iCs w:val="0"/>
        </w:rPr>
        <w:t>tare t</w:t>
      </w:r>
      <w:r w:rsidR="00FE7EB6" w:rsidRPr="00901F8A">
        <w:rPr>
          <w:rFonts w:ascii="Times New Roman" w:hAnsi="Times New Roman" w:cs="Times New Roman"/>
          <w:b/>
          <w:bCs/>
          <w:i w:val="0"/>
          <w:iCs w:val="0"/>
        </w:rPr>
        <w:t>ë</w:t>
      </w:r>
      <w:r w:rsidRPr="00901F8A">
        <w:rPr>
          <w:rFonts w:ascii="Times New Roman" w:hAnsi="Times New Roman" w:cs="Times New Roman"/>
          <w:b/>
          <w:bCs/>
          <w:i w:val="0"/>
          <w:iCs w:val="0"/>
        </w:rPr>
        <w:t xml:space="preserve"> Mjedisit</w:t>
      </w:r>
    </w:p>
    <w:p w14:paraId="0D590EF9" w14:textId="42FF5DBF" w:rsidR="0020219E" w:rsidRPr="009C5DA0" w:rsidRDefault="0020219E" w:rsidP="00992796">
      <w:pPr>
        <w:spacing w:after="80" w:line="276" w:lineRule="auto"/>
        <w:jc w:val="both"/>
        <w:rPr>
          <w:rFonts w:ascii="Times New Roman" w:hAnsi="Times New Roman" w:cs="Times New Roman"/>
        </w:rPr>
      </w:pPr>
      <w:r w:rsidRPr="009C5DA0">
        <w:rPr>
          <w:rFonts w:ascii="Times New Roman" w:hAnsi="Times New Roman" w:cs="Times New Roman"/>
        </w:rPr>
        <w:t xml:space="preserve">Mjedisi në tërësinë e tij, në ditët e sotme është një nga tematikat më të diskutuara në mbarë botën, si rezultat i shfrytëzimit pa kriter të natyrës nga njeriu dhe jo vetëm, por edhe nga zbatimi i politikave </w:t>
      </w:r>
      <w:r w:rsidRPr="009C5DA0">
        <w:rPr>
          <w:rFonts w:ascii="Times New Roman" w:hAnsi="Times New Roman" w:cs="Times New Roman"/>
        </w:rPr>
        <w:lastRenderedPageBreak/>
        <w:t>mjedisore të gabura, politika këto për të cilat ndikimet në mjedis janë të shtrira në hapësirë dhe në kohë.</w:t>
      </w:r>
    </w:p>
    <w:p w14:paraId="7C45C9DB" w14:textId="77777777" w:rsidR="0020219E" w:rsidRPr="009C5DA0" w:rsidRDefault="0020219E" w:rsidP="00992796">
      <w:pPr>
        <w:spacing w:after="80" w:line="276" w:lineRule="auto"/>
        <w:jc w:val="both"/>
        <w:rPr>
          <w:rFonts w:ascii="Times New Roman" w:hAnsi="Times New Roman" w:cs="Times New Roman"/>
        </w:rPr>
      </w:pPr>
      <w:r w:rsidRPr="009C5DA0">
        <w:rPr>
          <w:rFonts w:ascii="Times New Roman" w:hAnsi="Times New Roman" w:cs="Times New Roman"/>
        </w:rPr>
        <w:t>Politikat Mjedisore të përshtatura nga Republika e Shqipërisë synojnë mbrojtjen e mjedisit në një nivel të lartë, ruajtjen dhe përmirësimin e tij, parandalimin dhe pakësimin e rreziqeve ndaj jetës e shëndetit të njeriut, sigurimin dhe përmirësimin e cilësisë së jetës, në dobi të brezave të sotëm dhe të ardhshëm, si dhe sigurimin e kushteve për zhvillimin e qëndrueshëm të vendit.</w:t>
      </w:r>
    </w:p>
    <w:p w14:paraId="1C5DBF16" w14:textId="379108E7" w:rsidR="0020219E" w:rsidRPr="009C5DA0" w:rsidRDefault="0020219E" w:rsidP="00992796">
      <w:pPr>
        <w:spacing w:after="80" w:line="276" w:lineRule="auto"/>
        <w:jc w:val="both"/>
        <w:rPr>
          <w:rFonts w:ascii="Times New Roman" w:hAnsi="Times New Roman" w:cs="Times New Roman"/>
        </w:rPr>
      </w:pPr>
      <w:r w:rsidRPr="009C5DA0">
        <w:rPr>
          <w:rFonts w:ascii="Times New Roman" w:hAnsi="Times New Roman" w:cs="Times New Roman"/>
        </w:rPr>
        <w:t>Kushtetuta e Republikës së Shqipërisë n</w:t>
      </w:r>
      <w:r w:rsidR="00F30EAC">
        <w:rPr>
          <w:rFonts w:ascii="Times New Roman" w:hAnsi="Times New Roman" w:cs="Times New Roman"/>
        </w:rPr>
        <w:t>ë</w:t>
      </w:r>
      <w:r w:rsidRPr="009C5DA0">
        <w:rPr>
          <w:rFonts w:ascii="Times New Roman" w:hAnsi="Times New Roman" w:cs="Times New Roman"/>
        </w:rPr>
        <w:t xml:space="preserve"> nenin 56 t</w:t>
      </w:r>
      <w:r w:rsidR="00F30EAC">
        <w:rPr>
          <w:rFonts w:ascii="Times New Roman" w:hAnsi="Times New Roman" w:cs="Times New Roman"/>
        </w:rPr>
        <w:t>ë</w:t>
      </w:r>
      <w:r w:rsidRPr="009C5DA0">
        <w:rPr>
          <w:rFonts w:ascii="Times New Roman" w:hAnsi="Times New Roman" w:cs="Times New Roman"/>
        </w:rPr>
        <w:t xml:space="preserve"> saj parashikon se kushdo ka të drejtë të informohet për gjendjen e mjedisit dhe për mbrojtjen e tij. Në kreun e objektivave sociale, neni 59 paragrafi 1 pika d) dhe dh) citohet se shteti, brenda kompetencave kushtetuese dhe mjeteve që disponon, si dhe në plotësim të nismës dhe të përgjegjësisë private, synon ndër të tjera – një mjedis të shëndetshëm dhe ekologjikisht të përshtatshëm për brezat e sotëm dhe të ardhshëm; dhe – shfrytëzimin racional të pyjeve, ujërave, kullotave dhe burimeve të tjera natyrore mbi bazën e parimit të zhvillimit të qëndrueshëm.</w:t>
      </w:r>
    </w:p>
    <w:p w14:paraId="2C720AC8" w14:textId="6166BD43" w:rsidR="000815D5" w:rsidRPr="00B24ED7" w:rsidRDefault="0020219E" w:rsidP="00992796">
      <w:pPr>
        <w:spacing w:after="80" w:line="276" w:lineRule="auto"/>
        <w:jc w:val="both"/>
        <w:rPr>
          <w:rFonts w:ascii="Times New Roman" w:hAnsi="Times New Roman" w:cs="Times New Roman"/>
        </w:rPr>
      </w:pPr>
      <w:r w:rsidRPr="009C5DA0">
        <w:rPr>
          <w:rFonts w:ascii="Times New Roman" w:hAnsi="Times New Roman" w:cs="Times New Roman"/>
        </w:rPr>
        <w:t xml:space="preserve">Mbrojtja e mjedisit nga ndotja e dëmtimi përbën përparësi kombëtare dhe është e detyrueshme për çdo banor të Republikës së Shqipërisë, për të gjitha organet shtetërore, si dhe për personat fizikë dhe juridikë, vendas e të huaj, që ushtrojnë veprimtarinë e tyre në territorin e Republikës së Shqipërisë. Për këtë arsye politikat mjedisore janë të përqëndruara në: </w:t>
      </w:r>
    </w:p>
    <w:p w14:paraId="5E2265B3" w14:textId="4110B5EE" w:rsidR="000815D5" w:rsidRPr="00992796" w:rsidRDefault="00992796" w:rsidP="00992796">
      <w:pPr>
        <w:pStyle w:val="Caption"/>
        <w:spacing w:after="80"/>
        <w:jc w:val="both"/>
        <w:rPr>
          <w:rFonts w:ascii="Times New Roman" w:hAnsi="Times New Roman" w:cs="Times New Roman"/>
        </w:rPr>
      </w:pPr>
      <w:bookmarkStart w:id="13" w:name="_Toc181285796"/>
      <w:bookmarkStart w:id="14" w:name="_Toc223384597"/>
      <w:bookmarkStart w:id="15" w:name="_Toc231738696"/>
      <w:r w:rsidRPr="00992796">
        <w:rPr>
          <w:rFonts w:ascii="Times New Roman" w:hAnsi="Times New Roman" w:cs="Times New Roman"/>
        </w:rPr>
        <w:t xml:space="preserve">Tabela </w:t>
      </w:r>
      <w:r w:rsidRPr="00992796">
        <w:rPr>
          <w:rFonts w:ascii="Times New Roman" w:hAnsi="Times New Roman" w:cs="Times New Roman"/>
        </w:rPr>
        <w:fldChar w:fldCharType="begin"/>
      </w:r>
      <w:r w:rsidRPr="00992796">
        <w:rPr>
          <w:rFonts w:ascii="Times New Roman" w:hAnsi="Times New Roman" w:cs="Times New Roman"/>
        </w:rPr>
        <w:instrText xml:space="preserve"> SEQ Tabela \* ARABIC </w:instrText>
      </w:r>
      <w:r w:rsidRPr="00992796">
        <w:rPr>
          <w:rFonts w:ascii="Times New Roman" w:hAnsi="Times New Roman" w:cs="Times New Roman"/>
        </w:rPr>
        <w:fldChar w:fldCharType="separate"/>
      </w:r>
      <w:r w:rsidR="0023747D">
        <w:rPr>
          <w:rFonts w:ascii="Times New Roman" w:hAnsi="Times New Roman" w:cs="Times New Roman"/>
          <w:noProof/>
        </w:rPr>
        <w:t>4</w:t>
      </w:r>
      <w:r w:rsidRPr="00992796">
        <w:rPr>
          <w:rFonts w:ascii="Times New Roman" w:hAnsi="Times New Roman" w:cs="Times New Roman"/>
        </w:rPr>
        <w:fldChar w:fldCharType="end"/>
      </w:r>
      <w:r w:rsidR="000815D5" w:rsidRPr="00992796">
        <w:rPr>
          <w:rFonts w:ascii="Times New Roman" w:eastAsia="Aptos" w:hAnsi="Times New Roman" w:cs="Times New Roman"/>
          <w:color w:val="4472C4"/>
          <w:sz w:val="20"/>
          <w:szCs w:val="20"/>
        </w:rPr>
        <w:t xml:space="preserve"> </w:t>
      </w:r>
      <w:r w:rsidR="000815D5" w:rsidRPr="00992796">
        <w:rPr>
          <w:rFonts w:ascii="Times New Roman" w:hAnsi="Times New Roman" w:cs="Times New Roman"/>
        </w:rPr>
        <w:t>Politikat Mjedisore të zbatueshme në Republikën e Shqipërisë</w:t>
      </w:r>
      <w:bookmarkEnd w:id="13"/>
      <w:bookmarkEnd w:id="14"/>
      <w:bookmarkEnd w:id="15"/>
    </w:p>
    <w:tbl>
      <w:tblPr>
        <w:tblStyle w:val="GridTable1Light-Accent13"/>
        <w:tblW w:w="9746" w:type="dxa"/>
        <w:jc w:val="center"/>
        <w:tblLook w:val="0420" w:firstRow="1" w:lastRow="0" w:firstColumn="0" w:lastColumn="0" w:noHBand="0" w:noVBand="1"/>
      </w:tblPr>
      <w:tblGrid>
        <w:gridCol w:w="4770"/>
        <w:gridCol w:w="4976"/>
      </w:tblGrid>
      <w:tr w:rsidR="000815D5" w:rsidRPr="00F316AD" w14:paraId="3267CC84" w14:textId="77777777" w:rsidTr="0088486C">
        <w:trPr>
          <w:cnfStyle w:val="100000000000" w:firstRow="1" w:lastRow="0" w:firstColumn="0" w:lastColumn="0" w:oddVBand="0" w:evenVBand="0" w:oddHBand="0" w:evenHBand="0" w:firstRowFirstColumn="0" w:firstRowLastColumn="0" w:lastRowFirstColumn="0" w:lastRowLastColumn="0"/>
          <w:trHeight w:val="584"/>
          <w:jc w:val="center"/>
        </w:trPr>
        <w:tc>
          <w:tcPr>
            <w:tcW w:w="4770" w:type="dxa"/>
            <w:vAlign w:val="center"/>
            <w:hideMark/>
          </w:tcPr>
          <w:p w14:paraId="68A470D2" w14:textId="77777777" w:rsidR="000815D5" w:rsidRPr="00F316AD" w:rsidRDefault="000815D5" w:rsidP="000815D5">
            <w:pPr>
              <w:tabs>
                <w:tab w:val="left" w:pos="979"/>
              </w:tabs>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t>Politikat Mjedisore janë të përqëndruara në:</w:t>
            </w:r>
          </w:p>
        </w:tc>
        <w:tc>
          <w:tcPr>
            <w:tcW w:w="4976" w:type="dxa"/>
            <w:vAlign w:val="center"/>
          </w:tcPr>
          <w:p w14:paraId="07891E9B" w14:textId="77777777" w:rsidR="000815D5" w:rsidRPr="00F316AD" w:rsidRDefault="000815D5" w:rsidP="000815D5">
            <w:pPr>
              <w:tabs>
                <w:tab w:val="left" w:pos="979"/>
              </w:tabs>
              <w:spacing w:after="80" w:line="276" w:lineRule="auto"/>
              <w:ind w:left="105" w:right="120"/>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t>Politikat Mjedisore mund të arrihen nëpërmjet:</w:t>
            </w:r>
          </w:p>
        </w:tc>
      </w:tr>
      <w:tr w:rsidR="000815D5" w:rsidRPr="00F316AD" w14:paraId="70C227BA" w14:textId="77777777" w:rsidTr="00F316AD">
        <w:trPr>
          <w:trHeight w:val="2616"/>
          <w:jc w:val="center"/>
        </w:trPr>
        <w:tc>
          <w:tcPr>
            <w:tcW w:w="4770" w:type="dxa"/>
            <w:vAlign w:val="center"/>
            <w:hideMark/>
          </w:tcPr>
          <w:p w14:paraId="531DC43C" w14:textId="77777777" w:rsidR="000815D5" w:rsidRPr="00F316AD" w:rsidRDefault="000815D5">
            <w:pPr>
              <w:numPr>
                <w:ilvl w:val="0"/>
                <w:numId w:val="31"/>
              </w:numPr>
              <w:tabs>
                <w:tab w:val="left" w:pos="979"/>
              </w:tabs>
              <w:spacing w:after="80" w:line="276" w:lineRule="auto"/>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e integruar;</w:t>
            </w:r>
          </w:p>
          <w:p w14:paraId="37FE1B4C" w14:textId="77777777" w:rsidR="000815D5" w:rsidRPr="00F316AD" w:rsidRDefault="000815D5">
            <w:pPr>
              <w:numPr>
                <w:ilvl w:val="0"/>
                <w:numId w:val="31"/>
              </w:numPr>
              <w:tabs>
                <w:tab w:val="left" w:pos="979"/>
              </w:tabs>
              <w:spacing w:after="80" w:line="276" w:lineRule="auto"/>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e ajrit;</w:t>
            </w:r>
          </w:p>
          <w:p w14:paraId="2A6A02DC" w14:textId="77777777" w:rsidR="000815D5" w:rsidRPr="00F316AD" w:rsidRDefault="000815D5">
            <w:pPr>
              <w:numPr>
                <w:ilvl w:val="0"/>
                <w:numId w:val="31"/>
              </w:numPr>
              <w:tabs>
                <w:tab w:val="left" w:pos="979"/>
              </w:tabs>
              <w:spacing w:after="80" w:line="276" w:lineRule="auto"/>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e ujërave;</w:t>
            </w:r>
          </w:p>
          <w:p w14:paraId="3FFC7A01" w14:textId="77777777" w:rsidR="000815D5" w:rsidRPr="00F316AD" w:rsidRDefault="000815D5">
            <w:pPr>
              <w:numPr>
                <w:ilvl w:val="0"/>
                <w:numId w:val="31"/>
              </w:numPr>
              <w:tabs>
                <w:tab w:val="left" w:pos="979"/>
              </w:tabs>
              <w:spacing w:after="80" w:line="276" w:lineRule="auto"/>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e tokës;</w:t>
            </w:r>
          </w:p>
          <w:p w14:paraId="53E14829" w14:textId="77777777" w:rsidR="000815D5" w:rsidRPr="00F316AD" w:rsidRDefault="000815D5">
            <w:pPr>
              <w:numPr>
                <w:ilvl w:val="0"/>
                <w:numId w:val="31"/>
              </w:numPr>
              <w:tabs>
                <w:tab w:val="left" w:pos="979"/>
              </w:tabs>
              <w:spacing w:after="80" w:line="276" w:lineRule="auto"/>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e natyrës dhe</w:t>
            </w:r>
          </w:p>
          <w:p w14:paraId="049A37E5" w14:textId="77777777" w:rsidR="000815D5" w:rsidRPr="00F316AD" w:rsidRDefault="000815D5">
            <w:pPr>
              <w:numPr>
                <w:ilvl w:val="0"/>
                <w:numId w:val="31"/>
              </w:numPr>
              <w:tabs>
                <w:tab w:val="left" w:pos="979"/>
              </w:tabs>
              <w:spacing w:after="80" w:line="276" w:lineRule="auto"/>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ndryshimet klimatike,</w:t>
            </w:r>
          </w:p>
        </w:tc>
        <w:tc>
          <w:tcPr>
            <w:tcW w:w="4976" w:type="dxa"/>
            <w:vAlign w:val="center"/>
          </w:tcPr>
          <w:p w14:paraId="2B5F0E5B"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mbrojtjes së mjedisit në procesin e planifikimit;</w:t>
            </w:r>
          </w:p>
          <w:p w14:paraId="78B67B71"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parandalimit dhe kontrollit të ndotjes;</w:t>
            </w:r>
          </w:p>
          <w:p w14:paraId="0BAA9BB6"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monitorimit të gjendjes së mjedisit;</w:t>
            </w:r>
          </w:p>
          <w:p w14:paraId="2B2439C2"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informacionit mjedisor;</w:t>
            </w:r>
          </w:p>
          <w:p w14:paraId="27C89A80"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përgjegjësisë mjedisore</w:t>
            </w:r>
          </w:p>
          <w:p w14:paraId="55DBDDDE"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instrumentat dhe mjetet e politikës së mbrojtjes së mjedisit dhe</w:t>
            </w:r>
          </w:p>
          <w:p w14:paraId="6EDB5E6B" w14:textId="77777777" w:rsidR="000815D5" w:rsidRPr="00F316AD" w:rsidRDefault="000815D5">
            <w:pPr>
              <w:numPr>
                <w:ilvl w:val="2"/>
                <w:numId w:val="30"/>
              </w:numPr>
              <w:tabs>
                <w:tab w:val="left" w:pos="979"/>
              </w:tabs>
              <w:spacing w:after="80" w:line="276" w:lineRule="auto"/>
              <w:ind w:left="607"/>
              <w:contextualSpacing/>
              <w:jc w:val="both"/>
              <w:rPr>
                <w:rFonts w:ascii="Times New Roman" w:eastAsia="Calibri" w:hAnsi="Times New Roman" w:cs="Times New Roman"/>
                <w:sz w:val="22"/>
                <w:szCs w:val="22"/>
              </w:rPr>
            </w:pPr>
            <w:r w:rsidRPr="00F316AD">
              <w:rPr>
                <w:rFonts w:ascii="Times New Roman" w:eastAsia="Calibri" w:hAnsi="Times New Roman" w:cs="Times New Roman"/>
                <w:sz w:val="22"/>
                <w:szCs w:val="22"/>
              </w:rPr>
              <w:t>organeve shtetërore për mjedisin.</w:t>
            </w:r>
          </w:p>
        </w:tc>
      </w:tr>
    </w:tbl>
    <w:p w14:paraId="1D0B57E2" w14:textId="77777777" w:rsidR="000815D5" w:rsidRPr="000815D5" w:rsidRDefault="000815D5" w:rsidP="00992796">
      <w:pPr>
        <w:spacing w:after="80" w:line="276" w:lineRule="auto"/>
        <w:jc w:val="both"/>
        <w:rPr>
          <w:rFonts w:ascii="Times New Roman" w:eastAsia="Calibri" w:hAnsi="Times New Roman" w:cs="Times New Roman"/>
          <w:kern w:val="0"/>
          <w14:ligatures w14:val="none"/>
        </w:rPr>
      </w:pPr>
      <w:r w:rsidRPr="000815D5">
        <w:rPr>
          <w:rFonts w:ascii="Times New Roman" w:eastAsia="Calibri" w:hAnsi="Times New Roman" w:cs="Times New Roman"/>
          <w:kern w:val="0"/>
          <w14:ligatures w14:val="none"/>
        </w:rPr>
        <w:t>Kuadri ligjor mjedisor i shtetit Shqipëtar është i përqëndruar në mbrojtjen e përbërësve të mjedisit, me anë të së cilëve sigurohet mbrojtja e mjedisit nga ndotja dhe dëmtimi. Më poshtë do të njihemi me përbërësit kryesor të mjedisit dhe çfar përfshin kuadri ligjor mjedisor përkatës.</w:t>
      </w:r>
    </w:p>
    <w:p w14:paraId="573734D1" w14:textId="4D538CAF" w:rsidR="000815D5" w:rsidRPr="00992796" w:rsidRDefault="00992796" w:rsidP="00992796">
      <w:pPr>
        <w:pStyle w:val="Caption"/>
        <w:spacing w:after="80"/>
        <w:jc w:val="both"/>
        <w:rPr>
          <w:rFonts w:ascii="Times New Roman" w:eastAsia="Calibri" w:hAnsi="Times New Roman" w:cs="Times New Roman"/>
          <w:i w:val="0"/>
          <w:iCs w:val="0"/>
          <w:color w:val="4472C4"/>
          <w:kern w:val="0"/>
          <w:sz w:val="28"/>
          <w:szCs w:val="28"/>
          <w14:ligatures w14:val="none"/>
        </w:rPr>
      </w:pPr>
      <w:bookmarkStart w:id="16" w:name="_Toc168782081"/>
      <w:bookmarkStart w:id="17" w:name="_Toc180518893"/>
      <w:bookmarkStart w:id="18" w:name="_Toc181285797"/>
      <w:bookmarkStart w:id="19" w:name="_Toc223384598"/>
      <w:bookmarkStart w:id="20" w:name="_Toc231738697"/>
      <w:r w:rsidRPr="00992796">
        <w:rPr>
          <w:rFonts w:ascii="Times New Roman" w:hAnsi="Times New Roman" w:cs="Times New Roman"/>
        </w:rPr>
        <w:t xml:space="preserve">Tabela </w:t>
      </w:r>
      <w:r w:rsidRPr="00992796">
        <w:rPr>
          <w:rFonts w:ascii="Times New Roman" w:hAnsi="Times New Roman" w:cs="Times New Roman"/>
        </w:rPr>
        <w:fldChar w:fldCharType="begin"/>
      </w:r>
      <w:r w:rsidRPr="00992796">
        <w:rPr>
          <w:rFonts w:ascii="Times New Roman" w:hAnsi="Times New Roman" w:cs="Times New Roman"/>
        </w:rPr>
        <w:instrText xml:space="preserve"> SEQ Tabela \* ARABIC </w:instrText>
      </w:r>
      <w:r w:rsidRPr="00992796">
        <w:rPr>
          <w:rFonts w:ascii="Times New Roman" w:hAnsi="Times New Roman" w:cs="Times New Roman"/>
        </w:rPr>
        <w:fldChar w:fldCharType="separate"/>
      </w:r>
      <w:r w:rsidR="0023747D">
        <w:rPr>
          <w:rFonts w:ascii="Times New Roman" w:hAnsi="Times New Roman" w:cs="Times New Roman"/>
          <w:noProof/>
        </w:rPr>
        <w:t>5</w:t>
      </w:r>
      <w:r w:rsidRPr="00992796">
        <w:rPr>
          <w:rFonts w:ascii="Times New Roman" w:hAnsi="Times New Roman" w:cs="Times New Roman"/>
        </w:rPr>
        <w:fldChar w:fldCharType="end"/>
      </w:r>
      <w:r w:rsidR="000815D5" w:rsidRPr="00992796">
        <w:rPr>
          <w:rFonts w:ascii="Times New Roman" w:eastAsia="Aptos" w:hAnsi="Times New Roman" w:cs="Times New Roman"/>
          <w:color w:val="4472C4"/>
          <w:sz w:val="20"/>
          <w:szCs w:val="20"/>
        </w:rPr>
        <w:t xml:space="preserve"> </w:t>
      </w:r>
      <w:r w:rsidR="000815D5" w:rsidRPr="00992796">
        <w:rPr>
          <w:rFonts w:ascii="Times New Roman" w:hAnsi="Times New Roman" w:cs="Times New Roman"/>
        </w:rPr>
        <w:t>Kërkesat e posaçme dhe synimi i kuadrit ligjor për mbrojtjen e përbërësve të mjedisit</w:t>
      </w:r>
      <w:bookmarkEnd w:id="16"/>
      <w:bookmarkEnd w:id="17"/>
      <w:bookmarkEnd w:id="18"/>
      <w:bookmarkEnd w:id="19"/>
      <w:bookmarkEnd w:id="20"/>
    </w:p>
    <w:tbl>
      <w:tblPr>
        <w:tblStyle w:val="GridTable1Light-Accent14"/>
        <w:tblW w:w="0" w:type="auto"/>
        <w:jc w:val="center"/>
        <w:tblLook w:val="04A0" w:firstRow="1" w:lastRow="0" w:firstColumn="1" w:lastColumn="0" w:noHBand="0" w:noVBand="1"/>
      </w:tblPr>
      <w:tblGrid>
        <w:gridCol w:w="2106"/>
        <w:gridCol w:w="3167"/>
        <w:gridCol w:w="4319"/>
      </w:tblGrid>
      <w:tr w:rsidR="000815D5" w:rsidRPr="00F316AD" w14:paraId="1CEEA9FD" w14:textId="77777777" w:rsidTr="0088486C">
        <w:trPr>
          <w:cnfStyle w:val="100000000000" w:firstRow="1" w:lastRow="0" w:firstColumn="0" w:lastColumn="0" w:oddVBand="0" w:evenVBand="0" w:oddHBand="0" w:evenHBand="0" w:firstRowFirstColumn="0" w:firstRowLastColumn="0" w:lastRowFirstColumn="0" w:lastRowLastColumn="0"/>
          <w:trHeight w:val="458"/>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7BF22D35"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t>Përbërësit e Mjedisit[</w:t>
            </w:r>
            <w:r w:rsidRPr="00F316AD">
              <w:rPr>
                <w:rFonts w:ascii="Times New Roman" w:eastAsia="Calibri" w:hAnsi="Times New Roman" w:cs="Times New Roman"/>
                <w:sz w:val="22"/>
                <w:szCs w:val="22"/>
                <w:vertAlign w:val="superscript"/>
              </w:rPr>
              <w:footnoteReference w:id="1"/>
            </w:r>
            <w:r w:rsidRPr="00F316AD">
              <w:rPr>
                <w:rFonts w:ascii="Times New Roman" w:eastAsia="Calibri" w:hAnsi="Times New Roman" w:cs="Times New Roman"/>
                <w:sz w:val="22"/>
                <w:szCs w:val="22"/>
              </w:rPr>
              <w:t>]</w:t>
            </w:r>
          </w:p>
        </w:tc>
        <w:tc>
          <w:tcPr>
            <w:tcW w:w="3167" w:type="dxa"/>
            <w:vAlign w:val="center"/>
          </w:tcPr>
          <w:p w14:paraId="14BD510E" w14:textId="77777777" w:rsidR="000815D5" w:rsidRPr="00F316AD" w:rsidRDefault="000815D5" w:rsidP="000815D5">
            <w:pPr>
              <w:spacing w:after="8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Kërkesat e Posaçme</w:t>
            </w:r>
          </w:p>
        </w:tc>
        <w:tc>
          <w:tcPr>
            <w:tcW w:w="4319" w:type="dxa"/>
            <w:vAlign w:val="center"/>
          </w:tcPr>
          <w:p w14:paraId="3DDB30DF" w14:textId="77777777" w:rsidR="000815D5" w:rsidRPr="00F316AD" w:rsidRDefault="000815D5" w:rsidP="000815D5">
            <w:pPr>
              <w:spacing w:after="8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Synimi i Kuadrit Ligjor Mjedisor</w:t>
            </w:r>
          </w:p>
        </w:tc>
      </w:tr>
      <w:tr w:rsidR="000815D5" w:rsidRPr="00F316AD" w14:paraId="011FAE2D" w14:textId="77777777" w:rsidTr="0088486C">
        <w:trPr>
          <w:trHeight w:val="144"/>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0AFC139F"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integruar</w:t>
            </w:r>
          </w:p>
        </w:tc>
        <w:tc>
          <w:tcPr>
            <w:tcW w:w="3167" w:type="dxa"/>
            <w:vAlign w:val="center"/>
          </w:tcPr>
          <w:p w14:paraId="038983E5"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 xml:space="preserve">Përbërësit e mjedisit mbrohen nga ndotja, si veçmas, ashtu dhe në </w:t>
            </w:r>
            <w:r w:rsidRPr="00F316AD">
              <w:rPr>
                <w:rFonts w:ascii="Times New Roman" w:eastAsia="Calibri" w:hAnsi="Times New Roman" w:cs="Times New Roman"/>
                <w:sz w:val="22"/>
                <w:szCs w:val="22"/>
              </w:rPr>
              <w:lastRenderedPageBreak/>
              <w:t>kombinim, duke pasur parasysh ndërveprimet ndërmjet tyre</w:t>
            </w:r>
          </w:p>
        </w:tc>
        <w:tc>
          <w:tcPr>
            <w:tcW w:w="4319" w:type="dxa"/>
            <w:vAlign w:val="center"/>
          </w:tcPr>
          <w:p w14:paraId="4D95A675"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lastRenderedPageBreak/>
              <w:t xml:space="preserve">Politikat mjedisore të cilat synojnë mbrojtjen e integruar të mjedisit, janë ndër politikat më </w:t>
            </w:r>
            <w:r w:rsidRPr="00F316AD">
              <w:rPr>
                <w:rFonts w:ascii="Times New Roman" w:eastAsia="Calibri" w:hAnsi="Times New Roman" w:cs="Times New Roman"/>
                <w:sz w:val="22"/>
                <w:szCs w:val="22"/>
              </w:rPr>
              <w:lastRenderedPageBreak/>
              <w:t>komplekse pasi duhet të merren parasysh që në fazë të hershme ndërveprimet ndërmjet përbërësve të mjedisit. Republika e Shqipërisë aktualisht është në fazën e mbrojtjes së përbërësve të mjedisit nga ndotja veçmas.</w:t>
            </w:r>
          </w:p>
        </w:tc>
      </w:tr>
      <w:tr w:rsidR="000815D5" w:rsidRPr="00F316AD" w14:paraId="03A6150F" w14:textId="77777777" w:rsidTr="0088486C">
        <w:trPr>
          <w:trHeight w:val="144"/>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37699564"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lastRenderedPageBreak/>
              <w:t>Mbrojtja e ajrit</w:t>
            </w:r>
          </w:p>
        </w:tc>
        <w:tc>
          <w:tcPr>
            <w:tcW w:w="3167" w:type="dxa"/>
            <w:vAlign w:val="center"/>
          </w:tcPr>
          <w:p w14:paraId="6894FB23"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ajrit përfshin masat për mbrojtjen e përbërësve dhe cilësisë së tij, me synim shmangien apo reduktimin e efekteve të dëmshme mbi shëndetin e njeriut, cilësinë e jetës dhe mjedisin në tërësi, si dhe parandalimin e pakësimin e ndotjes që shkakton dëmtimin e shtresës së ozonit dhe ndryshimet klimatike globale</w:t>
            </w:r>
          </w:p>
        </w:tc>
        <w:tc>
          <w:tcPr>
            <w:tcW w:w="4319" w:type="dxa"/>
            <w:vAlign w:val="center"/>
          </w:tcPr>
          <w:p w14:paraId="367362E7"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Synimi kryesor i politikës për mbrojtjen e ajrit është të përmirësojë shëndetin publik dhe të sigurojë një nivel të lartë të mbrojtjes së mjedisit, nëpërmjet integrimit të çështjes së mbrojtjes së ajrit në politika të tjera, si dhe përcaktimit të kërkesave për pakësimin e shkarkimeve, monitorimin, vlerësimin, planet e cilësisë së ajrit, dhe për bashkëpunimin në nivel ndërkombëtar për këtë qëllim.</w:t>
            </w:r>
          </w:p>
        </w:tc>
      </w:tr>
      <w:tr w:rsidR="000815D5" w:rsidRPr="00F316AD" w14:paraId="441709EB" w14:textId="77777777" w:rsidTr="0088486C">
        <w:trPr>
          <w:trHeight w:val="144"/>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15828B76"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ujërave</w:t>
            </w:r>
          </w:p>
        </w:tc>
        <w:tc>
          <w:tcPr>
            <w:tcW w:w="3167" w:type="dxa"/>
            <w:vAlign w:val="center"/>
          </w:tcPr>
          <w:p w14:paraId="4C2CEB62" w14:textId="77777777" w:rsidR="000815D5" w:rsidRPr="00F316AD" w:rsidRDefault="000815D5" w:rsidP="000815D5">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ujërave përfshin masat për mbrojtjen e burimeve ujore dhe përmirësimi i mjedisit ujor të Republikës së Shqipërisë, duke siguruar ruajtjen, zhvillimin dhe shfrytëzimin sa më racional të tyre, të domosdoshme për jetën dhe për zhvillimin social-ekonomik të vendit.</w:t>
            </w:r>
          </w:p>
        </w:tc>
        <w:tc>
          <w:tcPr>
            <w:tcW w:w="4319" w:type="dxa"/>
            <w:vAlign w:val="center"/>
          </w:tcPr>
          <w:p w14:paraId="724EED4F"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Politikat mjedisore për mbrojtjen e ujërave synojnë:</w:t>
            </w:r>
          </w:p>
          <w:p w14:paraId="58F2E051" w14:textId="77777777" w:rsidR="000815D5" w:rsidRPr="00F316AD" w:rsidRDefault="000815D5">
            <w:pPr>
              <w:numPr>
                <w:ilvl w:val="0"/>
                <w:numId w:val="33"/>
              </w:numPr>
              <w:spacing w:after="80"/>
              <w:ind w:left="30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përmirësimin dhe parandalimin e përkeqësimit të mëtejshëm të statusit të ekosistemeve ujore lidhur me nevojat e tyre për ujë, ekosistemeve tokësore dhe ligatinave, që janë në varësi të drejtpërdrejtë nga këto ekosisteme;</w:t>
            </w:r>
          </w:p>
          <w:p w14:paraId="78945D90" w14:textId="77777777" w:rsidR="000815D5" w:rsidRPr="00F316AD" w:rsidRDefault="000815D5">
            <w:pPr>
              <w:numPr>
                <w:ilvl w:val="0"/>
                <w:numId w:val="33"/>
              </w:numPr>
              <w:spacing w:after="80"/>
              <w:ind w:left="30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promovimin e përdorimit të qëndrueshëm të ujit, bazuar në mbrojtjen afatgjatë të burimeve ujore të disponueshme;</w:t>
            </w:r>
          </w:p>
          <w:p w14:paraId="6ED64ADB" w14:textId="77777777" w:rsidR="000815D5" w:rsidRPr="00F316AD" w:rsidRDefault="000815D5">
            <w:pPr>
              <w:numPr>
                <w:ilvl w:val="0"/>
                <w:numId w:val="33"/>
              </w:numPr>
              <w:spacing w:after="80"/>
              <w:ind w:left="30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përforcimin e mbrojtjes dhe përmirësimin e mjedisit ujor, ndër të tjera, përmes zbatimit të masave të veçanta për:</w:t>
            </w:r>
          </w:p>
          <w:p w14:paraId="2E02A2FA"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uljen progresive të shkarkimeve, emetimeve dhe humbjeve të substancave prioritare, ndërprerjen ose uljen graduale të shkarkimeve, emetimeve dhe humbjeve të substancave prioritare të rrezikshme nga burimet dhe veprimtaritë industriale;</w:t>
            </w:r>
          </w:p>
          <w:p w14:paraId="36332E8E"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kontrollin e ndotjes nga burimet e ujërave të ndotura urbane;</w:t>
            </w:r>
          </w:p>
          <w:p w14:paraId="648DE057"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kontrollin e ndotjes nga nitratet nga burimet me origjinë bujqësore.</w:t>
            </w:r>
          </w:p>
          <w:p w14:paraId="31E452E2" w14:textId="77777777" w:rsidR="000815D5" w:rsidRPr="00F316AD" w:rsidRDefault="000815D5">
            <w:pPr>
              <w:numPr>
                <w:ilvl w:val="0"/>
                <w:numId w:val="33"/>
              </w:numPr>
              <w:spacing w:after="80"/>
              <w:ind w:left="30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uljen progresive të ndotjes së ujërave nëntokësore dhe parandalimin e ndotjes së mëtejshme të tyre;</w:t>
            </w:r>
          </w:p>
          <w:p w14:paraId="1F4C6372" w14:textId="77777777" w:rsidR="000815D5" w:rsidRPr="00F316AD" w:rsidRDefault="000815D5">
            <w:pPr>
              <w:numPr>
                <w:ilvl w:val="0"/>
                <w:numId w:val="33"/>
              </w:numPr>
              <w:spacing w:after="80"/>
              <w:ind w:left="30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lastRenderedPageBreak/>
              <w:t>zbutjen e efekteve të përmbytjeve dhe thatësirave, duke kontribuuar në:</w:t>
            </w:r>
          </w:p>
          <w:p w14:paraId="508FE0DC"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sigurimin e furnizimit të mjaftueshëm me ujëra sipërfaqësore dhe ujëra nëntokësore të cilësisë së mirë, sipas nevojave për përdorimin e qëndrueshëm, të ekuilibruar dhe të drejtë të ujit;</w:t>
            </w:r>
          </w:p>
          <w:p w14:paraId="3AB22699"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uljen e ndjeshme të ndotjes së ujërave nëntokësore;</w:t>
            </w:r>
          </w:p>
          <w:p w14:paraId="5F7F8AC8"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mbrojtjen e ujërave territoriale dhe detare; dhe</w:t>
            </w:r>
          </w:p>
          <w:p w14:paraId="3AFBF445" w14:textId="77777777" w:rsidR="000815D5" w:rsidRPr="00F316AD" w:rsidRDefault="000815D5">
            <w:pPr>
              <w:numPr>
                <w:ilvl w:val="0"/>
                <w:numId w:val="32"/>
              </w:numPr>
              <w:spacing w:after="8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përmbushjen e objektivave të marrëveshjeve përkatëse ndërkombëtare, përfshirë ato që synojnë parandalimin dhe eliminimin e ndotjes së mjedisit detar përmes veprimeve për të ndaluar ose pakësuar gradualisht deri në zero shkarkimet, emetimet dhe humbjet e substancave prioritare, duke pasur si qëllim përfundimtar arritjen e përqendrimeve në mjedisin detar afër vlerave bazë për substancat natyrale dhe afër zeros për substancat sintetike të krijuara nga njeriu.</w:t>
            </w:r>
          </w:p>
          <w:p w14:paraId="6ED6DE32" w14:textId="77777777" w:rsidR="000815D5" w:rsidRPr="00F316AD" w:rsidRDefault="000815D5">
            <w:pPr>
              <w:numPr>
                <w:ilvl w:val="0"/>
                <w:numId w:val="33"/>
              </w:numPr>
              <w:spacing w:after="80"/>
              <w:ind w:left="301"/>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përcaktimin e koordinimit të plotë të të gjitha veprimtarive ndërmjet autoriteteve kompetente lidhur me dhënien e autorizimeve përkatëse mjedisore, lejeve dhe koncesioneve për shfrytëzimin e mbrojtjen e trupave ujorë.</w:t>
            </w:r>
          </w:p>
        </w:tc>
      </w:tr>
      <w:tr w:rsidR="000815D5" w:rsidRPr="00F316AD" w14:paraId="3A42D8A5" w14:textId="77777777" w:rsidTr="0088486C">
        <w:trPr>
          <w:trHeight w:val="144"/>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42E4499F"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lastRenderedPageBreak/>
              <w:t>Mbrojtja e tokës</w:t>
            </w:r>
          </w:p>
        </w:tc>
        <w:tc>
          <w:tcPr>
            <w:tcW w:w="3167" w:type="dxa"/>
            <w:vAlign w:val="center"/>
          </w:tcPr>
          <w:p w14:paraId="4AE93D04"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tokës përfshin ruajtjen e cilësive dhe të funksioneve natyrore të tokës, parandalimin e dëmtimit të saj, monitorimin e gjendjes së tokës dhe ndryshimet në cilësinë e saj, si dhe përmirësimin dhe rehabilitimin e tokës së dëmtuar.</w:t>
            </w:r>
          </w:p>
          <w:p w14:paraId="70D69DA3"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shtresës vegjetative të tokës synon mbrojtjen e aftësisë për të prodhuar, si dhe përmirësimin e rehabilitimin e saj.</w:t>
            </w:r>
          </w:p>
        </w:tc>
        <w:tc>
          <w:tcPr>
            <w:tcW w:w="4319" w:type="dxa"/>
            <w:vAlign w:val="center"/>
          </w:tcPr>
          <w:p w14:paraId="746A7896"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Synimet e politikës mjedisore për mbrojtjen e tokës janë:</w:t>
            </w:r>
          </w:p>
          <w:p w14:paraId="33A114CB"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përcaktojë parimet, rregullat dhe institucionet për ruajtjen dhe përmirësimin në mënyrë të qëndrueshme të funksioneve që përmbush toka bujqësore dhe në veçanti pjellorinë e saj.</w:t>
            </w:r>
          </w:p>
          <w:p w14:paraId="45A784CA"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harmonizojë të drejtat dhe përfitimet që rrjedhin nga pronësia mbi tokën bujqësore, me detyrimet dhe përgjegjësitë për mbrojtjen dhe përdorimin e saj të qëndrueshëm.</w:t>
            </w:r>
          </w:p>
          <w:p w14:paraId="469E1971"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ruajë dhe të rehabilitojë tokën bujqësore nga veprimi i dëmshëm i faktorëve të ndryshëm klimatike dhe njerëzorë.</w:t>
            </w:r>
          </w:p>
        </w:tc>
      </w:tr>
      <w:tr w:rsidR="000815D5" w:rsidRPr="00F316AD" w14:paraId="0E7F2B3F" w14:textId="77777777" w:rsidTr="0088486C">
        <w:trPr>
          <w:trHeight w:val="1025"/>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317E0E8E"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lastRenderedPageBreak/>
              <w:t>Mbrojtja e natyrës</w:t>
            </w:r>
          </w:p>
        </w:tc>
        <w:tc>
          <w:tcPr>
            <w:tcW w:w="3167" w:type="dxa"/>
            <w:vAlign w:val="center"/>
          </w:tcPr>
          <w:p w14:paraId="4C01248B"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Mbrojtja e natyrës përfshin:</w:t>
            </w:r>
          </w:p>
          <w:p w14:paraId="62E3C2DC"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ruajtjen e biodiversitetit, të ekosistemeve e të peizazhit natyror;</w:t>
            </w:r>
          </w:p>
          <w:p w14:paraId="56B74E02"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masat për mbrojtjen e pyjeve: natyrore, pjesërisht natyrore, komplekseve pyjore dhe të tokës pyjore, rrjedhave dhe burimeve ujore, florës dhe faunës në një rajon pyjor, si dhe të stacioneve të gjeneve dhe farërave të varieteteve vendase të drurëve.</w:t>
            </w:r>
          </w:p>
        </w:tc>
        <w:tc>
          <w:tcPr>
            <w:tcW w:w="4319" w:type="dxa"/>
            <w:vAlign w:val="center"/>
          </w:tcPr>
          <w:p w14:paraId="513885A2"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Politikat mjedisore për mbrojtjen e natyrës synojnë:</w:t>
            </w:r>
          </w:p>
          <w:p w14:paraId="006B68B4"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sigurojë mbrojtjen dhe ruajtjen e diversitetit biologjik.</w:t>
            </w:r>
          </w:p>
          <w:p w14:paraId="339C747E"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rregullojë përdorimin e qëndrueshëm të përbërësve të diversitetit biologjik, nëpërmjet integrimit të elementeve kryesore të biodiversitetit në strategjitë, planet, programet dhe vendimmarrjet e të gjitha niveleve.</w:t>
            </w:r>
          </w:p>
          <w:p w14:paraId="142DDAF9"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sigurojë mbrojtjen e pyjeve si pasuri me rëndësi të veçantë, për vlerat e mëdha dhe të pazëvendësueshme në mbrojtjen e klimës, të tokës, ruajtjen dhe përmirësimin e potencialeve prodhuese, të ekuilibrave të mjedisit natyror, biodiversitetit, burimeve gjenetike dhe regjimit hidrik, si detyrime me interes kombëtar dhe ndërkombëtar.</w:t>
            </w:r>
          </w:p>
          <w:p w14:paraId="3E362F3A"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kontribuojë në zhvillimin e qëndrueshëm të sektorit të pyjeve, që mundëson një jetë më të mirë për shoqërinë sot dhe brezat e së ardhmes, duke rregulluar marrëdhëniet në sektorin e pyjeve, që kanë ndikim thelbësor në cilësinë e mjedisit natyror, në zhvillimin e bujqësisë, të energjisë dhe të turizmit, në uljen e varfërisë, zhvendosjen e popullsisë, zbutjen e konflikteve dhe të pabarazive me bazë sociale, gjinore, si dhe në sigurinë e vendit.</w:t>
            </w:r>
          </w:p>
          <w:p w14:paraId="3FBE9F12"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Në ruajtjen, shtimin e sipërfaqes dhe rritjen e volumit të përgjithshëm të fondit pyjor kombëtar, rregullimin e marrëdhënieve dhe garantimin e qëndrueshmërisë financiare, organizimin funksional në të gjitha nivelet e qeverisjes për shfrytëzimin dhe përdorimin e qëndrueshëm e të balancuar të burimeve pyjore përkundrejt mundësisë që pyjet kanë, pa cenuar vazhdueshmërinë e jetës dhe ciklin e pyllit.</w:t>
            </w:r>
          </w:p>
          <w:p w14:paraId="0EE9535A"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 xml:space="preserve">Të sigurojë garantimin e shërbimeve cilësore duke synuar mbrojtjen e duhur, </w:t>
            </w:r>
            <w:r w:rsidRPr="00F316AD">
              <w:rPr>
                <w:rFonts w:ascii="Times New Roman" w:eastAsia="Calibri" w:hAnsi="Times New Roman" w:cs="Times New Roman"/>
                <w:sz w:val="22"/>
                <w:szCs w:val="22"/>
              </w:rPr>
              <w:lastRenderedPageBreak/>
              <w:t>përmirësimin dhe rigjenerimin e hapësirës pyjore.</w:t>
            </w:r>
          </w:p>
          <w:p w14:paraId="282F670F"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sigurojë mbrojtje të veçantë të zonave të mbrojtura mjedisore dhe përbërësve të rëndësishëm të biodiversitetit dhe të natyrës në to.</w:t>
            </w:r>
          </w:p>
          <w:p w14:paraId="3D91693D"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sigurojë ruajtjen/konservimin e faunës së egër, sikurse dhe mbrojtjen, menaxhimin dhe kontrollin e saj, me synimin për të siguruar llojet, popullatat, habitatet ku kjo faunë e egër jeton, rrugët e shtegtimit, sikurse dhe kërkesat e saj për ushqim, strehim dhe shumim.</w:t>
            </w:r>
          </w:p>
        </w:tc>
      </w:tr>
      <w:tr w:rsidR="000815D5" w:rsidRPr="00F316AD" w14:paraId="61731E9F" w14:textId="77777777" w:rsidTr="0088486C">
        <w:trPr>
          <w:trHeight w:val="872"/>
          <w:jc w:val="center"/>
        </w:trPr>
        <w:tc>
          <w:tcPr>
            <w:cnfStyle w:val="001000000000" w:firstRow="0" w:lastRow="0" w:firstColumn="1" w:lastColumn="0" w:oddVBand="0" w:evenVBand="0" w:oddHBand="0" w:evenHBand="0" w:firstRowFirstColumn="0" w:firstRowLastColumn="0" w:lastRowFirstColumn="0" w:lastRowLastColumn="0"/>
            <w:tcW w:w="2106" w:type="dxa"/>
            <w:vAlign w:val="center"/>
          </w:tcPr>
          <w:p w14:paraId="3FAABA72" w14:textId="77777777" w:rsidR="000815D5" w:rsidRPr="00F316AD" w:rsidRDefault="000815D5" w:rsidP="000815D5">
            <w:pPr>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lastRenderedPageBreak/>
              <w:t>Ndryshimet klimatike</w:t>
            </w:r>
          </w:p>
        </w:tc>
        <w:tc>
          <w:tcPr>
            <w:tcW w:w="3167" w:type="dxa"/>
            <w:vAlign w:val="center"/>
          </w:tcPr>
          <w:p w14:paraId="13BF87DA"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Ndryshime klimatike janë ndryshimet e shkaktuara nga ndikimet e njeriut në sistemin klimatik.</w:t>
            </w:r>
          </w:p>
          <w:p w14:paraId="35CB60E8"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Kërkesat e posaçme mbështeten dhe nxitin:</w:t>
            </w:r>
          </w:p>
          <w:p w14:paraId="56516C49"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reduktimin dhe stabilizimin e shkarkimeve të gazeve serë;</w:t>
            </w:r>
          </w:p>
          <w:p w14:paraId="0CB41BB7"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marrjen e masave të sigurta për kapjen dhe ruajtjen e dioksidit të karbonit;</w:t>
            </w:r>
          </w:p>
          <w:p w14:paraId="7498043C" w14:textId="77777777" w:rsidR="000815D5" w:rsidRPr="00F316AD" w:rsidRDefault="000815D5">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përdorimin e energjisë së rinovueshme dhe efiçencën e përdorimit të saj.</w:t>
            </w:r>
          </w:p>
        </w:tc>
        <w:tc>
          <w:tcPr>
            <w:tcW w:w="4319" w:type="dxa"/>
            <w:vAlign w:val="center"/>
          </w:tcPr>
          <w:p w14:paraId="06E759F3" w14:textId="77777777" w:rsidR="000815D5" w:rsidRPr="00F316AD" w:rsidRDefault="000815D5" w:rsidP="000815D5">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Synimet e politikës mjedisore në fushën e ndryshimeve klimatike janë:</w:t>
            </w:r>
          </w:p>
          <w:p w14:paraId="74728555" w14:textId="77777777" w:rsidR="000815D5" w:rsidRPr="00F316AD" w:rsidRDefault="000815D5">
            <w:pPr>
              <w:numPr>
                <w:ilvl w:val="0"/>
                <w:numId w:val="33"/>
              </w:numPr>
              <w:spacing w:after="80" w:line="276" w:lineRule="auto"/>
              <w:ind w:left="254" w:hanging="254"/>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kontribuojë në uljen e shkarkimeve të gazeve me efekt serrë;</w:t>
            </w:r>
          </w:p>
          <w:p w14:paraId="687207B6" w14:textId="77777777" w:rsidR="000815D5" w:rsidRPr="00F316AD" w:rsidRDefault="000815D5">
            <w:pPr>
              <w:numPr>
                <w:ilvl w:val="0"/>
                <w:numId w:val="33"/>
              </w:numPr>
              <w:spacing w:after="80" w:line="276" w:lineRule="auto"/>
              <w:ind w:left="254" w:hanging="254"/>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përshpejtojë përshtatjen ndaj ndryshimeve klimatike, me synim zbutjen e efekteve të dëmshme të ndryshimeve klimatike;</w:t>
            </w:r>
          </w:p>
          <w:p w14:paraId="799EB871" w14:textId="77777777" w:rsidR="000815D5" w:rsidRPr="00F316AD" w:rsidRDefault="000815D5">
            <w:pPr>
              <w:numPr>
                <w:ilvl w:val="0"/>
                <w:numId w:val="33"/>
              </w:numPr>
              <w:spacing w:after="80" w:line="276" w:lineRule="auto"/>
              <w:ind w:left="254" w:hanging="254"/>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kontribuojë në përpjekjet globale ndaj ndryshimeve klimatike nëpërmjet plotësimit të detyrimeve të Republikës së Shqipërisë ndaj Konventës;</w:t>
            </w:r>
          </w:p>
          <w:p w14:paraId="5916B365" w14:textId="77777777" w:rsidR="000815D5" w:rsidRPr="00F316AD" w:rsidRDefault="000815D5">
            <w:pPr>
              <w:numPr>
                <w:ilvl w:val="0"/>
                <w:numId w:val="33"/>
              </w:numPr>
              <w:spacing w:after="80" w:line="276" w:lineRule="auto"/>
              <w:ind w:left="254" w:hanging="254"/>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të krijojë një kuadër gjithëpërfshirës ligjor dhe ndërinstitucional për ndërmarrjen e veprimeve ndaj klimës në nivel kombëtar në përputhje me legjislacionin e BE-së për ndryshimet klimatike.</w:t>
            </w:r>
          </w:p>
          <w:p w14:paraId="56ED1CB5" w14:textId="77777777" w:rsidR="000815D5" w:rsidRPr="00F316AD" w:rsidRDefault="000815D5">
            <w:pPr>
              <w:numPr>
                <w:ilvl w:val="0"/>
                <w:numId w:val="33"/>
              </w:numPr>
              <w:spacing w:after="80" w:line="276" w:lineRule="auto"/>
              <w:ind w:left="254" w:hanging="254"/>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F316AD">
              <w:rPr>
                <w:rFonts w:ascii="Times New Roman" w:eastAsia="Calibri" w:hAnsi="Times New Roman" w:cs="Times New Roman"/>
                <w:sz w:val="22"/>
                <w:szCs w:val="22"/>
              </w:rPr>
              <w:t>t’u bashkohet shteteve që njohin emergjencën klimatike, sipas vendimit të Parlamentit Europian të 28 nëntorit 2019.</w:t>
            </w:r>
          </w:p>
        </w:tc>
      </w:tr>
    </w:tbl>
    <w:p w14:paraId="50324EDD" w14:textId="77777777" w:rsidR="000815D5" w:rsidRPr="00992796" w:rsidRDefault="000815D5" w:rsidP="00992796">
      <w:pPr>
        <w:spacing w:after="80"/>
        <w:jc w:val="both"/>
        <w:rPr>
          <w:rFonts w:ascii="Times New Roman" w:hAnsi="Times New Roman" w:cs="Times New Roman"/>
        </w:rPr>
      </w:pPr>
    </w:p>
    <w:p w14:paraId="1D5484A5" w14:textId="6D0AE542" w:rsidR="004D60FD" w:rsidRPr="00992796" w:rsidRDefault="004D60FD" w:rsidP="00992796">
      <w:pPr>
        <w:pStyle w:val="Caption"/>
        <w:spacing w:after="80"/>
        <w:rPr>
          <w:rFonts w:ascii="Times New Roman" w:hAnsi="Times New Roman" w:cs="Times New Roman"/>
        </w:rPr>
      </w:pPr>
      <w:bookmarkStart w:id="21" w:name="_Toc231738698"/>
      <w:r w:rsidRPr="00992796">
        <w:rPr>
          <w:rFonts w:ascii="Times New Roman" w:hAnsi="Times New Roman" w:cs="Times New Roman"/>
        </w:rPr>
        <w:t xml:space="preserve">Tabela </w:t>
      </w:r>
      <w:r w:rsidR="008A0C74" w:rsidRPr="00992796">
        <w:rPr>
          <w:rFonts w:ascii="Times New Roman" w:hAnsi="Times New Roman" w:cs="Times New Roman"/>
        </w:rPr>
        <w:fldChar w:fldCharType="begin"/>
      </w:r>
      <w:r w:rsidR="008A0C74" w:rsidRPr="00992796">
        <w:rPr>
          <w:rFonts w:ascii="Times New Roman" w:hAnsi="Times New Roman" w:cs="Times New Roman"/>
        </w:rPr>
        <w:instrText xml:space="preserve"> SEQ Tabela \* ARABIC </w:instrText>
      </w:r>
      <w:r w:rsidR="008A0C74" w:rsidRPr="00992796">
        <w:rPr>
          <w:rFonts w:ascii="Times New Roman" w:hAnsi="Times New Roman" w:cs="Times New Roman"/>
        </w:rPr>
        <w:fldChar w:fldCharType="separate"/>
      </w:r>
      <w:r w:rsidR="0023747D">
        <w:rPr>
          <w:rFonts w:ascii="Times New Roman" w:hAnsi="Times New Roman" w:cs="Times New Roman"/>
          <w:noProof/>
        </w:rPr>
        <w:t>6</w:t>
      </w:r>
      <w:r w:rsidR="008A0C74" w:rsidRPr="00992796">
        <w:rPr>
          <w:rFonts w:ascii="Times New Roman" w:hAnsi="Times New Roman" w:cs="Times New Roman"/>
          <w:noProof/>
        </w:rPr>
        <w:fldChar w:fldCharType="end"/>
      </w:r>
      <w:r w:rsidRPr="00992796">
        <w:rPr>
          <w:rFonts w:ascii="Times New Roman" w:hAnsi="Times New Roman" w:cs="Times New Roman"/>
        </w:rPr>
        <w:t xml:space="preserve"> Përmbledhje e objektivave të mbrojtjes s</w:t>
      </w:r>
      <w:r w:rsidR="00992796">
        <w:rPr>
          <w:rFonts w:ascii="Times New Roman" w:hAnsi="Times New Roman" w:cs="Times New Roman"/>
        </w:rPr>
        <w:t>ë</w:t>
      </w:r>
      <w:r w:rsidRPr="00992796">
        <w:rPr>
          <w:rFonts w:ascii="Times New Roman" w:hAnsi="Times New Roman" w:cs="Times New Roman"/>
        </w:rPr>
        <w:t xml:space="preserve"> mjedisit</w:t>
      </w:r>
      <w:bookmarkEnd w:id="21"/>
    </w:p>
    <w:tbl>
      <w:tblPr>
        <w:tblStyle w:val="ListTable2-Accent1"/>
        <w:tblW w:w="0" w:type="auto"/>
        <w:jc w:val="center"/>
        <w:tblLook w:val="04A0" w:firstRow="1" w:lastRow="0" w:firstColumn="1" w:lastColumn="0" w:noHBand="0" w:noVBand="1"/>
      </w:tblPr>
      <w:tblGrid>
        <w:gridCol w:w="1620"/>
        <w:gridCol w:w="7645"/>
      </w:tblGrid>
      <w:tr w:rsidR="004D60FD" w:rsidRPr="00992796" w14:paraId="59901DCC" w14:textId="77777777" w:rsidTr="00901F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4E716BC2" w14:textId="618C7DCD"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t>OM_1</w:t>
            </w:r>
          </w:p>
        </w:tc>
        <w:tc>
          <w:tcPr>
            <w:tcW w:w="7645" w:type="dxa"/>
          </w:tcPr>
          <w:p w14:paraId="703FC5B1" w14:textId="65AE88EA" w:rsidR="004D60FD" w:rsidRPr="00992796" w:rsidRDefault="004D60FD" w:rsidP="00992796">
            <w:pPr>
              <w:spacing w:after="8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92796">
              <w:rPr>
                <w:rFonts w:ascii="Times New Roman" w:hAnsi="Times New Roman" w:cs="Times New Roman"/>
                <w:b w:val="0"/>
                <w:bCs w:val="0"/>
              </w:rPr>
              <w:t>Parandalimi, kontrolli dhe ulja e ndotjes së ujit, ajrit, tokës dhe ndotjeve të tjera të çdo lloji;</w:t>
            </w:r>
          </w:p>
        </w:tc>
      </w:tr>
      <w:tr w:rsidR="004D60FD" w:rsidRPr="00992796" w14:paraId="16FE340C"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08D3F6C0" w14:textId="5F629186"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t>OM_2</w:t>
            </w:r>
          </w:p>
        </w:tc>
        <w:tc>
          <w:tcPr>
            <w:tcW w:w="7645" w:type="dxa"/>
          </w:tcPr>
          <w:p w14:paraId="46ADDCD8" w14:textId="1F94A919" w:rsidR="004D60FD" w:rsidRPr="00992796" w:rsidRDefault="004D60FD"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ruajtja, mbrojtja dhe përmirësimi i natyrës dhe i biodiversitetit;</w:t>
            </w:r>
          </w:p>
        </w:tc>
      </w:tr>
      <w:tr w:rsidR="004D60FD" w:rsidRPr="00992796" w14:paraId="2B3873BA"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620" w:type="dxa"/>
          </w:tcPr>
          <w:p w14:paraId="311F6137" w14:textId="06B0B2F9"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t>OM_3</w:t>
            </w:r>
          </w:p>
        </w:tc>
        <w:tc>
          <w:tcPr>
            <w:tcW w:w="7645" w:type="dxa"/>
          </w:tcPr>
          <w:p w14:paraId="1BE13EF1" w14:textId="52A82315" w:rsidR="004D60FD" w:rsidRPr="00992796" w:rsidRDefault="004D60FD"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ruajtja, mbrojtja dhe përmirësimi i qëndrueshmërisë mjedisore me pjesëmarrje publike;</w:t>
            </w:r>
          </w:p>
        </w:tc>
      </w:tr>
      <w:tr w:rsidR="004D60FD" w:rsidRPr="00992796" w14:paraId="30356466"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2FBC67AF" w14:textId="63FAB4C9"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lastRenderedPageBreak/>
              <w:t>OM_4</w:t>
            </w:r>
          </w:p>
        </w:tc>
        <w:tc>
          <w:tcPr>
            <w:tcW w:w="7645" w:type="dxa"/>
          </w:tcPr>
          <w:p w14:paraId="69E2787E" w14:textId="467EB750" w:rsidR="004D60FD" w:rsidRPr="00992796" w:rsidRDefault="004D60FD"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përdorimi i matur dhe racional i natyrës dhe i burimeve të saj;</w:t>
            </w:r>
          </w:p>
        </w:tc>
      </w:tr>
      <w:tr w:rsidR="004D60FD" w:rsidRPr="00992796" w14:paraId="19B7B317"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620" w:type="dxa"/>
          </w:tcPr>
          <w:p w14:paraId="0B5962BE" w14:textId="52E1F9C7"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t>OM_5</w:t>
            </w:r>
          </w:p>
        </w:tc>
        <w:tc>
          <w:tcPr>
            <w:tcW w:w="7645" w:type="dxa"/>
          </w:tcPr>
          <w:p w14:paraId="7F2DC3A6" w14:textId="0573BD7E" w:rsidR="004D60FD" w:rsidRPr="00992796" w:rsidRDefault="004D60FD"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ruajtja dhe rehabilitimi i vlerave kulturore dhe estetike të peizazhit natyror;</w:t>
            </w:r>
          </w:p>
        </w:tc>
      </w:tr>
      <w:tr w:rsidR="004D60FD" w:rsidRPr="00992796" w14:paraId="73B0E52C" w14:textId="77777777" w:rsidTr="00901F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0" w:type="dxa"/>
          </w:tcPr>
          <w:p w14:paraId="375E2F88" w14:textId="4273BF21"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t>OM_6</w:t>
            </w:r>
          </w:p>
        </w:tc>
        <w:tc>
          <w:tcPr>
            <w:tcW w:w="7645" w:type="dxa"/>
          </w:tcPr>
          <w:p w14:paraId="33523465" w14:textId="3AA6F9B6" w:rsidR="004D60FD" w:rsidRPr="00992796" w:rsidRDefault="004D60FD" w:rsidP="00992796">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mbrojtja dhe përmirësimi i kushteve të mjedisit;</w:t>
            </w:r>
          </w:p>
        </w:tc>
      </w:tr>
      <w:tr w:rsidR="004D60FD" w:rsidRPr="00992796" w14:paraId="049F4AD5" w14:textId="77777777" w:rsidTr="00901F8A">
        <w:trPr>
          <w:jc w:val="center"/>
        </w:trPr>
        <w:tc>
          <w:tcPr>
            <w:cnfStyle w:val="001000000000" w:firstRow="0" w:lastRow="0" w:firstColumn="1" w:lastColumn="0" w:oddVBand="0" w:evenVBand="0" w:oddHBand="0" w:evenHBand="0" w:firstRowFirstColumn="0" w:firstRowLastColumn="0" w:lastRowFirstColumn="0" w:lastRowLastColumn="0"/>
            <w:tcW w:w="1620" w:type="dxa"/>
          </w:tcPr>
          <w:p w14:paraId="6454CB0F" w14:textId="17DB798A" w:rsidR="004D60FD" w:rsidRPr="00992796" w:rsidRDefault="004D60FD" w:rsidP="00992796">
            <w:pPr>
              <w:spacing w:after="80"/>
              <w:rPr>
                <w:rFonts w:ascii="Times New Roman" w:hAnsi="Times New Roman" w:cs="Times New Roman"/>
                <w:b w:val="0"/>
                <w:bCs w:val="0"/>
              </w:rPr>
            </w:pPr>
            <w:r w:rsidRPr="00992796">
              <w:rPr>
                <w:rFonts w:ascii="Times New Roman" w:hAnsi="Times New Roman" w:cs="Times New Roman"/>
                <w:b w:val="0"/>
                <w:bCs w:val="0"/>
              </w:rPr>
              <w:t>OM_7</w:t>
            </w:r>
          </w:p>
        </w:tc>
        <w:tc>
          <w:tcPr>
            <w:tcW w:w="7645" w:type="dxa"/>
          </w:tcPr>
          <w:p w14:paraId="23FEE4E1" w14:textId="775BBD66" w:rsidR="004D60FD" w:rsidRPr="00992796" w:rsidRDefault="004D60FD"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796">
              <w:rPr>
                <w:rFonts w:ascii="Times New Roman" w:hAnsi="Times New Roman" w:cs="Times New Roman"/>
              </w:rPr>
              <w:t>mbrojtja dhe përmirësimi i cilësisë së jetës dhe shëndetit të njeriut;</w:t>
            </w:r>
          </w:p>
        </w:tc>
      </w:tr>
    </w:tbl>
    <w:p w14:paraId="0FADE5C6" w14:textId="77777777" w:rsidR="004D60FD" w:rsidRDefault="004D60FD" w:rsidP="00992796">
      <w:pPr>
        <w:spacing w:after="80" w:line="276" w:lineRule="auto"/>
        <w:jc w:val="both"/>
      </w:pPr>
    </w:p>
    <w:p w14:paraId="1C86C6F5" w14:textId="77777777" w:rsidR="004D60FD" w:rsidRPr="004D60FD" w:rsidRDefault="004D60FD" w:rsidP="00992796">
      <w:pPr>
        <w:autoSpaceDE w:val="0"/>
        <w:autoSpaceDN w:val="0"/>
        <w:adjustRightInd w:val="0"/>
        <w:spacing w:after="80" w:line="276" w:lineRule="auto"/>
        <w:jc w:val="both"/>
        <w:rPr>
          <w:rFonts w:ascii="Times New Roman" w:eastAsia="MS Mincho" w:hAnsi="Times New Roman" w:cs="Times New Roman"/>
          <w:kern w:val="20"/>
          <w:lang w:val="it-IT" w:eastAsia="ja-JP"/>
          <w14:ligatures w14:val="none"/>
        </w:rPr>
      </w:pPr>
      <w:r w:rsidRPr="004D60FD">
        <w:rPr>
          <w:rFonts w:ascii="Times New Roman" w:eastAsia="MS Mincho" w:hAnsi="Times New Roman" w:cs="Times New Roman"/>
          <w:kern w:val="20"/>
          <w:lang w:val="it-IT" w:eastAsia="ja-JP"/>
          <w14:ligatures w14:val="none"/>
        </w:rPr>
        <w:t>Parimet e mbështetura në Kreun II të ligjit nr. 10431, datë 09.06.2011 “Për mbrojtjen e mjedisit”:</w:t>
      </w:r>
    </w:p>
    <w:p w14:paraId="798B5D6D" w14:textId="77777777" w:rsidR="004D60FD" w:rsidRPr="004D60FD" w:rsidRDefault="004D60FD" w:rsidP="004D60FD">
      <w:pPr>
        <w:autoSpaceDE w:val="0"/>
        <w:autoSpaceDN w:val="0"/>
        <w:adjustRightInd w:val="0"/>
        <w:spacing w:before="40" w:after="200" w:line="276" w:lineRule="auto"/>
        <w:jc w:val="both"/>
        <w:rPr>
          <w:rFonts w:ascii="Times New Roman" w:eastAsia="MS Mincho" w:hAnsi="Times New Roman" w:cs="Times New Roman"/>
          <w:color w:val="EE0000"/>
          <w:kern w:val="20"/>
          <w:lang w:val="it-IT" w:eastAsia="ja-JP"/>
          <w14:ligatures w14:val="none"/>
        </w:rPr>
      </w:pPr>
      <w:r w:rsidRPr="004D60FD">
        <w:rPr>
          <w:rFonts w:ascii="Calibri" w:eastAsia="Calibri" w:hAnsi="Calibri" w:cs="Times New Roman"/>
          <w:noProof/>
          <w:color w:val="EE0000"/>
          <w:kern w:val="0"/>
          <w:sz w:val="22"/>
          <w:szCs w:val="22"/>
          <w14:ligatures w14:val="none"/>
        </w:rPr>
        <w:drawing>
          <wp:inline distT="0" distB="0" distL="0" distR="0" wp14:anchorId="00EE999C" wp14:editId="5C8797C3">
            <wp:extent cx="6198782" cy="4412512"/>
            <wp:effectExtent l="0" t="0" r="0" b="762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728C06D2" w14:textId="645EBB3B" w:rsidR="004D60FD" w:rsidRPr="004D60FD" w:rsidRDefault="004D60FD" w:rsidP="00992796">
      <w:pPr>
        <w:spacing w:after="80" w:line="276" w:lineRule="auto"/>
        <w:jc w:val="center"/>
        <w:rPr>
          <w:rFonts w:ascii="Times New Roman" w:eastAsia="MS Mincho" w:hAnsi="Times New Roman" w:cs="Times New Roman"/>
          <w:i/>
          <w:iCs/>
          <w:kern w:val="20"/>
          <w:sz w:val="20"/>
          <w:szCs w:val="20"/>
          <w:lang w:val="it-IT" w:eastAsia="ja-JP"/>
          <w14:ligatures w14:val="none"/>
        </w:rPr>
      </w:pPr>
      <w:bookmarkStart w:id="22" w:name="_Toc147095211"/>
      <w:bookmarkStart w:id="23" w:name="_Toc231738677"/>
      <w:r w:rsidRPr="004D60FD">
        <w:rPr>
          <w:rFonts w:ascii="Times New Roman" w:eastAsia="Calibri" w:hAnsi="Times New Roman" w:cs="Times New Roman"/>
          <w:i/>
          <w:iCs/>
          <w:sz w:val="20"/>
          <w:szCs w:val="20"/>
        </w:rPr>
        <w:t xml:space="preserve">Figura </w:t>
      </w:r>
      <w:r w:rsidRPr="004D60FD">
        <w:rPr>
          <w:rFonts w:ascii="Times New Roman" w:eastAsia="Calibri" w:hAnsi="Times New Roman" w:cs="Times New Roman"/>
          <w:i/>
          <w:iCs/>
          <w:sz w:val="20"/>
          <w:szCs w:val="20"/>
        </w:rPr>
        <w:fldChar w:fldCharType="begin"/>
      </w:r>
      <w:r w:rsidRPr="004D60FD">
        <w:rPr>
          <w:rFonts w:ascii="Times New Roman" w:eastAsia="Calibri" w:hAnsi="Times New Roman" w:cs="Times New Roman"/>
          <w:i/>
          <w:iCs/>
          <w:sz w:val="20"/>
          <w:szCs w:val="20"/>
        </w:rPr>
        <w:instrText xml:space="preserve"> SEQ Figura \* ARABIC </w:instrText>
      </w:r>
      <w:r w:rsidRPr="004D60FD">
        <w:rPr>
          <w:rFonts w:ascii="Times New Roman" w:eastAsia="Calibri" w:hAnsi="Times New Roman" w:cs="Times New Roman"/>
          <w:i/>
          <w:iCs/>
          <w:sz w:val="20"/>
          <w:szCs w:val="20"/>
        </w:rPr>
        <w:fldChar w:fldCharType="separate"/>
      </w:r>
      <w:r w:rsidR="000458A7">
        <w:rPr>
          <w:rFonts w:ascii="Times New Roman" w:eastAsia="Calibri" w:hAnsi="Times New Roman" w:cs="Times New Roman"/>
          <w:i/>
          <w:iCs/>
          <w:noProof/>
          <w:sz w:val="20"/>
          <w:szCs w:val="20"/>
        </w:rPr>
        <w:t>5</w:t>
      </w:r>
      <w:r w:rsidRPr="004D60FD">
        <w:rPr>
          <w:rFonts w:ascii="Times New Roman" w:eastAsia="Calibri" w:hAnsi="Times New Roman" w:cs="Times New Roman"/>
          <w:i/>
          <w:iCs/>
          <w:sz w:val="20"/>
          <w:szCs w:val="20"/>
        </w:rPr>
        <w:fldChar w:fldCharType="end"/>
      </w:r>
      <w:r w:rsidRPr="004D60FD">
        <w:rPr>
          <w:rFonts w:ascii="Times New Roman" w:eastAsia="MS Mincho" w:hAnsi="Times New Roman" w:cs="Times New Roman"/>
          <w:i/>
          <w:iCs/>
          <w:kern w:val="20"/>
          <w:sz w:val="20"/>
          <w:szCs w:val="20"/>
          <w:lang w:val="it-IT" w:eastAsia="ja-JP"/>
          <w14:ligatures w14:val="none"/>
        </w:rPr>
        <w:t>. Parimet per mbrojtjen e mjedisit</w:t>
      </w:r>
      <w:bookmarkEnd w:id="22"/>
      <w:bookmarkEnd w:id="23"/>
    </w:p>
    <w:p w14:paraId="68F761BE" w14:textId="77777777" w:rsidR="004D60FD" w:rsidRPr="004D60FD" w:rsidRDefault="004D60FD" w:rsidP="00992796">
      <w:pPr>
        <w:spacing w:after="80" w:line="276" w:lineRule="auto"/>
        <w:jc w:val="both"/>
        <w:rPr>
          <w:rFonts w:ascii="Times New Roman" w:eastAsia="Calibri" w:hAnsi="Times New Roman" w:cs="Times New Roman"/>
          <w:kern w:val="0"/>
          <w14:ligatures w14:val="none"/>
        </w:rPr>
      </w:pPr>
      <w:r w:rsidRPr="004D60FD">
        <w:rPr>
          <w:rFonts w:ascii="Times New Roman" w:eastAsia="Calibri" w:hAnsi="Times New Roman" w:cs="Times New Roman"/>
          <w:kern w:val="0"/>
          <w14:ligatures w14:val="none"/>
        </w:rPr>
        <w:t>Bazuar në këto parime janë ndërtuar politikat mjedisore dhe janë të detyrueshme për çdo banor të Republikës së Shqipërisë, për të gjitha organet shtetërore, si dhe për personat fizikë dhe juridikë, vendas e të huaj, që ushtrojnë veprimtarinë e tyre në territorin e Republikës së Shqipërisë.</w:t>
      </w:r>
    </w:p>
    <w:p w14:paraId="756DB1BA" w14:textId="77777777" w:rsidR="004D60FD" w:rsidRDefault="004D60FD" w:rsidP="004D60FD">
      <w:pPr>
        <w:spacing w:line="240" w:lineRule="auto"/>
        <w:jc w:val="both"/>
        <w:rPr>
          <w:rFonts w:ascii="Times New Roman" w:eastAsia="Calibri" w:hAnsi="Times New Roman" w:cs="Times New Roman"/>
          <w:kern w:val="0"/>
          <w14:ligatures w14:val="none"/>
        </w:rPr>
      </w:pPr>
      <w:r w:rsidRPr="004D60FD">
        <w:rPr>
          <w:rFonts w:ascii="Calibri" w:eastAsia="Calibri" w:hAnsi="Calibri" w:cs="Times New Roman"/>
          <w:noProof/>
          <w:kern w:val="0"/>
          <w:sz w:val="22"/>
          <w:szCs w:val="22"/>
          <w14:ligatures w14:val="none"/>
        </w:rPr>
        <w:lastRenderedPageBreak/>
        <w:drawing>
          <wp:inline distT="0" distB="0" distL="0" distR="0" wp14:anchorId="0C482881" wp14:editId="4746A11F">
            <wp:extent cx="5548630" cy="1952625"/>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3CC3AA06" w14:textId="49CB95BA" w:rsidR="009C5DA0" w:rsidRPr="00992796" w:rsidRDefault="009C5DA0" w:rsidP="00992796">
      <w:pPr>
        <w:pStyle w:val="ListParagraph"/>
        <w:numPr>
          <w:ilvl w:val="0"/>
          <w:numId w:val="33"/>
        </w:numPr>
        <w:spacing w:after="80" w:line="276" w:lineRule="auto"/>
        <w:jc w:val="both"/>
        <w:rPr>
          <w:rFonts w:ascii="Times New Roman" w:eastAsia="Calibri" w:hAnsi="Times New Roman" w:cs="Times New Roman"/>
          <w:b/>
          <w:bCs/>
          <w:kern w:val="0"/>
          <w14:ligatures w14:val="none"/>
        </w:rPr>
      </w:pPr>
      <w:r w:rsidRPr="00992796">
        <w:rPr>
          <w:rFonts w:ascii="Times New Roman" w:eastAsia="Calibri" w:hAnsi="Times New Roman" w:cs="Times New Roman"/>
          <w:b/>
          <w:bCs/>
          <w:kern w:val="0"/>
          <w14:ligatures w14:val="none"/>
        </w:rPr>
        <w:t>Cil</w:t>
      </w:r>
      <w:r w:rsidR="00FE7EB6" w:rsidRPr="00992796">
        <w:rPr>
          <w:rFonts w:ascii="Times New Roman" w:eastAsia="Calibri" w:hAnsi="Times New Roman" w:cs="Times New Roman"/>
          <w:b/>
          <w:bCs/>
          <w:kern w:val="0"/>
          <w14:ligatures w14:val="none"/>
        </w:rPr>
        <w:t>ë</w:t>
      </w:r>
      <w:r w:rsidRPr="00992796">
        <w:rPr>
          <w:rFonts w:ascii="Times New Roman" w:eastAsia="Calibri" w:hAnsi="Times New Roman" w:cs="Times New Roman"/>
          <w:b/>
          <w:bCs/>
          <w:kern w:val="0"/>
          <w14:ligatures w14:val="none"/>
        </w:rPr>
        <w:t>sia e ajrit t</w:t>
      </w:r>
      <w:r w:rsidR="00FE7EB6" w:rsidRPr="00992796">
        <w:rPr>
          <w:rFonts w:ascii="Times New Roman" w:eastAsia="Calibri" w:hAnsi="Times New Roman" w:cs="Times New Roman"/>
          <w:b/>
          <w:bCs/>
          <w:kern w:val="0"/>
          <w14:ligatures w14:val="none"/>
        </w:rPr>
        <w:t>ë</w:t>
      </w:r>
      <w:r w:rsidRPr="00992796">
        <w:rPr>
          <w:rFonts w:ascii="Times New Roman" w:eastAsia="Calibri" w:hAnsi="Times New Roman" w:cs="Times New Roman"/>
          <w:b/>
          <w:bCs/>
          <w:kern w:val="0"/>
          <w14:ligatures w14:val="none"/>
        </w:rPr>
        <w:t xml:space="preserve"> mjedisit</w:t>
      </w:r>
    </w:p>
    <w:p w14:paraId="0C6CA86E" w14:textId="65E396EF" w:rsidR="009C5DA0" w:rsidRPr="00992796" w:rsidRDefault="009C5DA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Plani kombëtar i menaxhimit të cilësisë së ajrit është mjeti planifikues, me anë të të cilit Qeveria shqiptare synon zbatimin e direktivës 2008/50/EC 1 mbi vlerësimin dhe menaxhimin e cilësisë së ajrit në ambient, si dhe direktivave bijë përkatëse. Në përputhje me kërkesat e ligjit nr. 162/2014 “Mbi mbrojtjen e cilësisë së ajrit të mjedisit” të ndryshuar, ky plan ndjek dy objektiva:</w:t>
      </w:r>
    </w:p>
    <w:p w14:paraId="26D191FD" w14:textId="77777777" w:rsidR="009C5DA0" w:rsidRPr="00992796" w:rsidRDefault="009C5DA0" w:rsidP="00992796">
      <w:pPr>
        <w:pStyle w:val="ListParagraph"/>
        <w:numPr>
          <w:ilvl w:val="2"/>
          <w:numId w:val="31"/>
        </w:numPr>
        <w:spacing w:after="80" w:line="276" w:lineRule="auto"/>
        <w:ind w:left="720"/>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përmirësimin e cilësisë së ajrit në zonat ku janë tejkaluar limitet e vendosura me ligj, si dhe në zonat ku ekziston një risk i lartë i tejkalimit të këtyre limiteve;</w:t>
      </w:r>
    </w:p>
    <w:p w14:paraId="0C32B520" w14:textId="6AADC0FD" w:rsidR="009C5DA0" w:rsidRPr="00992796" w:rsidRDefault="009C5DA0" w:rsidP="00992796">
      <w:pPr>
        <w:pStyle w:val="ListParagraph"/>
        <w:numPr>
          <w:ilvl w:val="2"/>
          <w:numId w:val="31"/>
        </w:numPr>
        <w:spacing w:after="80" w:line="276" w:lineRule="auto"/>
        <w:ind w:left="720"/>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ruajtjen e nivelit të cilësisë së ajrit në pjesën e ngelur të territorit.</w:t>
      </w:r>
    </w:p>
    <w:p w14:paraId="282F44AE" w14:textId="2DC0EE09" w:rsidR="009C5DA0" w:rsidRPr="00992796" w:rsidRDefault="009C5DA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Këto objektiva do të arrihen duke implementuar masa, për të mos lejuar dhe për të reduktuar shkarkimet nga trafiku, burimet industriale apo burimet difuze, me qëllim për t’iu përmbajtur limiteve të përcaktuara nga ligji. Pritet që masat do të ruajnë ose do të përmirësojnë më shumë cilësinë e ajrit në ato zona të vendit ku nuk janë detektuar vlera kritike të cilësisë së ajrit.</w:t>
      </w:r>
    </w:p>
    <w:p w14:paraId="25A9C5FB" w14:textId="5739F188" w:rsidR="009C5DA0" w:rsidRPr="00992796" w:rsidRDefault="009C5DA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Plani ka si qëllim reduktimin e shkarkimeve nga trafiku, nga burimet industriale dhe burimet e shpërndara, me qëllim arritjen e përputhshmërisë me vlerat kufi të përcaktuara në ligj, por gjithashtu mbajtjen ose, më mirë, përmirësimin e cilësisë së ajrit, në zonat e vendit ku arrihen standardet e cilësisë së ajrit.</w:t>
      </w:r>
    </w:p>
    <w:p w14:paraId="276EA156" w14:textId="3D74DEC3" w:rsidR="009C5DA0" w:rsidRPr="00992796" w:rsidRDefault="009C5DA0" w:rsidP="00992796">
      <w:pPr>
        <w:pStyle w:val="ListParagraph"/>
        <w:numPr>
          <w:ilvl w:val="0"/>
          <w:numId w:val="33"/>
        </w:numPr>
        <w:spacing w:after="80" w:line="276" w:lineRule="auto"/>
        <w:jc w:val="both"/>
        <w:rPr>
          <w:rFonts w:ascii="Times New Roman" w:eastAsia="Calibri" w:hAnsi="Times New Roman" w:cs="Times New Roman"/>
          <w:b/>
          <w:bCs/>
          <w:kern w:val="0"/>
          <w14:ligatures w14:val="none"/>
        </w:rPr>
      </w:pPr>
      <w:r w:rsidRPr="00992796">
        <w:rPr>
          <w:rFonts w:ascii="Times New Roman" w:eastAsia="Calibri" w:hAnsi="Times New Roman" w:cs="Times New Roman"/>
          <w:b/>
          <w:bCs/>
          <w:kern w:val="0"/>
          <w14:ligatures w14:val="none"/>
        </w:rPr>
        <w:t>Burimet ujore</w:t>
      </w:r>
    </w:p>
    <w:p w14:paraId="28291503"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Uji është burim natyror strategjik për Shqipërinë. Megjithëse i pasur me burime ujore, me tetë lumenj dhe tre liqene të mëdhenj të lundrueshëm dhe ndërkufitare, një numër të madh ligatinash të rëndësishme dhe burime të bollshme ujërash nëntokësore, vendi do të përballet me efektet e ndryshimeve klimatike që shoqërohen me rritjen e temperaturave dhe uljen e sasisë së reshjeve, gjë që do të sjellë dimër të butë, pranverë më të ngrohtë dhe verë e vjeshte më të thatëe dhe më të nxehtë. Burimet ujore pritet të ulen me 14% deri në vitin 2050. Ndryshimi i regjimit të reshjeve dotë sjelllë reshje të rrëmbyeshme të gërshetuara me shkrirje të hershme të dëborës shkaktuar nga rritja e temperaturës në pranverë duke sjellë kështu përmbytje më të shpeshta. Presione shtesë do të vijnë për shkak të rritjes së popullsisë, zhvillimit ekonomik dhe konkurrencës për burimet ujore.</w:t>
      </w:r>
    </w:p>
    <w:p w14:paraId="4B17EE4E"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lastRenderedPageBreak/>
        <w:t>Shqipëria ka zhvilluar një Vizion të qartë afatgjatë për Menaxhimin e lntegruar të Burimeve Ujore i cili i hap rrugën “</w:t>
      </w:r>
      <w:r w:rsidRPr="00992796">
        <w:rPr>
          <w:rFonts w:ascii="Times New Roman" w:eastAsia="Calibri" w:hAnsi="Times New Roman" w:cs="Times New Roman"/>
          <w:i/>
          <w:iCs/>
          <w:kern w:val="0"/>
          <w:lang w:val="it-IT"/>
          <w14:ligatures w14:val="none"/>
        </w:rPr>
        <w:t>Akses të ujit të sigurt për të gjithë përdoruesit dhe grupet sociale në sasinë dhe cilesinë e nevojshme për mirëqënien sociale, duke nxjerrë përfitime ekonomike dhe financiare maksimale nga burimet ujore, në një kohë që garantohet ruajtja e ekosistemeve të ujit dhe e funksionit natyror të burimeve ujore për një zhvillim të qëndrueshëm në të ardhmen, bazuar në legjislacionin mjedisor evropian dhe parimet e menaxhimit të integruar të burimeve ujore</w:t>
      </w:r>
      <w:r w:rsidRPr="00992796">
        <w:rPr>
          <w:rFonts w:ascii="Times New Roman" w:eastAsia="Calibri" w:hAnsi="Times New Roman" w:cs="Times New Roman"/>
          <w:kern w:val="0"/>
          <w:lang w:val="it-IT"/>
          <w14:ligatures w14:val="none"/>
        </w:rPr>
        <w:t>”.</w:t>
      </w:r>
    </w:p>
    <w:p w14:paraId="5AE17D89"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Për të përmbushur këtë Vizion, sfidat kryesore do të jenë zvogëlimi i rezervave ujore gërshetuar me rritjen e kërkesave të shumëfishta për ujë nga çdo sektor, ndërsa duhet të garantohet ruajtja e burimeve ujore për brezat e ardhshëm. Në dhjetë vitet e ardhshshme, përdorimi i burimeve ujore për prodhimin e energjisë, furnizimin e popullsisë me ujë, zgjerimin e vaditjes për bujqësinë, industrinë dhe ruajtjen e ekosistemeve ujore do të kërkojë sasi më të mëdha uji dhe përmirësimin e cilësisë së tij.</w:t>
      </w:r>
    </w:p>
    <w:p w14:paraId="1799C85D"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Kapaciteti i vendit për menaxhimin e burimeve ujore është aktualisht i kufizuar përsa i përket burimeve njerëzore, institucioneve, eksperiencës dhe infrastrukturës. Për më tepër, edhe baza e njohurive që nevojitet për hartimin e politikave, planifikimin, zbatimin dhe vlerësimin e tyre kërkon përmirësime nëpërmjet ndërhyrjeve specifike të cilat do të çojnë në rritjen e kapaciteteve administrative dhe teknike në nivel kombëtar dhe baseni.</w:t>
      </w:r>
    </w:p>
    <w:p w14:paraId="01A8583A"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Për t'i bërë ballë këtyre sfidave, menaxhimi i integruar i burimeve ujore të vendit është thelbësor dhe kërkon hartimin e një Strategjie të qartë të Menaxhimit të lntegruar të Burimeve Ujore (MIBU). Përmes zhvillimit të kësaj strategjie, ministria përgjegjëse për burimet ujore dhe ujitjen ka si qëllim të trajtoje dhe të shërbejë si udhëzues për politikat për ujin, dhe të nxisë zhvillime operacionale dhe investime ndërmjet të gjithë sektorëve brenda një afati kohor 10 vjeçar.</w:t>
      </w:r>
    </w:p>
    <w:p w14:paraId="324D64A4"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Strategjia MIBU përcakton 5 objektiva strategjike që kërkojë një vëmendje tië veçantë:</w:t>
      </w:r>
    </w:p>
    <w:p w14:paraId="5E1AAA90" w14:textId="77777777" w:rsidR="00C85950" w:rsidRPr="00992796" w:rsidRDefault="00C85950" w:rsidP="00992796">
      <w:pPr>
        <w:numPr>
          <w:ilvl w:val="0"/>
          <w:numId w:val="34"/>
        </w:numPr>
        <w:spacing w:after="80" w:line="276" w:lineRule="auto"/>
        <w:contextualSpacing/>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Sasia e ujit: sigurimi i një përdorimi të drejtë dhe të qëndrueshëm të të gjitha burimeve ujore, që i shërben të gjitha interesave nëpërmjet aplikimit të akteve edhe nën-akteve ligjore kombëtare, të cilat transpozojnë direktivat përkatëse të BE-së;</w:t>
      </w:r>
    </w:p>
    <w:p w14:paraId="400E4A7D" w14:textId="71FD5FEE" w:rsidR="00C85950" w:rsidRPr="00992796" w:rsidRDefault="00C85950" w:rsidP="00992796">
      <w:pPr>
        <w:numPr>
          <w:ilvl w:val="0"/>
          <w:numId w:val="34"/>
        </w:numPr>
        <w:spacing w:after="80" w:line="276" w:lineRule="auto"/>
        <w:contextualSpacing/>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Cilësia e ujit: sigurimi i një cilësie të mirë të ujit të të gjitha burimeve ujore, duke arritur statusin e “gjendjes së mirë të ujit” deri në vitin 2027, nëpërmjet aplikimit të akteve edhe nen-akteve ligjore kombetare, te cilat transpozojnë direktivat përkatëse të BE-së,</w:t>
      </w:r>
    </w:p>
    <w:p w14:paraId="7F4C7C6A" w14:textId="77777777" w:rsidR="00C85950" w:rsidRPr="00992796" w:rsidRDefault="00C85950" w:rsidP="00992796">
      <w:pPr>
        <w:numPr>
          <w:ilvl w:val="0"/>
          <w:numId w:val="34"/>
        </w:numPr>
        <w:spacing w:after="80" w:line="276" w:lineRule="auto"/>
        <w:contextualSpacing/>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Rreziqet nga uji: ulja e rreziqeve që vijnë nga UJi (përmbytjet dhe thatësirat) përmes menaxhimit dhe investimeve, që i shërben të gjitha interesave, nëpërmjet aplikimit të akteve edhe nen-akteve ligjore kombëtare, të cilat transpozojnë direktivat përkatëse të BE-së;</w:t>
      </w:r>
    </w:p>
    <w:p w14:paraId="344DFB00" w14:textId="77777777" w:rsidR="00C85950" w:rsidRPr="00992796" w:rsidRDefault="00C85950" w:rsidP="00992796">
      <w:pPr>
        <w:numPr>
          <w:ilvl w:val="0"/>
          <w:numId w:val="34"/>
        </w:numPr>
        <w:spacing w:after="80" w:line="276" w:lineRule="auto"/>
        <w:contextualSpacing/>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lnformacion për ujin: sigurimi i modeleve dhe të dhënave të njohura gjerësisht si të besueshme rreth ujit dhe klimës për të gjitha palët e interesit dhe dhënia e këshillave qeverisë për hartimin e politikave për ujin duke u bazuar në institucionet respektive të cilat i zotërojnë këto të dhëna;</w:t>
      </w:r>
    </w:p>
    <w:p w14:paraId="2EA2F8A8" w14:textId="5C309BAD" w:rsidR="00C85950" w:rsidRPr="00992796" w:rsidRDefault="00C85950" w:rsidP="00992796">
      <w:pPr>
        <w:numPr>
          <w:ilvl w:val="0"/>
          <w:numId w:val="34"/>
        </w:numPr>
        <w:spacing w:after="80" w:line="276" w:lineRule="auto"/>
        <w:contextualSpacing/>
        <w:jc w:val="both"/>
        <w:rPr>
          <w:rFonts w:ascii="Times New Roman" w:eastAsia="Calibri" w:hAnsi="Times New Roman" w:cs="Times New Roman"/>
          <w:kern w:val="0"/>
          <w:lang w:val="it-IT"/>
          <w14:ligatures w14:val="none"/>
        </w:rPr>
      </w:pPr>
      <w:r w:rsidRPr="00992796">
        <w:rPr>
          <w:rFonts w:ascii="Times New Roman" w:eastAsia="Calibri" w:hAnsi="Times New Roman" w:cs="Times New Roman"/>
          <w:kern w:val="0"/>
          <w:lang w:val="it-IT"/>
          <w14:ligatures w14:val="none"/>
        </w:rPr>
        <w:t>Menaxhimi i ujit: menaxhimi i ujit në mënyrë të qëndrueshme dhe gjithëpërfshirëse, në shërbim të gjitha interesave duke ofruar përfitime social-ekonomike të barabarta nga përdorimi i ujit dhe përfshirje në vendimmarrje për brezat e ardhshëm, sipas parimeve të politikave mjedisore dhe ujore MIBU dhe të BE-së.</w:t>
      </w:r>
    </w:p>
    <w:p w14:paraId="54DECD65" w14:textId="77777777" w:rsidR="00C85950" w:rsidRPr="00992796" w:rsidRDefault="00C85950" w:rsidP="00992796">
      <w:pPr>
        <w:spacing w:after="80" w:line="276" w:lineRule="auto"/>
        <w:jc w:val="both"/>
        <w:rPr>
          <w:rFonts w:ascii="Times New Roman" w:eastAsia="Calibri" w:hAnsi="Times New Roman" w:cs="Times New Roman"/>
          <w:kern w:val="0"/>
          <w:lang w:val="it-IT"/>
          <w14:ligatures w14:val="none"/>
        </w:rPr>
      </w:pPr>
    </w:p>
    <w:p w14:paraId="7B30C761" w14:textId="43913A0A" w:rsidR="00C85950" w:rsidRPr="00992796" w:rsidRDefault="00C85950" w:rsidP="00992796">
      <w:pPr>
        <w:pStyle w:val="ListParagraph"/>
        <w:numPr>
          <w:ilvl w:val="0"/>
          <w:numId w:val="34"/>
        </w:numPr>
        <w:spacing w:after="80" w:line="276" w:lineRule="auto"/>
        <w:jc w:val="both"/>
        <w:rPr>
          <w:rFonts w:ascii="Times New Roman" w:eastAsia="Calibri" w:hAnsi="Times New Roman" w:cs="Times New Roman"/>
          <w:b/>
          <w:bCs/>
          <w:kern w:val="0"/>
          <w:lang w:val="it-IT"/>
          <w14:ligatures w14:val="none"/>
        </w:rPr>
      </w:pPr>
      <w:r w:rsidRPr="00992796">
        <w:rPr>
          <w:rFonts w:ascii="Times New Roman" w:eastAsia="Calibri" w:hAnsi="Times New Roman" w:cs="Times New Roman"/>
          <w:b/>
          <w:bCs/>
          <w:kern w:val="0"/>
          <w:lang w:val="it-IT"/>
          <w14:ligatures w14:val="none"/>
        </w:rPr>
        <w:t>Biodiversiteti</w:t>
      </w:r>
    </w:p>
    <w:p w14:paraId="7EA4933A" w14:textId="1C95D839" w:rsidR="009C5DA0" w:rsidRPr="00992796" w:rsidRDefault="00C8595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Dokumenti i Politikave Strategjike për Mbrojtjen e Biodiversitetit (DPSMB) identifikon qartë fushat kryesore të punës, përkatësisht: rritjen e sipërfaqes së Zonave të Mbrojtura, hartimin e Planeve të Menaxhimit dhe zbatimin e tyre; plotësimin e kuadrit ligjor në përputhje me BE-në acquis për natyrën dhe mjedisin; eliminimin e prerjeve dhe gjuetisë së paligjshme, duke zbatuar kuadrin ligjor si dhe aktivitetet e ndërtimit të kapaciteteve dhe zbatimit të planeve të veprimit për llojet dhe habitatet e rrezikuara.</w:t>
      </w:r>
    </w:p>
    <w:p w14:paraId="03ABBDB9" w14:textId="77777777" w:rsidR="00C85950" w:rsidRPr="00992796" w:rsidRDefault="00C8595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Konventa mbi Diversitetin Biologjik (KDB) përcakton biodiversitetin si shkallën e variacionit të jetës. Ky ndryshim mund t’i referohet variacionit gjenetik, variacionit të llojeveose ndryshimit të ekosistemit brenda një zonë, biomë, ose planetit. KDB-ja ka tri objektiva kryesore, përkatësisht:</w:t>
      </w:r>
    </w:p>
    <w:p w14:paraId="65DDADC4" w14:textId="1D186984" w:rsidR="00C85950" w:rsidRPr="00992796" w:rsidRDefault="00C85950" w:rsidP="00992796">
      <w:pPr>
        <w:pStyle w:val="ListParagraph"/>
        <w:numPr>
          <w:ilvl w:val="0"/>
          <w:numId w:val="35"/>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ruajtjen e biodiversitetit, </w:t>
      </w:r>
    </w:p>
    <w:p w14:paraId="7A4120DF" w14:textId="0FBE13ED" w:rsidR="00C85950" w:rsidRPr="00992796" w:rsidRDefault="00C85950" w:rsidP="00992796">
      <w:pPr>
        <w:pStyle w:val="ListParagraph"/>
        <w:numPr>
          <w:ilvl w:val="0"/>
          <w:numId w:val="35"/>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përdorimin e qëndrueshëm të përbërësve të tij dhe </w:t>
      </w:r>
    </w:p>
    <w:p w14:paraId="6E9A232B" w14:textId="335F03EB" w:rsidR="00C85950" w:rsidRPr="00992796" w:rsidRDefault="00C85950" w:rsidP="00992796">
      <w:pPr>
        <w:pStyle w:val="ListParagraph"/>
        <w:numPr>
          <w:ilvl w:val="0"/>
          <w:numId w:val="35"/>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për ndarjen e drejtë dhe të barabartë të përfitimeve që dalin nga shfrytëzimi i resurseve gjenetike dhe transferimi i teknologjive përkatëse.</w:t>
      </w:r>
    </w:p>
    <w:p w14:paraId="2A4414F8" w14:textId="77777777" w:rsidR="00C85950" w:rsidRPr="00992796" w:rsidRDefault="00C8595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Nisur nga këto tri objektiva, DPSMB ka për qëllim sigurimin e një zbatimi më efektiv dhe koherent të Konventës mbi Biodiversitetin (KDB). SPVB merr parasysh edhe angazhimet bazuar në marrëveshje të tjera të biodiversitetit.</w:t>
      </w:r>
    </w:p>
    <w:p w14:paraId="4816BA81" w14:textId="10E53AC0" w:rsidR="009C5DA0" w:rsidRPr="00992796" w:rsidRDefault="00C85950"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Objektivi i përgjithshëm i DPSMB është të kontribuojë në nivel kombëtar për arritjen e objektivave të 2020 në ndalimin e humbjeve të biodiversitetit dhe degradimin e shërbimeve të ekosistemit.</w:t>
      </w:r>
    </w:p>
    <w:p w14:paraId="61C882BA" w14:textId="77777777" w:rsidR="009C5DA0" w:rsidRPr="00992796" w:rsidRDefault="009C5DA0" w:rsidP="00992796">
      <w:pPr>
        <w:spacing w:after="80" w:line="276" w:lineRule="auto"/>
        <w:jc w:val="both"/>
        <w:rPr>
          <w:rFonts w:ascii="Times New Roman" w:eastAsia="Calibri" w:hAnsi="Times New Roman" w:cs="Times New Roman"/>
          <w:kern w:val="0"/>
          <w14:ligatures w14:val="none"/>
        </w:rPr>
      </w:pPr>
    </w:p>
    <w:p w14:paraId="01003F09" w14:textId="0F319260" w:rsidR="00B07875" w:rsidRPr="00992796" w:rsidRDefault="00B07875" w:rsidP="00992796">
      <w:pPr>
        <w:pStyle w:val="ListParagraph"/>
        <w:numPr>
          <w:ilvl w:val="0"/>
          <w:numId w:val="34"/>
        </w:numPr>
        <w:spacing w:after="80" w:line="276" w:lineRule="auto"/>
        <w:jc w:val="both"/>
        <w:rPr>
          <w:rFonts w:ascii="Times New Roman" w:eastAsia="Calibri" w:hAnsi="Times New Roman" w:cs="Times New Roman"/>
          <w:b/>
          <w:bCs/>
          <w:kern w:val="0"/>
          <w14:ligatures w14:val="none"/>
        </w:rPr>
      </w:pPr>
      <w:r w:rsidRPr="00992796">
        <w:rPr>
          <w:rFonts w:ascii="Times New Roman" w:eastAsia="Calibri" w:hAnsi="Times New Roman" w:cs="Times New Roman"/>
          <w:b/>
          <w:bCs/>
          <w:kern w:val="0"/>
          <w14:ligatures w14:val="none"/>
        </w:rPr>
        <w:t>Menaxhimi i mbetjeve</w:t>
      </w:r>
    </w:p>
    <w:p w14:paraId="49DB8211" w14:textId="3FBAF265" w:rsidR="00B07875" w:rsidRPr="00992796" w:rsidRDefault="00B07875"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Dokumenti i politikave strategjike është dokumenti kryesor planifikues në fushën e menaxhimit të mbetjeve bashkiake, jobashkiake dhe të rrezikshme në Shqipëri dhe mbulon periudhën kohore 2020–2035.</w:t>
      </w:r>
    </w:p>
    <w:p w14:paraId="70E64A42" w14:textId="079AD0F8" w:rsidR="00B07875" w:rsidRPr="00992796" w:rsidRDefault="00B07875"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Ky dokument strategjik merr parasysh zhvillimet planifikuese dhe infrastrukturore në sektorin e mbetjeve prej vitit 2011, në nivelet e qeverisjes qendrore dhe vendore, përfshirjen e madhe të biznesit privat dhe investimet e shumta të kryera në nivelin e grumbullimit, transferimit dhe, veçanërisht, të trajtimit të mbetjeve.</w:t>
      </w:r>
    </w:p>
    <w:p w14:paraId="0148B354" w14:textId="0E7BFD98" w:rsidR="00B07875" w:rsidRPr="00992796" w:rsidRDefault="00B07875"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Dokumenti i politikave strategjike i rishikuar i menaxhimit të integruar të mbetjeve zhvillohet mbi vizionin ose perceptimin e konceptit “zero mbetje”, që mbetjet të grumbullohen dhe të trajtohen si lëndë të para dhe menaxhimi të bëhet në përputhje me konceptin e sistemeve të ekonomive qarkulluese, në shërbim të përdorimit me kriter dhe të ruajtjes së burimeve të lëndëve të para. Dokumenti i politikave strategjike ka si qëllim kryesor të japë drejtimet strategjike dhe të përcaktojë një sërë masash që ndihmojnë vendin për t’u anëtarësuar në Bashkimin Evropian, duke përmbushur detyrimet që rrjedhin prej kapitullit 27 për mjedisin.</w:t>
      </w:r>
    </w:p>
    <w:p w14:paraId="705707BA" w14:textId="65C846AA" w:rsidR="00B07875" w:rsidRPr="00992796" w:rsidRDefault="00B07875"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lastRenderedPageBreak/>
        <w:t>Objektivat specifikë të dokumentit të politikave Strategjike synojnë të japin zgjidhje praktike, për:</w:t>
      </w:r>
    </w:p>
    <w:p w14:paraId="55D06321" w14:textId="66B2ED5E" w:rsidR="00B07875" w:rsidRPr="00992796" w:rsidRDefault="00B07875" w:rsidP="00992796">
      <w:pPr>
        <w:pStyle w:val="ListParagraph"/>
        <w:numPr>
          <w:ilvl w:val="0"/>
          <w:numId w:val="36"/>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Adresimin e problematikave në sistemin e deritanishëm të menaxhimit;</w:t>
      </w:r>
    </w:p>
    <w:p w14:paraId="3677CCDE" w14:textId="1CCFE262" w:rsidR="00B07875" w:rsidRPr="00992796" w:rsidRDefault="00B07875" w:rsidP="00992796">
      <w:pPr>
        <w:pStyle w:val="ListParagraph"/>
        <w:numPr>
          <w:ilvl w:val="0"/>
          <w:numId w:val="36"/>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Zbatimin e kuadrit ligjor në fuqi; dhe</w:t>
      </w:r>
    </w:p>
    <w:p w14:paraId="3DBA76AD" w14:textId="50E87EEF" w:rsidR="00B07875" w:rsidRPr="00992796" w:rsidRDefault="00B07875" w:rsidP="00992796">
      <w:pPr>
        <w:pStyle w:val="ListParagraph"/>
        <w:numPr>
          <w:ilvl w:val="0"/>
          <w:numId w:val="36"/>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Përgatitjet e nevojshme për të përmbushur detyrimet nga ndryshimet në direktivat e BE-së, përfshirë edhe objektivat ambiciozë të Paketës së Ekonomisë Qarkulluese.</w:t>
      </w:r>
    </w:p>
    <w:p w14:paraId="700D15CB" w14:textId="57765F42" w:rsidR="00B07875" w:rsidRPr="00992796" w:rsidRDefault="00B07875"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Arritja e këtyre objektivave përmirëson cilësinë e mjedisit dhe shëndetin e qytetarëve, duke i dhënë impuls shtesë zhvillimit ekonomik dhe social të vendit, si dhe hapjen e rrugës drejt integrimit evropian.</w:t>
      </w:r>
    </w:p>
    <w:p w14:paraId="6F17187D" w14:textId="77777777" w:rsidR="00B07875" w:rsidRPr="00992796" w:rsidRDefault="00B07875" w:rsidP="00992796">
      <w:pPr>
        <w:spacing w:after="80" w:line="276" w:lineRule="auto"/>
        <w:jc w:val="both"/>
        <w:rPr>
          <w:rFonts w:ascii="Times New Roman" w:eastAsia="Calibri" w:hAnsi="Times New Roman" w:cs="Times New Roman"/>
          <w:kern w:val="0"/>
          <w14:ligatures w14:val="none"/>
        </w:rPr>
      </w:pPr>
    </w:p>
    <w:p w14:paraId="7ED2B970" w14:textId="2AF77BCC" w:rsidR="00B35833" w:rsidRPr="00992796" w:rsidRDefault="00B35833" w:rsidP="00992796">
      <w:pPr>
        <w:pStyle w:val="ListParagraph"/>
        <w:numPr>
          <w:ilvl w:val="0"/>
          <w:numId w:val="34"/>
        </w:numPr>
        <w:spacing w:after="80" w:line="276" w:lineRule="auto"/>
        <w:jc w:val="both"/>
        <w:rPr>
          <w:rFonts w:ascii="Times New Roman" w:eastAsia="Calibri" w:hAnsi="Times New Roman" w:cs="Times New Roman"/>
          <w:b/>
          <w:bCs/>
          <w:kern w:val="0"/>
          <w14:ligatures w14:val="none"/>
        </w:rPr>
      </w:pPr>
      <w:r w:rsidRPr="00992796">
        <w:rPr>
          <w:rFonts w:ascii="Times New Roman" w:eastAsia="Calibri" w:hAnsi="Times New Roman" w:cs="Times New Roman"/>
          <w:b/>
          <w:bCs/>
          <w:kern w:val="0"/>
          <w14:ligatures w14:val="none"/>
        </w:rPr>
        <w:t>Menaxhimi i Zhurmave</w:t>
      </w:r>
    </w:p>
    <w:p w14:paraId="74F12F3C" w14:textId="77777777" w:rsidR="00B35833" w:rsidRPr="00992796" w:rsidRDefault="00B35833"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Planet e veprimit duhet të përmbajnë dhe programojnë disa objektiva, të cilat duhet të jenë parashikuar qartë lidhur me afatet e zbatimit të tyre, kostot e nevojshme për arritjen e objektivave, si dhe indikatorët për matjen dhe vlerësimin e performancës së secilit objektiv. Ndër objektivat më kryesorë që duhet të integrohen në planet e veprimit janë: </w:t>
      </w:r>
    </w:p>
    <w:p w14:paraId="25597AFF" w14:textId="3B6F0859"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Identifikimi dhe vlerësimi i burimeve që gjenerojnë zhurmë dhe shkaktojnë ndotje akustike; </w:t>
      </w:r>
    </w:p>
    <w:p w14:paraId="7692F431" w14:textId="6DD2FAB0"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Vlerësimi i shkallës së ndikimit të secilit burim në ndotjen akustike, me qëllim parashikimin e masave të nevojshme për reduktimin apo eliminimin e zhurmave në mjedis; </w:t>
      </w:r>
    </w:p>
    <w:p w14:paraId="18855571" w14:textId="7947AFE7"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Analiza e kuadrit ligjor ndërkombëtar, kombëtar dhe vendor lidhur me përgjegjësitë e pushtetit qendror dhe vendor, si dhe operatorëve ekonomikë, për respektimin e kërkesave ligjore lidhur me menaxhimin e zhurmave në mjedis; </w:t>
      </w:r>
    </w:p>
    <w:p w14:paraId="79A33E35" w14:textId="483A51E0"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Analiza dhe vlerësimi i planeve dhe programeve kombëtare, rajonale dhe vendore, të cilat duhet të respektojnë kërkesa dhe standarde, lidhur me nivelin dhe menaxhimin të zhurmave në mjedis; </w:t>
      </w:r>
    </w:p>
    <w:p w14:paraId="5480201D" w14:textId="32E92ADA"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Planet dhe programet që janë të lidhura me ato te zhvillimit urban, infrastrukturës etj.; </w:t>
      </w:r>
    </w:p>
    <w:p w14:paraId="4F1C11BE" w14:textId="297D8297"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Politikat e Bashkimit Europian dhe ato kombëtare lidhur me zhurmat dhe përshtatjen e planeve të veprimit në përmbushje të këtyre politikave;  </w:t>
      </w:r>
    </w:p>
    <w:p w14:paraId="21FB5B8D" w14:textId="7AEA46B5"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Përllogaritja e kostove dhe planifikimi i fondeve të nevojshme për zbatimin e planeve të veprimit të menaxhimit te zhurmave; </w:t>
      </w:r>
    </w:p>
    <w:p w14:paraId="24952E9F" w14:textId="38876D3D" w:rsidR="00B35833" w:rsidRPr="00992796" w:rsidRDefault="00B35833" w:rsidP="00992796">
      <w:pPr>
        <w:pStyle w:val="ListParagraph"/>
        <w:numPr>
          <w:ilvl w:val="0"/>
          <w:numId w:val="37"/>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Objekt i këtyre planeve, në përputhje të legjislacionit kombëtar me atë Evropian, janë: </w:t>
      </w:r>
    </w:p>
    <w:p w14:paraId="15F9EB1B" w14:textId="4011274B" w:rsidR="00B35833" w:rsidRPr="00992796" w:rsidRDefault="00B35833" w:rsidP="00992796">
      <w:pPr>
        <w:pStyle w:val="ListParagraph"/>
        <w:numPr>
          <w:ilvl w:val="0"/>
          <w:numId w:val="38"/>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aktivitetet e shërbimit social dhe kulturor (klube nate, bare, restorante, disko); </w:t>
      </w:r>
    </w:p>
    <w:p w14:paraId="055C66E7" w14:textId="3843DB5A" w:rsidR="00B35833" w:rsidRPr="00992796" w:rsidRDefault="00B35833" w:rsidP="00992796">
      <w:pPr>
        <w:pStyle w:val="ListParagraph"/>
        <w:numPr>
          <w:ilvl w:val="0"/>
          <w:numId w:val="38"/>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 xml:space="preserve">sektori i transportit (rrugor, ajror, ujor dhe hekurudhor) dhe zhurmat që gjeneron ky sektor; </w:t>
      </w:r>
    </w:p>
    <w:p w14:paraId="1FD2D22A" w14:textId="1E42CD7C" w:rsidR="00B35833" w:rsidRPr="00992796" w:rsidRDefault="00B35833" w:rsidP="00992796">
      <w:pPr>
        <w:pStyle w:val="ListParagraph"/>
        <w:numPr>
          <w:ilvl w:val="0"/>
          <w:numId w:val="38"/>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aktivitet ekonomike që përdorin pajisje dhe makineritë që gjenerojnë zhurma, si sharra, elektromotorët, gjeneratorët, çekiçë pneumatikë etj.).</w:t>
      </w:r>
    </w:p>
    <w:p w14:paraId="51564F67" w14:textId="77777777" w:rsidR="00B35833" w:rsidRPr="00992796" w:rsidRDefault="00B35833" w:rsidP="00992796">
      <w:pPr>
        <w:spacing w:after="80" w:line="276" w:lineRule="auto"/>
        <w:jc w:val="both"/>
        <w:rPr>
          <w:rFonts w:ascii="Times New Roman" w:eastAsia="Calibri" w:hAnsi="Times New Roman" w:cs="Times New Roman"/>
          <w:kern w:val="0"/>
          <w14:ligatures w14:val="none"/>
        </w:rPr>
      </w:pPr>
    </w:p>
    <w:p w14:paraId="23BD238A" w14:textId="27D7ADC3" w:rsidR="00B35833" w:rsidRPr="00992796" w:rsidRDefault="00B35833" w:rsidP="00992796">
      <w:pPr>
        <w:pStyle w:val="ListParagraph"/>
        <w:numPr>
          <w:ilvl w:val="0"/>
          <w:numId w:val="34"/>
        </w:numPr>
        <w:spacing w:after="80" w:line="276" w:lineRule="auto"/>
        <w:jc w:val="both"/>
        <w:rPr>
          <w:rFonts w:ascii="Times New Roman" w:eastAsia="Calibri" w:hAnsi="Times New Roman" w:cs="Times New Roman"/>
          <w:b/>
          <w:bCs/>
          <w:kern w:val="0"/>
          <w14:ligatures w14:val="none"/>
        </w:rPr>
      </w:pPr>
      <w:r w:rsidRPr="00992796">
        <w:rPr>
          <w:rFonts w:ascii="Times New Roman" w:eastAsia="Calibri" w:hAnsi="Times New Roman" w:cs="Times New Roman"/>
          <w:b/>
          <w:bCs/>
          <w:kern w:val="0"/>
          <w14:ligatures w14:val="none"/>
        </w:rPr>
        <w:t>Ndryshimet klimatike</w:t>
      </w:r>
    </w:p>
    <w:p w14:paraId="4AC16B33" w14:textId="26F247C9" w:rsidR="00B35833" w:rsidRPr="00992796" w:rsidRDefault="00B35833"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Ndryshimet klimatike përfaqësojnë një</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kërcënim urgjent dhe potencialisht të pakthyeshëm</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për shoqëritë njerëzore, sidomos për zonën e</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Mesdheut, ndaj zhvillimi drejt një ekonomie me</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 xml:space="preserve">karbon të </w:t>
      </w:r>
      <w:r w:rsidRPr="00992796">
        <w:rPr>
          <w:rFonts w:ascii="Times New Roman" w:eastAsia="Calibri" w:hAnsi="Times New Roman" w:cs="Times New Roman"/>
          <w:kern w:val="0"/>
          <w14:ligatures w14:val="none"/>
        </w:rPr>
        <w:lastRenderedPageBreak/>
        <w:t>ulët është kyçi për arritjen e objektivave</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të masave globale zbutëse, si dhe për një reagim të</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përshtatur të brezit të ardhshëm me kosto të</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arsyeshme mjedisore, ekonomike dhe sociale.</w:t>
      </w:r>
    </w:p>
    <w:p w14:paraId="214726A3" w14:textId="411BE74B" w:rsidR="00B35833" w:rsidRPr="00992796" w:rsidRDefault="00B35833"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Kjo Strategjie Përgjithshme Kombëtare e</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Ndryshimeve Klimatike dhe Plani (dokumenti i</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SKNK&amp;P) janë hartuar për të mbështetur zbatimin</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e legjislacionit të BE-së për mjedisin dhe klimën,</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duke synuar përforcimin e koordinimit</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ndërsektorial në Shqipëri për masat mbi klimën,</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mbrojtjen e mjedisit dhe zhvillimin e qëndrueshëm,</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me qëllim që t’i përgjigjen nevojës për afrimin me kërkesat e BE-së, duke qenë se aktualisht, Shqipëria</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mban statusin zyrtar të vendit kandidat për</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anëtarësim në BE (që prej qershorit 2014) [2.3; 2.4;</w:t>
      </w:r>
      <w:r w:rsidR="00C6667D" w:rsidRPr="00992796">
        <w:rPr>
          <w:rFonts w:ascii="Times New Roman" w:eastAsia="Calibri" w:hAnsi="Times New Roman" w:cs="Times New Roman"/>
          <w:kern w:val="0"/>
          <w14:ligatures w14:val="none"/>
        </w:rPr>
        <w:t xml:space="preserve"> </w:t>
      </w:r>
      <w:r w:rsidRPr="00992796">
        <w:rPr>
          <w:rFonts w:ascii="Times New Roman" w:eastAsia="Calibri" w:hAnsi="Times New Roman" w:cs="Times New Roman"/>
          <w:kern w:val="0"/>
          <w14:ligatures w14:val="none"/>
        </w:rPr>
        <w:t>2.5]</w:t>
      </w:r>
    </w:p>
    <w:p w14:paraId="29A9E8B5" w14:textId="429622E8" w:rsidR="00C6667D" w:rsidRPr="00992796" w:rsidRDefault="00C6667D"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Vizioni i strategjisë kombëtare të ndryshime klimatike fokusohet fort në tre komponentë kryesorë të ndryshimit të klimës në Shqipëri: masat zbutëse, adaptimi dhe zhvillimi i qëndrueshëm, që kanë rezultuar me vizionin e përgjithshëm si më poshtë:</w:t>
      </w:r>
    </w:p>
    <w:p w14:paraId="12E94451" w14:textId="49AD707D" w:rsidR="00C6667D" w:rsidRPr="00992796" w:rsidRDefault="00C6667D"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“Duke pranuar se ndryshimi i klimës përfaqëson një kërcënim urgjent dhe potencialisht të pakthyeshëm për shoqëritë njerëzore, sidomos për zonën e Mesdheut, zhvillimi drejt ekonomisë me karbon të ulët është kyç për arritjen e objektivave globalë të zbutjes dhe për të lejuar një reagim të përshtatur të brezit të ardhshëm me kosto të arsyeshme mjedisore, ekonomike dhe sociale.”</w:t>
      </w:r>
    </w:p>
    <w:p w14:paraId="637C0799" w14:textId="76A9F4B0" w:rsidR="00C6667D" w:rsidRPr="00992796" w:rsidRDefault="00C6667D"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Në ndjekje të vizionit të lartpërmendur, janë identifikuar përparësitë e mëposhtme të strategjisë (PS):</w:t>
      </w:r>
    </w:p>
    <w:p w14:paraId="2EF5D231" w14:textId="5DE278F8" w:rsidR="00C6667D" w:rsidRPr="00992796" w:rsidRDefault="00C6667D" w:rsidP="00992796">
      <w:pPr>
        <w:pStyle w:val="ListParagraph"/>
        <w:numPr>
          <w:ilvl w:val="0"/>
          <w:numId w:val="32"/>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SP.1 Garantimi i një rritjeje të qëndrueshme të ekonomisë në përputhje me rrugët e shkarkimit GES, të përcaktuara në NDCë (Kontributi Kombëtar), dhe shkuarja drejt një pikësynimi në një ekonomi me karbon të ulët për të cilin kontribuojnë të gjithë sektorët.</w:t>
      </w:r>
    </w:p>
    <w:p w14:paraId="3664ADB9" w14:textId="5B361336" w:rsidR="00C6667D" w:rsidRPr="00992796" w:rsidRDefault="00C6667D" w:rsidP="00992796">
      <w:pPr>
        <w:pStyle w:val="ListParagraph"/>
        <w:numPr>
          <w:ilvl w:val="0"/>
          <w:numId w:val="32"/>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SP.2 Ngritja e një sistemi monitorues, raportues dhe verifikues GES, në përputhje me kërkesat e BE-së.</w:t>
      </w:r>
    </w:p>
    <w:p w14:paraId="43A0C09C" w14:textId="78DEA0F0" w:rsidR="00C6667D" w:rsidRPr="00992796" w:rsidRDefault="00C6667D" w:rsidP="00992796">
      <w:pPr>
        <w:pStyle w:val="ListParagraph"/>
        <w:numPr>
          <w:ilvl w:val="0"/>
          <w:numId w:val="32"/>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SP.3 Forcimi i kapacitetit të institucioneve përkatëse dhe bashkëpunimi ndërinstitucional për trajtimin e çështjeve të ndryshimit të klimës.</w:t>
      </w:r>
    </w:p>
    <w:p w14:paraId="600A17AE" w14:textId="086C5FD7" w:rsidR="00C6667D" w:rsidRPr="00992796" w:rsidRDefault="00C6667D" w:rsidP="00992796">
      <w:pPr>
        <w:pStyle w:val="ListParagraph"/>
        <w:numPr>
          <w:ilvl w:val="0"/>
          <w:numId w:val="32"/>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SP.4 Integrimi i ndryshimeve klimatike në planifikimin strategjik sektorial.</w:t>
      </w:r>
    </w:p>
    <w:p w14:paraId="171CDE78" w14:textId="50422B27" w:rsidR="00C6667D" w:rsidRPr="00992796" w:rsidRDefault="00C6667D" w:rsidP="00992796">
      <w:pPr>
        <w:pStyle w:val="ListParagraph"/>
        <w:numPr>
          <w:ilvl w:val="0"/>
          <w:numId w:val="32"/>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SP.5 Përforcimi i kapacitetit dhe ndërgjegjësimit për çështjet e ndryshimit të klimës.</w:t>
      </w:r>
    </w:p>
    <w:p w14:paraId="29BA184F" w14:textId="08607DDB" w:rsidR="00C6667D" w:rsidRPr="00992796" w:rsidRDefault="00C6667D" w:rsidP="00992796">
      <w:pPr>
        <w:pStyle w:val="ListParagraph"/>
        <w:numPr>
          <w:ilvl w:val="0"/>
          <w:numId w:val="32"/>
        </w:num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SP.6 Afrimi me kuadrin ligjor të BE-së për ndryshimin e klimës në gjithë sektorët.</w:t>
      </w:r>
    </w:p>
    <w:p w14:paraId="2D55C122" w14:textId="051B6EF5" w:rsidR="00B35833" w:rsidRPr="00992796" w:rsidRDefault="005736B3" w:rsidP="00992796">
      <w:pPr>
        <w:spacing w:after="80" w:line="276" w:lineRule="auto"/>
        <w:jc w:val="both"/>
        <w:rPr>
          <w:rFonts w:ascii="Times New Roman" w:eastAsia="Calibri" w:hAnsi="Times New Roman" w:cs="Times New Roman"/>
          <w:kern w:val="0"/>
          <w14:ligatures w14:val="none"/>
        </w:rPr>
      </w:pPr>
      <w:r w:rsidRPr="00992796">
        <w:rPr>
          <w:rFonts w:ascii="Times New Roman" w:eastAsia="Calibri" w:hAnsi="Times New Roman" w:cs="Times New Roman"/>
          <w:kern w:val="0"/>
          <w14:ligatures w14:val="none"/>
        </w:rPr>
        <w:t>Objektivat kryesorë për trajtimin e zbutjes së efekteve prej ndryshimeve klimatike</w:t>
      </w:r>
    </w:p>
    <w:tbl>
      <w:tblPr>
        <w:tblStyle w:val="GridTable1Light-Accent13"/>
        <w:tblW w:w="0" w:type="auto"/>
        <w:tblLook w:val="04A0" w:firstRow="1" w:lastRow="0" w:firstColumn="1" w:lastColumn="0" w:noHBand="0" w:noVBand="1"/>
      </w:tblPr>
      <w:tblGrid>
        <w:gridCol w:w="7285"/>
        <w:gridCol w:w="2452"/>
      </w:tblGrid>
      <w:tr w:rsidR="005736B3" w14:paraId="0EB56ACF" w14:textId="77777777" w:rsidTr="00DB7C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5" w:type="dxa"/>
          </w:tcPr>
          <w:p w14:paraId="028CEAE4" w14:textId="2D8F1950" w:rsidR="005736B3" w:rsidRDefault="005736B3" w:rsidP="00992796">
            <w:pPr>
              <w:spacing w:after="80"/>
              <w:jc w:val="both"/>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Objektivi i politikave kryesore</w:t>
            </w:r>
          </w:p>
        </w:tc>
        <w:tc>
          <w:tcPr>
            <w:tcW w:w="2452" w:type="dxa"/>
          </w:tcPr>
          <w:p w14:paraId="731BDB35" w14:textId="22BDD0F5" w:rsidR="005736B3" w:rsidRDefault="005736B3" w:rsidP="00992796">
            <w:pPr>
              <w:spacing w:after="8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Lidhja me Prioritetet</w:t>
            </w:r>
            <w:r>
              <w:rPr>
                <w:rFonts w:ascii="Times New Roman" w:eastAsia="Calibri" w:hAnsi="Times New Roman" w:cs="Times New Roman"/>
                <w:kern w:val="0"/>
                <w14:ligatures w14:val="none"/>
              </w:rPr>
              <w:t xml:space="preserve"> </w:t>
            </w:r>
            <w:r w:rsidRPr="005736B3">
              <w:rPr>
                <w:rFonts w:ascii="Times New Roman" w:eastAsia="Calibri" w:hAnsi="Times New Roman" w:cs="Times New Roman"/>
                <w:kern w:val="0"/>
                <w14:ligatures w14:val="none"/>
              </w:rPr>
              <w:t>Strategjike (SP)</w:t>
            </w:r>
          </w:p>
        </w:tc>
      </w:tr>
      <w:tr w:rsidR="005736B3" w14:paraId="3C14019C"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60CF36A1" w14:textId="3A47628E"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1. Përpjekja për të përmbushur Kontributin e Synuar të Përcaktuar në Nivel Kombëtar në kuadrin</w:t>
            </w:r>
            <w:r>
              <w:rPr>
                <w:rFonts w:ascii="Times New Roman" w:eastAsia="Calibri" w:hAnsi="Times New Roman" w:cs="Times New Roman"/>
                <w:b w:val="0"/>
                <w:bCs w:val="0"/>
                <w:kern w:val="0"/>
                <w14:ligatures w14:val="none"/>
              </w:rPr>
              <w:t xml:space="preserve"> </w:t>
            </w:r>
            <w:r w:rsidRPr="005736B3">
              <w:rPr>
                <w:rFonts w:ascii="Times New Roman" w:eastAsia="Calibri" w:hAnsi="Times New Roman" w:cs="Times New Roman"/>
                <w:b w:val="0"/>
                <w:bCs w:val="0"/>
                <w:kern w:val="0"/>
                <w14:ligatures w14:val="none"/>
              </w:rPr>
              <w:t>e Marrëveshjes së Parisit</w:t>
            </w:r>
          </w:p>
        </w:tc>
        <w:tc>
          <w:tcPr>
            <w:tcW w:w="2452" w:type="dxa"/>
          </w:tcPr>
          <w:p w14:paraId="086F9782" w14:textId="7E826D23"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w:t>
            </w:r>
          </w:p>
        </w:tc>
      </w:tr>
      <w:tr w:rsidR="005736B3" w14:paraId="35503638"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668E9E07" w14:textId="56955FC7"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2. Forcimi i kapaciteteve të institucioneve përkatëse dhe bashkëpunimi</w:t>
            </w:r>
            <w:r>
              <w:rPr>
                <w:rFonts w:ascii="Times New Roman" w:eastAsia="Calibri" w:hAnsi="Times New Roman" w:cs="Times New Roman"/>
                <w:b w:val="0"/>
                <w:bCs w:val="0"/>
                <w:kern w:val="0"/>
                <w14:ligatures w14:val="none"/>
              </w:rPr>
              <w:t xml:space="preserve"> </w:t>
            </w:r>
            <w:r w:rsidRPr="005736B3">
              <w:rPr>
                <w:rFonts w:ascii="Times New Roman" w:eastAsia="Calibri" w:hAnsi="Times New Roman" w:cs="Times New Roman"/>
                <w:b w:val="0"/>
                <w:bCs w:val="0"/>
                <w:kern w:val="0"/>
                <w14:ligatures w14:val="none"/>
              </w:rPr>
              <w:t>ndërinstitucional për</w:t>
            </w:r>
            <w:r>
              <w:rPr>
                <w:rFonts w:ascii="Times New Roman" w:eastAsia="Calibri" w:hAnsi="Times New Roman" w:cs="Times New Roman"/>
                <w:b w:val="0"/>
                <w:bCs w:val="0"/>
                <w:kern w:val="0"/>
                <w14:ligatures w14:val="none"/>
              </w:rPr>
              <w:t xml:space="preserve"> </w:t>
            </w:r>
            <w:r w:rsidRPr="005736B3">
              <w:rPr>
                <w:rFonts w:ascii="Times New Roman" w:eastAsia="Calibri" w:hAnsi="Times New Roman" w:cs="Times New Roman"/>
                <w:b w:val="0"/>
                <w:bCs w:val="0"/>
                <w:kern w:val="0"/>
                <w14:ligatures w14:val="none"/>
              </w:rPr>
              <w:t>trajtimin e zbutjes së ndryshimeve klimatike.</w:t>
            </w:r>
          </w:p>
        </w:tc>
        <w:tc>
          <w:tcPr>
            <w:tcW w:w="2452" w:type="dxa"/>
          </w:tcPr>
          <w:p w14:paraId="08516304" w14:textId="56A5D6BA"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SP.3; SP.4; SP.5</w:t>
            </w:r>
          </w:p>
        </w:tc>
      </w:tr>
      <w:tr w:rsidR="005736B3" w14:paraId="5F6D2A24"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613CCACC" w14:textId="7605D4AC"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3. Krijimi i sistemit të të dhënave dhe sistemeve MRV për inventarin vjetor GES, në përputhje me</w:t>
            </w:r>
            <w:r>
              <w:rPr>
                <w:rFonts w:ascii="Times New Roman" w:eastAsia="Calibri" w:hAnsi="Times New Roman" w:cs="Times New Roman"/>
                <w:b w:val="0"/>
                <w:bCs w:val="0"/>
                <w:kern w:val="0"/>
                <w14:ligatures w14:val="none"/>
              </w:rPr>
              <w:t xml:space="preserve"> </w:t>
            </w:r>
            <w:r w:rsidRPr="005736B3">
              <w:rPr>
                <w:rFonts w:ascii="Times New Roman" w:eastAsia="Calibri" w:hAnsi="Times New Roman" w:cs="Times New Roman"/>
                <w:b w:val="0"/>
                <w:bCs w:val="0"/>
                <w:kern w:val="0"/>
                <w14:ligatures w14:val="none"/>
              </w:rPr>
              <w:t>kërkesat e raportimit të BE-së dhe UNFCCC –së</w:t>
            </w:r>
          </w:p>
        </w:tc>
        <w:tc>
          <w:tcPr>
            <w:tcW w:w="2452" w:type="dxa"/>
          </w:tcPr>
          <w:p w14:paraId="743CE6BF" w14:textId="3B33D426"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w:t>
            </w:r>
            <w:r>
              <w:rPr>
                <w:rFonts w:ascii="Times New Roman" w:eastAsia="Calibri" w:hAnsi="Times New Roman" w:cs="Times New Roman"/>
                <w:kern w:val="0"/>
                <w14:ligatures w14:val="none"/>
              </w:rPr>
              <w:t>2</w:t>
            </w:r>
            <w:r w:rsidRPr="005736B3">
              <w:rPr>
                <w:rFonts w:ascii="Times New Roman" w:eastAsia="Calibri" w:hAnsi="Times New Roman" w:cs="Times New Roman"/>
                <w:kern w:val="0"/>
                <w14:ligatures w14:val="none"/>
              </w:rPr>
              <w:t>; SP.</w:t>
            </w:r>
            <w:r>
              <w:rPr>
                <w:rFonts w:ascii="Times New Roman" w:eastAsia="Calibri" w:hAnsi="Times New Roman" w:cs="Times New Roman"/>
                <w:kern w:val="0"/>
                <w14:ligatures w14:val="none"/>
              </w:rPr>
              <w:t>5</w:t>
            </w:r>
          </w:p>
        </w:tc>
      </w:tr>
      <w:tr w:rsidR="005736B3" w14:paraId="7CF2181C"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79F6918C" w14:textId="5AB0769A"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4. Nxitja e aktiviteteve ndërgjegjësuese dhe edukuese që mbështetin veprimet e uljes së</w:t>
            </w:r>
            <w:r>
              <w:rPr>
                <w:rFonts w:ascii="Times New Roman" w:eastAsia="Calibri" w:hAnsi="Times New Roman" w:cs="Times New Roman"/>
                <w:b w:val="0"/>
                <w:bCs w:val="0"/>
                <w:kern w:val="0"/>
                <w14:ligatures w14:val="none"/>
              </w:rPr>
              <w:t xml:space="preserve"> </w:t>
            </w:r>
            <w:r w:rsidRPr="005736B3">
              <w:rPr>
                <w:rFonts w:ascii="Times New Roman" w:eastAsia="Calibri" w:hAnsi="Times New Roman" w:cs="Times New Roman"/>
                <w:b w:val="0"/>
                <w:bCs w:val="0"/>
                <w:kern w:val="0"/>
                <w14:ligatures w14:val="none"/>
              </w:rPr>
              <w:t>shkarkimeve.</w:t>
            </w:r>
          </w:p>
        </w:tc>
        <w:tc>
          <w:tcPr>
            <w:tcW w:w="2452" w:type="dxa"/>
          </w:tcPr>
          <w:p w14:paraId="033AAC56" w14:textId="567431D1"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w:t>
            </w:r>
            <w:r>
              <w:rPr>
                <w:rFonts w:ascii="Times New Roman" w:eastAsia="Calibri" w:hAnsi="Times New Roman" w:cs="Times New Roman"/>
                <w:kern w:val="0"/>
                <w14:ligatures w14:val="none"/>
              </w:rPr>
              <w:t>5</w:t>
            </w:r>
          </w:p>
        </w:tc>
      </w:tr>
      <w:tr w:rsidR="005736B3" w14:paraId="641B4009"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6E93E534" w14:textId="751EC94C"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lastRenderedPageBreak/>
              <w:t>5. Nxitja e eficiencës së energjisë.</w:t>
            </w:r>
          </w:p>
        </w:tc>
        <w:tc>
          <w:tcPr>
            <w:tcW w:w="2452" w:type="dxa"/>
          </w:tcPr>
          <w:p w14:paraId="3ACCF68D" w14:textId="1E33F5DA"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r w:rsidR="005736B3" w14:paraId="4BDC827F"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7782756F" w14:textId="120F6460"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6. Nxitja e Burimeve të Qëndrueshme të Energjisë së Rinovueshme.</w:t>
            </w:r>
          </w:p>
        </w:tc>
        <w:tc>
          <w:tcPr>
            <w:tcW w:w="2452" w:type="dxa"/>
          </w:tcPr>
          <w:p w14:paraId="62E02446" w14:textId="29D6CF24"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r w:rsidR="005736B3" w14:paraId="6F0A9778"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27F5F126" w14:textId="7AB165E6"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7. Nxitja e mënyrave të qëndrueshme të transportit.</w:t>
            </w:r>
          </w:p>
        </w:tc>
        <w:tc>
          <w:tcPr>
            <w:tcW w:w="2452" w:type="dxa"/>
          </w:tcPr>
          <w:p w14:paraId="2130FA9A" w14:textId="44A82433"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r w:rsidR="005736B3" w14:paraId="195C19D1"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0BDE5B6B" w14:textId="73FF86A8"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8. Nxitja e një sistemi mjetesh miqësore me mjedisin.</w:t>
            </w:r>
          </w:p>
        </w:tc>
        <w:tc>
          <w:tcPr>
            <w:tcW w:w="2452" w:type="dxa"/>
          </w:tcPr>
          <w:p w14:paraId="6C65D2FD" w14:textId="6878ECD7"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r w:rsidR="005736B3" w14:paraId="73990918"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15E5CF0F" w14:textId="76817F7D"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9. Nxitja e shkarkimeve të ulëta të qëndrueshme për prodhimin e ushqimit.</w:t>
            </w:r>
          </w:p>
        </w:tc>
        <w:tc>
          <w:tcPr>
            <w:tcW w:w="2452" w:type="dxa"/>
          </w:tcPr>
          <w:p w14:paraId="2C452494" w14:textId="0BC3C574"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r w:rsidR="005736B3" w14:paraId="6592530F"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7872FE72" w14:textId="0DADD415"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10.Mbajtja në kontroll dhe rritja e përmbajtjes së karbonit në tokat bujqësore.</w:t>
            </w:r>
          </w:p>
        </w:tc>
        <w:tc>
          <w:tcPr>
            <w:tcW w:w="2452" w:type="dxa"/>
          </w:tcPr>
          <w:p w14:paraId="6E9858C4" w14:textId="3C7B1EE1"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r w:rsidR="005736B3" w14:paraId="64F0BF04" w14:textId="77777777" w:rsidTr="00DB7C46">
        <w:tc>
          <w:tcPr>
            <w:cnfStyle w:val="001000000000" w:firstRow="0" w:lastRow="0" w:firstColumn="1" w:lastColumn="0" w:oddVBand="0" w:evenVBand="0" w:oddHBand="0" w:evenHBand="0" w:firstRowFirstColumn="0" w:firstRowLastColumn="0" w:lastRowFirstColumn="0" w:lastRowLastColumn="0"/>
            <w:tcW w:w="7285" w:type="dxa"/>
          </w:tcPr>
          <w:p w14:paraId="7F25B57E" w14:textId="5310842E" w:rsidR="005736B3" w:rsidRPr="005736B3" w:rsidRDefault="005736B3" w:rsidP="00992796">
            <w:pPr>
              <w:spacing w:after="80"/>
              <w:jc w:val="both"/>
              <w:rPr>
                <w:rFonts w:ascii="Times New Roman" w:eastAsia="Calibri" w:hAnsi="Times New Roman" w:cs="Times New Roman"/>
                <w:b w:val="0"/>
                <w:bCs w:val="0"/>
                <w:kern w:val="0"/>
                <w14:ligatures w14:val="none"/>
              </w:rPr>
            </w:pPr>
            <w:r w:rsidRPr="005736B3">
              <w:rPr>
                <w:rFonts w:ascii="Times New Roman" w:eastAsia="Calibri" w:hAnsi="Times New Roman" w:cs="Times New Roman"/>
                <w:b w:val="0"/>
                <w:bCs w:val="0"/>
                <w:kern w:val="0"/>
                <w14:ligatures w14:val="none"/>
              </w:rPr>
              <w:t>11.Rritja e potencialit të përthithësve të karbonit dhe mbrojtja e rezervave të karbonit në</w:t>
            </w:r>
            <w:r>
              <w:rPr>
                <w:rFonts w:ascii="Times New Roman" w:eastAsia="Calibri" w:hAnsi="Times New Roman" w:cs="Times New Roman"/>
                <w:b w:val="0"/>
                <w:bCs w:val="0"/>
                <w:kern w:val="0"/>
                <w14:ligatures w14:val="none"/>
              </w:rPr>
              <w:t xml:space="preserve"> </w:t>
            </w:r>
            <w:r w:rsidRPr="005736B3">
              <w:rPr>
                <w:rFonts w:ascii="Times New Roman" w:eastAsia="Calibri" w:hAnsi="Times New Roman" w:cs="Times New Roman"/>
                <w:b w:val="0"/>
                <w:bCs w:val="0"/>
                <w:kern w:val="0"/>
                <w14:ligatures w14:val="none"/>
              </w:rPr>
              <w:t>ekosistemet tokësore.</w:t>
            </w:r>
          </w:p>
        </w:tc>
        <w:tc>
          <w:tcPr>
            <w:tcW w:w="2452" w:type="dxa"/>
          </w:tcPr>
          <w:p w14:paraId="64B0927D" w14:textId="410BA024" w:rsidR="005736B3" w:rsidRDefault="005736B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5736B3">
              <w:rPr>
                <w:rFonts w:ascii="Times New Roman" w:eastAsia="Calibri" w:hAnsi="Times New Roman" w:cs="Times New Roman"/>
                <w:kern w:val="0"/>
                <w14:ligatures w14:val="none"/>
              </w:rPr>
              <w:t>SP.1; SP.6</w:t>
            </w:r>
          </w:p>
        </w:tc>
      </w:tr>
    </w:tbl>
    <w:p w14:paraId="562D5AAB" w14:textId="77777777" w:rsidR="00B03869" w:rsidRPr="00992796" w:rsidRDefault="00B03869" w:rsidP="00992796">
      <w:pPr>
        <w:spacing w:after="80" w:line="276" w:lineRule="auto"/>
        <w:jc w:val="both"/>
        <w:rPr>
          <w:rFonts w:ascii="Times New Roman" w:hAnsi="Times New Roman" w:cs="Times New Roman"/>
        </w:rPr>
      </w:pPr>
    </w:p>
    <w:p w14:paraId="12672460" w14:textId="403E7B8B" w:rsidR="0020219E" w:rsidRPr="00992796" w:rsidRDefault="0096571F" w:rsidP="00992796">
      <w:pPr>
        <w:pStyle w:val="Heading3"/>
        <w:numPr>
          <w:ilvl w:val="2"/>
          <w:numId w:val="1"/>
        </w:numPr>
        <w:spacing w:before="0" w:line="276" w:lineRule="auto"/>
        <w:jc w:val="both"/>
        <w:rPr>
          <w:rFonts w:ascii="Times New Roman" w:hAnsi="Times New Roman" w:cs="Times New Roman"/>
        </w:rPr>
      </w:pPr>
      <w:bookmarkStart w:id="24" w:name="_Toc231738598"/>
      <w:r w:rsidRPr="00992796">
        <w:rPr>
          <w:rFonts w:ascii="Times New Roman" w:hAnsi="Times New Roman" w:cs="Times New Roman"/>
        </w:rPr>
        <w:t>Objektivat dhe politikat e Planit t</w:t>
      </w:r>
      <w:r w:rsidR="00FE7EB6" w:rsidRPr="00992796">
        <w:rPr>
          <w:rFonts w:ascii="Times New Roman" w:hAnsi="Times New Roman" w:cs="Times New Roman"/>
        </w:rPr>
        <w:t>ë</w:t>
      </w:r>
      <w:r w:rsidRPr="00992796">
        <w:rPr>
          <w:rFonts w:ascii="Times New Roman" w:hAnsi="Times New Roman" w:cs="Times New Roman"/>
        </w:rPr>
        <w:t xml:space="preserve"> P</w:t>
      </w:r>
      <w:r w:rsidR="00FE7EB6" w:rsidRPr="00992796">
        <w:rPr>
          <w:rFonts w:ascii="Times New Roman" w:hAnsi="Times New Roman" w:cs="Times New Roman"/>
        </w:rPr>
        <w:t>ë</w:t>
      </w:r>
      <w:r w:rsidRPr="00992796">
        <w:rPr>
          <w:rFonts w:ascii="Times New Roman" w:hAnsi="Times New Roman" w:cs="Times New Roman"/>
        </w:rPr>
        <w:t>rgjithsh</w:t>
      </w:r>
      <w:r w:rsidR="00FE7EB6" w:rsidRPr="00992796">
        <w:rPr>
          <w:rFonts w:ascii="Times New Roman" w:hAnsi="Times New Roman" w:cs="Times New Roman"/>
        </w:rPr>
        <w:t>ë</w:t>
      </w:r>
      <w:r w:rsidRPr="00992796">
        <w:rPr>
          <w:rFonts w:ascii="Times New Roman" w:hAnsi="Times New Roman" w:cs="Times New Roman"/>
        </w:rPr>
        <w:t>m Komb</w:t>
      </w:r>
      <w:r w:rsidR="00FE7EB6" w:rsidRPr="00992796">
        <w:rPr>
          <w:rFonts w:ascii="Times New Roman" w:hAnsi="Times New Roman" w:cs="Times New Roman"/>
        </w:rPr>
        <w:t>ë</w:t>
      </w:r>
      <w:r w:rsidRPr="00992796">
        <w:rPr>
          <w:rFonts w:ascii="Times New Roman" w:hAnsi="Times New Roman" w:cs="Times New Roman"/>
        </w:rPr>
        <w:t>tar</w:t>
      </w:r>
      <w:bookmarkEnd w:id="24"/>
    </w:p>
    <w:p w14:paraId="26828EAE" w14:textId="414197F8" w:rsidR="00CD1AE8" w:rsidRPr="00992796" w:rsidRDefault="00CD1AE8" w:rsidP="00992796">
      <w:pPr>
        <w:spacing w:after="80" w:line="276" w:lineRule="auto"/>
        <w:jc w:val="both"/>
        <w:rPr>
          <w:rFonts w:ascii="Times New Roman" w:hAnsi="Times New Roman" w:cs="Times New Roman"/>
        </w:rPr>
      </w:pPr>
      <w:r w:rsidRPr="00992796">
        <w:rPr>
          <w:rFonts w:ascii="Times New Roman" w:hAnsi="Times New Roman" w:cs="Times New Roman"/>
        </w:rPr>
        <w:t>Plani i Përgjithshëm Kombëtar (PPK) “Shqipëria 2030” është instrumenti më i lartë i planifikimit territorial në Shqipëri, i cili adreson në mënyrë të integruar çështjet e planifikimit, duke e parë territorin shqiptar si një të tërë.</w:t>
      </w:r>
    </w:p>
    <w:p w14:paraId="72C5B3CD" w14:textId="74670227" w:rsidR="00CD1AE8" w:rsidRPr="00992796" w:rsidRDefault="00CD1AE8" w:rsidP="00992796">
      <w:pPr>
        <w:spacing w:after="80" w:line="276" w:lineRule="auto"/>
        <w:jc w:val="both"/>
        <w:rPr>
          <w:rFonts w:ascii="Times New Roman" w:hAnsi="Times New Roman" w:cs="Times New Roman"/>
        </w:rPr>
      </w:pPr>
      <w:r w:rsidRPr="00992796">
        <w:rPr>
          <w:rFonts w:ascii="Times New Roman" w:hAnsi="Times New Roman" w:cs="Times New Roman"/>
        </w:rPr>
        <w:t>Në bazë të parimeve, objektivave dhe specifikimeve të tij, do të detajohen planet e hierarkive më të ulëta, Planet kombëtare sektoriale (PKS), Planet e detajuara për zonat e rëndësisë kombëtare (PDZK), Planet për zhvillimin rajonal (PZHR), Planet sektoriale në nivel qarku (PSNQ), Planet e përgjithshme vendore (PPV) dhe çdo instrument tjetër planifikimi territorial, që buron si rrjedhojë e nevojave për zhvillim.</w:t>
      </w:r>
    </w:p>
    <w:p w14:paraId="5A3C4064" w14:textId="5F8A7263" w:rsidR="00CD1AE8" w:rsidRPr="00992796" w:rsidRDefault="00CD1AE8" w:rsidP="00992796">
      <w:pPr>
        <w:spacing w:after="80" w:line="276" w:lineRule="auto"/>
        <w:jc w:val="both"/>
        <w:rPr>
          <w:rFonts w:ascii="Times New Roman" w:hAnsi="Times New Roman" w:cs="Times New Roman"/>
        </w:rPr>
      </w:pPr>
      <w:r w:rsidRPr="00992796">
        <w:rPr>
          <w:rFonts w:ascii="Times New Roman" w:hAnsi="Times New Roman" w:cs="Times New Roman"/>
        </w:rPr>
        <w:t>PPK ofron kornizën strategjike referuese për zhvillimin e qëndrueshëm të territorit, për 15 vitet e ardhshme, me qëllim sigurimin e zhvillimit të balancuar ekonomik dhe social të vendit, menaxhimin e përgjegjshëm të burimeve natyrore të tij, mbrojtjen e mjedisit, duke siguruar njëkohësisht edhe përdorimin racional të tokës.</w:t>
      </w:r>
    </w:p>
    <w:p w14:paraId="358E5C34" w14:textId="27E68488" w:rsidR="0096571F" w:rsidRPr="00992796" w:rsidRDefault="00CD1AE8" w:rsidP="00992796">
      <w:pPr>
        <w:spacing w:after="80" w:line="276" w:lineRule="auto"/>
        <w:jc w:val="both"/>
        <w:rPr>
          <w:rFonts w:ascii="Times New Roman" w:hAnsi="Times New Roman" w:cs="Times New Roman"/>
        </w:rPr>
      </w:pPr>
      <w:r w:rsidRPr="00992796">
        <w:rPr>
          <w:rFonts w:ascii="Times New Roman" w:hAnsi="Times New Roman" w:cs="Times New Roman"/>
        </w:rPr>
        <w:t>O</w:t>
      </w:r>
      <w:r w:rsidR="0096571F" w:rsidRPr="00992796">
        <w:rPr>
          <w:rFonts w:ascii="Times New Roman" w:hAnsi="Times New Roman" w:cs="Times New Roman"/>
        </w:rPr>
        <w:t>bjektivat e zhvillimit të qëndrueshëm</w:t>
      </w:r>
      <w:r w:rsidRPr="00992796">
        <w:rPr>
          <w:rFonts w:ascii="Times New Roman" w:hAnsi="Times New Roman" w:cs="Times New Roman"/>
        </w:rPr>
        <w:t xml:space="preserve"> sipas PKK</w:t>
      </w:r>
    </w:p>
    <w:p w14:paraId="4DFD38BC" w14:textId="693D89A1"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T’i jepet fund të gjitha formave të varfërisë, kudo qoftë ajo. </w:t>
      </w:r>
    </w:p>
    <w:p w14:paraId="03ECAE93" w14:textId="56A01D05"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T’i jepet fund urisë, të arrihet sigurimi i ushqimit, të përmirësohet të ushqyerit dhe promovimi i bujqësisë së qëndrueshme. </w:t>
      </w:r>
    </w:p>
    <w:p w14:paraId="4222D45E" w14:textId="7FE4AE39"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sigurojë jetë të shëndetshme dhe mirëqenie të jetës për të gjithë. </w:t>
      </w:r>
    </w:p>
    <w:p w14:paraId="4229EFE7" w14:textId="64489C9E"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sigurojë edukim gjithëpërfshirës, cilësor dhe të baras vlefshëm si dhe të promovojë mundësi për të mësuar në terma afatgjatë për të gjithë. </w:t>
      </w:r>
    </w:p>
    <w:p w14:paraId="40BF62A8" w14:textId="17DC2446"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arrijë barazi gjinore dhe të përkrahë gratë dhe vajzat. </w:t>
      </w:r>
    </w:p>
    <w:p w14:paraId="5D01B6DD" w14:textId="7D966915"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sigurojë furnizim me ujë të pijshëm dhe menaxhimin e qëndrueshëm të tij për të gjithë. </w:t>
      </w:r>
    </w:p>
    <w:p w14:paraId="622DB114" w14:textId="57686CE0"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sigurojë aksesin për energji si dhe energji të përballueshme, furnizim të sigurt, të qëndrueshëm dhe të modernizuar për të gjithë. </w:t>
      </w:r>
    </w:p>
    <w:p w14:paraId="2D786A3F" w14:textId="18691657"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promovojë zhvillim ekonomik gjithëpërfshirës, të qëndrueshëm, punësim të plotë e produktiv si dhe punë dinjitoze për të gjithë. </w:t>
      </w:r>
    </w:p>
    <w:p w14:paraId="6D7B963C" w14:textId="35B4668E"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lastRenderedPageBreak/>
        <w:t xml:space="preserve">Të ndërtojë infrastrukturë të përshtatshme, të promovojë industrializim të qëndrueshëm dhe gjithëpërfshirës dhe të nxisë përpara inovacionin. </w:t>
      </w:r>
    </w:p>
    <w:p w14:paraId="53C41AE7" w14:textId="75DEE465"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reduktojë pabarazinë brenda dhe përtej qyteteve. </w:t>
      </w:r>
    </w:p>
    <w:p w14:paraId="781FF5F3" w14:textId="0543BD21"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T’i bëjë qytetet dhe vendbanimet e njerëzve të sigurta, gjithëpërfshirëse, të riadaptueshme dhe të qëndrueshme. </w:t>
      </w:r>
    </w:p>
    <w:p w14:paraId="039C5878" w14:textId="43846566"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sigurojë prodhim dhe konsum të qëndrueshëm. </w:t>
      </w:r>
    </w:p>
    <w:p w14:paraId="6E66A985" w14:textId="0A85DFA7"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ndërmarrë në mënyrë urgjente veprime që luftojnë ndryshimet klimatike dhe impaktet e tyre. </w:t>
      </w:r>
    </w:p>
    <w:p w14:paraId="658C57F2" w14:textId="1422DCC8"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ruajë dhe të përdorë në mënyrë të qëndrueshme oqeanet, detet dhe burimet ujore për zhvillim të qëndrueshëm. </w:t>
      </w:r>
    </w:p>
    <w:p w14:paraId="11A34D2C" w14:textId="77777777" w:rsidR="00DB7C46"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mbrojë, rigjenerojë dhe promovojë përdorimin e qëndrueshëm të ekosistemeve tokësore, menaxhimin e qëndrueshëm të pyjeve, të luftojë shkretimin dhe të ndalë e prapësojë degradimin e tokës, të ndalë humbjen e biodiversitetit. </w:t>
      </w:r>
    </w:p>
    <w:p w14:paraId="2EAD5012" w14:textId="034F3B51"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promovojë, ruajë, dhe zhvillojë asetet e trashëgimisë kulturore në të gjithë territorin e Republikës së Shqipërisë. </w:t>
      </w:r>
    </w:p>
    <w:p w14:paraId="093CC073" w14:textId="1CA147A0" w:rsidR="0096571F"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 xml:space="preserve">Të promovojë shoqëri paqësore, gjithëpërfshirëse për zhvillim të qëndrueshëm, të sigurojë akses në drejtësi për të gjithë dhe të ndërtojë institucione efektive, të matshme dhe gjithëpërfshirëse në të gjitha nivelet. </w:t>
      </w:r>
    </w:p>
    <w:p w14:paraId="75CBAB93" w14:textId="64DDA79E" w:rsidR="00CD1AE8" w:rsidRPr="00992796" w:rsidRDefault="0096571F" w:rsidP="00992796">
      <w:pPr>
        <w:pStyle w:val="ListParagraph"/>
        <w:numPr>
          <w:ilvl w:val="1"/>
          <w:numId w:val="38"/>
        </w:numPr>
        <w:spacing w:after="80" w:line="276" w:lineRule="auto"/>
        <w:ind w:left="810"/>
        <w:jc w:val="both"/>
        <w:rPr>
          <w:rFonts w:ascii="Times New Roman" w:hAnsi="Times New Roman" w:cs="Times New Roman"/>
        </w:rPr>
      </w:pPr>
      <w:r w:rsidRPr="00992796">
        <w:rPr>
          <w:rFonts w:ascii="Times New Roman" w:hAnsi="Times New Roman" w:cs="Times New Roman"/>
        </w:rPr>
        <w:t>Të forcojë mjetet për implementimin dhe të rivitalizojë partneritetin global për zhvillim të qëndrueshëm.</w:t>
      </w:r>
    </w:p>
    <w:p w14:paraId="1857E256" w14:textId="77777777" w:rsidR="00CD1AE8" w:rsidRPr="00992796" w:rsidRDefault="00CD1AE8" w:rsidP="00992796">
      <w:pPr>
        <w:spacing w:after="80" w:line="276" w:lineRule="auto"/>
        <w:jc w:val="both"/>
        <w:rPr>
          <w:rFonts w:ascii="Times New Roman" w:hAnsi="Times New Roman" w:cs="Times New Roman"/>
        </w:rPr>
      </w:pPr>
    </w:p>
    <w:p w14:paraId="1F5431BA" w14:textId="40D4540C" w:rsidR="00CD1AE8" w:rsidRPr="00901F8A" w:rsidRDefault="00CD1AE8" w:rsidP="00992796">
      <w:pPr>
        <w:pStyle w:val="Heading3"/>
        <w:numPr>
          <w:ilvl w:val="2"/>
          <w:numId w:val="1"/>
        </w:numPr>
        <w:spacing w:before="0" w:line="276" w:lineRule="auto"/>
        <w:jc w:val="both"/>
        <w:rPr>
          <w:rFonts w:ascii="Times New Roman" w:hAnsi="Times New Roman" w:cs="Times New Roman"/>
          <w:b/>
          <w:bCs/>
        </w:rPr>
      </w:pPr>
      <w:bookmarkStart w:id="25" w:name="_Toc231738599"/>
      <w:r w:rsidRPr="00901F8A">
        <w:rPr>
          <w:rFonts w:ascii="Times New Roman" w:hAnsi="Times New Roman" w:cs="Times New Roman"/>
          <w:b/>
          <w:bCs/>
        </w:rPr>
        <w:t>Objektivat e Planit t</w:t>
      </w:r>
      <w:r w:rsidR="00FE7EB6" w:rsidRPr="00901F8A">
        <w:rPr>
          <w:rFonts w:ascii="Times New Roman" w:hAnsi="Times New Roman" w:cs="Times New Roman"/>
          <w:b/>
          <w:bCs/>
        </w:rPr>
        <w:t>ë</w:t>
      </w:r>
      <w:r w:rsidRPr="00901F8A">
        <w:rPr>
          <w:rFonts w:ascii="Times New Roman" w:hAnsi="Times New Roman" w:cs="Times New Roman"/>
          <w:b/>
          <w:bCs/>
        </w:rPr>
        <w:t xml:space="preserve"> Integruar Nd</w:t>
      </w:r>
      <w:r w:rsidR="00FE7EB6" w:rsidRPr="00901F8A">
        <w:rPr>
          <w:rFonts w:ascii="Times New Roman" w:hAnsi="Times New Roman" w:cs="Times New Roman"/>
          <w:b/>
          <w:bCs/>
        </w:rPr>
        <w:t>ë</w:t>
      </w:r>
      <w:r w:rsidRPr="00901F8A">
        <w:rPr>
          <w:rFonts w:ascii="Times New Roman" w:hAnsi="Times New Roman" w:cs="Times New Roman"/>
          <w:b/>
          <w:bCs/>
        </w:rPr>
        <w:t>rsektoria</w:t>
      </w:r>
      <w:r w:rsidR="00DB7C46" w:rsidRPr="00901F8A">
        <w:rPr>
          <w:rFonts w:ascii="Times New Roman" w:hAnsi="Times New Roman" w:cs="Times New Roman"/>
          <w:b/>
          <w:bCs/>
        </w:rPr>
        <w:t>l</w:t>
      </w:r>
      <w:r w:rsidRPr="00901F8A">
        <w:rPr>
          <w:rFonts w:ascii="Times New Roman" w:hAnsi="Times New Roman" w:cs="Times New Roman"/>
          <w:b/>
          <w:bCs/>
        </w:rPr>
        <w:t xml:space="preserve"> Tiran</w:t>
      </w:r>
      <w:r w:rsidR="00FE7EB6" w:rsidRPr="00901F8A">
        <w:rPr>
          <w:rFonts w:ascii="Times New Roman" w:hAnsi="Times New Roman" w:cs="Times New Roman"/>
          <w:b/>
          <w:bCs/>
        </w:rPr>
        <w:t>ë</w:t>
      </w:r>
      <w:r w:rsidRPr="00901F8A">
        <w:rPr>
          <w:rFonts w:ascii="Times New Roman" w:hAnsi="Times New Roman" w:cs="Times New Roman"/>
          <w:b/>
          <w:bCs/>
        </w:rPr>
        <w:t xml:space="preserve"> - Durr</w:t>
      </w:r>
      <w:r w:rsidR="00FE7EB6" w:rsidRPr="00901F8A">
        <w:rPr>
          <w:rFonts w:ascii="Times New Roman" w:hAnsi="Times New Roman" w:cs="Times New Roman"/>
          <w:b/>
          <w:bCs/>
        </w:rPr>
        <w:t>ë</w:t>
      </w:r>
      <w:r w:rsidRPr="00901F8A">
        <w:rPr>
          <w:rFonts w:ascii="Times New Roman" w:hAnsi="Times New Roman" w:cs="Times New Roman"/>
          <w:b/>
          <w:bCs/>
        </w:rPr>
        <w:t>s</w:t>
      </w:r>
      <w:bookmarkEnd w:id="25"/>
    </w:p>
    <w:p w14:paraId="5CD4718A" w14:textId="227748BE" w:rsidR="00CD1AE8" w:rsidRPr="00992796" w:rsidRDefault="00CD1AE8" w:rsidP="00992796">
      <w:pPr>
        <w:spacing w:after="80" w:line="276" w:lineRule="auto"/>
        <w:jc w:val="both"/>
        <w:rPr>
          <w:rFonts w:ascii="Times New Roman" w:hAnsi="Times New Roman" w:cs="Times New Roman"/>
        </w:rPr>
      </w:pPr>
      <w:r w:rsidRPr="00992796">
        <w:rPr>
          <w:rFonts w:ascii="Times New Roman" w:hAnsi="Times New Roman" w:cs="Times New Roman"/>
        </w:rPr>
        <w:t>Plani i Integruar Ndërsektorial Tiranë-Durrës mbështetet në dokumente të rëndësishme, të cilat orientojnë zhvillimin kombëtar. Kështu, psh.: SKZHI ka shërbyer si referenca e parë për formulimin e politikave të konkurrueshmërisë dhe nxitjes së inovacionit, rëndësisë së kapitalit njerëzor për kohezion social dhe përdorim të qëndrueshëm të burimeve natyrore. PPK e cilëson si motorin e ekonomisë kombëtare. Një pol i rëndësishëm i zhvillimit rajonal, i cili mbështetet në parimet e konkurrencës ekonomike globale, në krijimin e klasterave ekonomikë dhe zhvillimit metabolik të territorit. Prioritare në rajon do të jenë aksesi në dije dhe investimet drejt teknologjisë dhe inovacionit. Rajoni Tiranë- Durrës synon të krijojë bazat e zhvillimit territorial për rritjen e cilësisë së jetës urbane dhe të mbështesë industrinë krijuese, e cila do të mundësojë hopin teknologjik të këtij rajoni në të ardhmen.</w:t>
      </w:r>
    </w:p>
    <w:p w14:paraId="63A9184E" w14:textId="1580991B" w:rsidR="00CD1AE8" w:rsidRPr="00992796" w:rsidRDefault="00CD1AE8" w:rsidP="00992796">
      <w:pPr>
        <w:pStyle w:val="ListParagraph"/>
        <w:numPr>
          <w:ilvl w:val="0"/>
          <w:numId w:val="34"/>
        </w:numPr>
        <w:spacing w:after="80" w:line="276" w:lineRule="auto"/>
        <w:jc w:val="both"/>
        <w:rPr>
          <w:rFonts w:ascii="Times New Roman" w:hAnsi="Times New Roman" w:cs="Times New Roman"/>
          <w:b/>
          <w:bCs/>
        </w:rPr>
      </w:pPr>
      <w:r w:rsidRPr="00992796">
        <w:rPr>
          <w:rFonts w:ascii="Times New Roman" w:hAnsi="Times New Roman" w:cs="Times New Roman"/>
          <w:b/>
          <w:bCs/>
        </w:rPr>
        <w:t>Objektivat strategjikë</w:t>
      </w:r>
    </w:p>
    <w:p w14:paraId="6F918B78" w14:textId="6493CD8F" w:rsidR="00CD1AE8" w:rsidRPr="00992796" w:rsidRDefault="00CD1AE8" w:rsidP="00992796">
      <w:pPr>
        <w:spacing w:after="80" w:line="276" w:lineRule="auto"/>
        <w:jc w:val="both"/>
        <w:rPr>
          <w:rFonts w:ascii="Times New Roman" w:hAnsi="Times New Roman" w:cs="Times New Roman"/>
        </w:rPr>
      </w:pPr>
      <w:r w:rsidRPr="00992796">
        <w:rPr>
          <w:rFonts w:ascii="Times New Roman" w:hAnsi="Times New Roman" w:cs="Times New Roman"/>
        </w:rPr>
        <w:t>Në kuadër të arritjes së vizionit të dakordësuar, janë përcaktuar katër objektiva kryesorë strategjikë</w:t>
      </w:r>
    </w:p>
    <w:p w14:paraId="609C40C0" w14:textId="58D16E8B" w:rsidR="00CD1AE8" w:rsidRPr="00992796" w:rsidRDefault="0043108B" w:rsidP="00992796">
      <w:pPr>
        <w:spacing w:after="80" w:line="276" w:lineRule="auto"/>
        <w:jc w:val="both"/>
        <w:rPr>
          <w:rFonts w:ascii="Times New Roman" w:hAnsi="Times New Roman" w:cs="Times New Roman"/>
        </w:rPr>
      </w:pPr>
      <w:r w:rsidRPr="00992796">
        <w:rPr>
          <w:rFonts w:ascii="Times New Roman" w:hAnsi="Times New Roman" w:cs="Times New Roman"/>
        </w:rPr>
        <w:t>OS1. Zhvillimi i qëndrueshëm ekonomik</w:t>
      </w:r>
    </w:p>
    <w:p w14:paraId="638A2082" w14:textId="41B49B61" w:rsidR="0043108B" w:rsidRPr="00992796" w:rsidRDefault="0043108B" w:rsidP="00992796">
      <w:pPr>
        <w:spacing w:after="80" w:line="276" w:lineRule="auto"/>
        <w:jc w:val="both"/>
        <w:rPr>
          <w:rFonts w:ascii="Times New Roman" w:hAnsi="Times New Roman" w:cs="Times New Roman"/>
        </w:rPr>
      </w:pPr>
      <w:r w:rsidRPr="00992796">
        <w:rPr>
          <w:rFonts w:ascii="Times New Roman" w:hAnsi="Times New Roman" w:cs="Times New Roman"/>
        </w:rPr>
        <w:t>OS2. Përmirësimi i cilësisë së jetesës në qendrat urbane dhe rurale</w:t>
      </w:r>
    </w:p>
    <w:p w14:paraId="14DAD2FF" w14:textId="31B2D936" w:rsidR="0043108B" w:rsidRPr="00992796" w:rsidRDefault="0043108B" w:rsidP="00992796">
      <w:pPr>
        <w:spacing w:after="80" w:line="276" w:lineRule="auto"/>
        <w:jc w:val="both"/>
        <w:rPr>
          <w:rFonts w:ascii="Times New Roman" w:hAnsi="Times New Roman" w:cs="Times New Roman"/>
        </w:rPr>
      </w:pPr>
      <w:r w:rsidRPr="00992796">
        <w:rPr>
          <w:rFonts w:ascii="Times New Roman" w:hAnsi="Times New Roman" w:cs="Times New Roman"/>
        </w:rPr>
        <w:t>OS3. Përmirësimi i infrastrukturës, transportit dhe lëvizshmërisë në rajon</w:t>
      </w:r>
    </w:p>
    <w:p w14:paraId="03EAAAA3" w14:textId="2D419493" w:rsidR="0043108B" w:rsidRPr="00992796" w:rsidRDefault="0043108B" w:rsidP="00992796">
      <w:pPr>
        <w:spacing w:after="80" w:line="276" w:lineRule="auto"/>
        <w:jc w:val="both"/>
        <w:rPr>
          <w:rFonts w:ascii="Times New Roman" w:hAnsi="Times New Roman" w:cs="Times New Roman"/>
        </w:rPr>
      </w:pPr>
      <w:r w:rsidRPr="00992796">
        <w:rPr>
          <w:rFonts w:ascii="Times New Roman" w:hAnsi="Times New Roman" w:cs="Times New Roman"/>
        </w:rPr>
        <w:t>OS4. Mbrojtja dhe përmirësimi i cilësisë së mjedisit natyror</w:t>
      </w:r>
    </w:p>
    <w:p w14:paraId="4577A40E" w14:textId="77777777" w:rsidR="008F6B04" w:rsidRPr="00992796" w:rsidRDefault="008F6B04" w:rsidP="00992796">
      <w:pPr>
        <w:spacing w:after="80" w:line="276" w:lineRule="auto"/>
        <w:jc w:val="both"/>
        <w:rPr>
          <w:rFonts w:ascii="Times New Roman" w:hAnsi="Times New Roman" w:cs="Times New Roman"/>
        </w:rPr>
      </w:pPr>
    </w:p>
    <w:p w14:paraId="4A6B0351" w14:textId="37752DC7" w:rsidR="000A3078" w:rsidRPr="00901F8A" w:rsidRDefault="000A3078" w:rsidP="00992796">
      <w:pPr>
        <w:pStyle w:val="Heading3"/>
        <w:numPr>
          <w:ilvl w:val="2"/>
          <w:numId w:val="1"/>
        </w:numPr>
        <w:spacing w:before="0" w:line="276" w:lineRule="auto"/>
        <w:jc w:val="both"/>
        <w:rPr>
          <w:rFonts w:ascii="Times New Roman" w:hAnsi="Times New Roman" w:cs="Times New Roman"/>
          <w:b/>
          <w:bCs/>
        </w:rPr>
      </w:pPr>
      <w:bookmarkStart w:id="26" w:name="_Toc231738600"/>
      <w:r w:rsidRPr="00901F8A">
        <w:rPr>
          <w:rFonts w:ascii="Times New Roman" w:hAnsi="Times New Roman" w:cs="Times New Roman"/>
          <w:b/>
          <w:bCs/>
        </w:rPr>
        <w:t>Objektivat e Planit të Përgjithshëm Vendor (PPV)</w:t>
      </w:r>
      <w:bookmarkEnd w:id="26"/>
    </w:p>
    <w:p w14:paraId="066B1F6F"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Në zbatim të nënit 20, pika 1 e ligjit nr. 107/2014, datë 31.07.2014 “Për Planifikimin dhe Zhvillimin e Territorit” të ndryshuar, objektivat e Planit të Përgjithshëm Vendor (PPV) janë: </w:t>
      </w:r>
    </w:p>
    <w:p w14:paraId="56A1931B"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 xml:space="preserve">balancimi i nevojave dhe interesave kombëtarë e vendorë për zhvillimet në territor; </w:t>
      </w:r>
    </w:p>
    <w:p w14:paraId="0F954BFA"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 xml:space="preserve">krijimi i kushteve për një zhvillim të qëndrueshëm në territor dhe sipas parimeve të këtij ligji; </w:t>
      </w:r>
    </w:p>
    <w:p w14:paraId="6D906F23"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 xml:space="preserve">drejtimi i zhvillimit të territorit; </w:t>
      </w:r>
    </w:p>
    <w:p w14:paraId="59049031"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 xml:space="preserve">rregullimi i përdorimeve të tokës, intensitetit e shtrirjes së ndërtimit në sistemet natyrore, bujqësore dhe urbane të territorit; </w:t>
      </w:r>
    </w:p>
    <w:p w14:paraId="1F1C9905"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 xml:space="preserve">planifikimi i programeve dhe masave për të garantuar rigjenerimin urban, mbrojtjen e mjedisit dhe zhvillimin e qëndrueshëm të burimeve natyrore, të tokës së kultivueshme, peizazheve dhe hapësirave të gjelbra; </w:t>
      </w:r>
    </w:p>
    <w:p w14:paraId="272719E7"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 xml:space="preserve">rregullimi i vendndodhjes dhe programeve për infrastrukturat publike e servitutet publike, sipas këtij ligji; </w:t>
      </w:r>
    </w:p>
    <w:p w14:paraId="22197887" w14:textId="77777777" w:rsidR="000A3078" w:rsidRPr="00992796" w:rsidRDefault="000A3078" w:rsidP="00992796">
      <w:pPr>
        <w:pStyle w:val="ListParagraph"/>
        <w:numPr>
          <w:ilvl w:val="0"/>
          <w:numId w:val="4"/>
        </w:numPr>
        <w:spacing w:after="80" w:line="276" w:lineRule="auto"/>
        <w:jc w:val="both"/>
        <w:rPr>
          <w:rFonts w:ascii="Times New Roman" w:hAnsi="Times New Roman" w:cs="Times New Roman"/>
        </w:rPr>
      </w:pPr>
      <w:r w:rsidRPr="00992796">
        <w:rPr>
          <w:rFonts w:ascii="Times New Roman" w:hAnsi="Times New Roman" w:cs="Times New Roman"/>
        </w:rPr>
        <w:t>rregullimi i ruajtjes, përdorimit dhe, sipas rastit, mbarështimit të zonave të mbrojtura natyrore dhe historike, sipas kërkesave të legjislacionit në fuqi;</w:t>
      </w:r>
    </w:p>
    <w:p w14:paraId="4631A311" w14:textId="77777777" w:rsidR="000A3078" w:rsidRPr="00992796" w:rsidRDefault="000A3078" w:rsidP="00992796">
      <w:pPr>
        <w:pStyle w:val="ListParagraph"/>
        <w:spacing w:after="80" w:line="276" w:lineRule="auto"/>
        <w:jc w:val="both"/>
        <w:rPr>
          <w:rFonts w:ascii="Times New Roman" w:hAnsi="Times New Roman" w:cs="Times New Roman"/>
        </w:rPr>
      </w:pPr>
    </w:p>
    <w:p w14:paraId="79499CB6" w14:textId="5F26EE34" w:rsidR="000A3078" w:rsidRPr="00901F8A" w:rsidRDefault="000A3078" w:rsidP="00992796">
      <w:pPr>
        <w:pStyle w:val="Heading3"/>
        <w:numPr>
          <w:ilvl w:val="2"/>
          <w:numId w:val="1"/>
        </w:numPr>
        <w:spacing w:before="0" w:line="276" w:lineRule="auto"/>
        <w:jc w:val="both"/>
        <w:rPr>
          <w:rFonts w:ascii="Times New Roman" w:hAnsi="Times New Roman" w:cs="Times New Roman"/>
          <w:b/>
          <w:bCs/>
        </w:rPr>
      </w:pPr>
      <w:bookmarkStart w:id="27" w:name="_Toc231738601"/>
      <w:r w:rsidRPr="00901F8A">
        <w:rPr>
          <w:rFonts w:ascii="Times New Roman" w:hAnsi="Times New Roman" w:cs="Times New Roman"/>
          <w:b/>
          <w:bCs/>
        </w:rPr>
        <w:t>Objektivat Mjedisore të VSM-së dhe ndikimet e mundshme</w:t>
      </w:r>
      <w:bookmarkEnd w:id="27"/>
      <w:r w:rsidRPr="00901F8A">
        <w:rPr>
          <w:rFonts w:ascii="Times New Roman" w:hAnsi="Times New Roman" w:cs="Times New Roman"/>
          <w:b/>
          <w:bCs/>
        </w:rPr>
        <w:t xml:space="preserve"> </w:t>
      </w:r>
    </w:p>
    <w:p w14:paraId="180DF4A5" w14:textId="4C56B692"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Referuar qëllimit të VSM-së, që përkon edhe me qëllimin e mbrojtjes mjedisore të vetë planit të propozuar, janë përcaktuar objektivat mjedisore të VSM-së. Edhe objektivat mjedisore qëndrojnë po njëlloj për PPV-në. Për më tepër, këto objektiva janë ndërtuar në përputhje me politikat e strategjitë mjedisore kombëtare, me Planin Kombëtar të Territorit (dokumenti i VSM-së), si dhe me qëndrimet e sektorëve përkatës (që preken nga objektivat). Për çdo objektiv janë listuar ndikimet e mundshme të PPV-së në mjedis, nëse objektivi nuk realizohet, pra nëse nuk merren masat zbutëse, minimizuese apo parandaluese të ndikimeve mjedisore. </w:t>
      </w:r>
    </w:p>
    <w:p w14:paraId="6A6F2199"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OM_1: Objektivi Mjedisor 1 – Ajri:</w:t>
      </w:r>
      <w:r w:rsidRPr="00992796">
        <w:rPr>
          <w:rFonts w:ascii="Times New Roman" w:hAnsi="Times New Roman" w:cs="Times New Roman"/>
        </w:rPr>
        <w:t xml:space="preserve"> Përmbushja e objektivave afatmesme për sasitë vjetore të shkarkimeve të ndotësve, sipas kufijve maksimalë e normave të lejuara nga Bashkimi Europian. </w:t>
      </w:r>
    </w:p>
    <w:p w14:paraId="3CC759E1" w14:textId="7FF791C1"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rPr>
        <w:t>Ndikime t</w:t>
      </w:r>
      <w:r w:rsidR="00BE600A" w:rsidRPr="00992796">
        <w:rPr>
          <w:rFonts w:ascii="Times New Roman" w:hAnsi="Times New Roman" w:cs="Times New Roman"/>
        </w:rPr>
        <w:t>ë</w:t>
      </w:r>
      <w:r w:rsidRPr="00992796">
        <w:rPr>
          <w:rFonts w:ascii="Times New Roman" w:hAnsi="Times New Roman" w:cs="Times New Roman"/>
        </w:rPr>
        <w:t xml:space="preserve"> mundshme, n</w:t>
      </w:r>
      <w:r w:rsidR="00BE600A" w:rsidRPr="00992796">
        <w:rPr>
          <w:rFonts w:ascii="Times New Roman" w:hAnsi="Times New Roman" w:cs="Times New Roman"/>
        </w:rPr>
        <w:t>ë</w:t>
      </w:r>
      <w:r w:rsidRPr="00992796">
        <w:rPr>
          <w:rFonts w:ascii="Times New Roman" w:hAnsi="Times New Roman" w:cs="Times New Roman"/>
        </w:rPr>
        <w:t>se nuk merren masa:</w:t>
      </w:r>
    </w:p>
    <w:p w14:paraId="589244E6" w14:textId="2AEC4DBE" w:rsidR="000A3078" w:rsidRPr="00992796" w:rsidRDefault="00682012" w:rsidP="00992796">
      <w:pPr>
        <w:pStyle w:val="ListParagraph"/>
        <w:numPr>
          <w:ilvl w:val="0"/>
          <w:numId w:val="20"/>
        </w:numPr>
        <w:spacing w:after="80" w:line="276" w:lineRule="auto"/>
        <w:jc w:val="both"/>
        <w:rPr>
          <w:rFonts w:ascii="Times New Roman" w:hAnsi="Times New Roman" w:cs="Times New Roman"/>
        </w:rPr>
      </w:pPr>
      <w:r w:rsidRPr="00992796">
        <w:rPr>
          <w:rFonts w:ascii="Times New Roman" w:hAnsi="Times New Roman" w:cs="Times New Roman"/>
        </w:rPr>
        <w:t>çlirim i ndotësve në ajër, si pasojë e veprimeve t</w:t>
      </w:r>
      <w:r w:rsidR="00BE600A" w:rsidRPr="00992796">
        <w:rPr>
          <w:rFonts w:ascii="Times New Roman" w:hAnsi="Times New Roman" w:cs="Times New Roman"/>
        </w:rPr>
        <w:t>ë</w:t>
      </w:r>
      <w:r w:rsidRPr="00992796">
        <w:rPr>
          <w:rFonts w:ascii="Times New Roman" w:hAnsi="Times New Roman" w:cs="Times New Roman"/>
        </w:rPr>
        <w:t xml:space="preserve"> p</w:t>
      </w:r>
      <w:r w:rsidR="00BE600A" w:rsidRPr="00992796">
        <w:rPr>
          <w:rFonts w:ascii="Times New Roman" w:hAnsi="Times New Roman" w:cs="Times New Roman"/>
        </w:rPr>
        <w:t>ë</w:t>
      </w:r>
      <w:r w:rsidRPr="00992796">
        <w:rPr>
          <w:rFonts w:ascii="Times New Roman" w:hAnsi="Times New Roman" w:cs="Times New Roman"/>
        </w:rPr>
        <w:t>rkohshme apo t</w:t>
      </w:r>
      <w:r w:rsidR="00BE600A" w:rsidRPr="00992796">
        <w:rPr>
          <w:rFonts w:ascii="Times New Roman" w:hAnsi="Times New Roman" w:cs="Times New Roman"/>
        </w:rPr>
        <w:t>ë</w:t>
      </w:r>
      <w:r w:rsidRPr="00992796">
        <w:rPr>
          <w:rFonts w:ascii="Times New Roman" w:hAnsi="Times New Roman" w:cs="Times New Roman"/>
        </w:rPr>
        <w:t xml:space="preserve"> vazhdueshme t</w:t>
      </w:r>
      <w:r w:rsidR="00BE600A" w:rsidRPr="00992796">
        <w:rPr>
          <w:rFonts w:ascii="Times New Roman" w:hAnsi="Times New Roman" w:cs="Times New Roman"/>
        </w:rPr>
        <w:t>ë</w:t>
      </w:r>
      <w:r w:rsidRPr="00992796">
        <w:rPr>
          <w:rFonts w:ascii="Times New Roman" w:hAnsi="Times New Roman" w:cs="Times New Roman"/>
        </w:rPr>
        <w:t xml:space="preserve"> njeriut (industri, transport, djegie e mbetjeve, ndërtim, etj.), me ndikim negativ në mjedis dhe shëndetin e njeriut dhe përtej vlerave të lejuara. Në fokus janë sasitë e shkarkuara dhe numri i ditëve kur tejkalohen vlerat, si dhe burimet përkatëse;</w:t>
      </w:r>
    </w:p>
    <w:p w14:paraId="3FE9B9E8" w14:textId="030BA6FA" w:rsidR="00682012" w:rsidRPr="00992796" w:rsidRDefault="00682012" w:rsidP="00992796">
      <w:pPr>
        <w:pStyle w:val="ListParagraph"/>
        <w:numPr>
          <w:ilvl w:val="0"/>
          <w:numId w:val="20"/>
        </w:numPr>
        <w:spacing w:after="80" w:line="276" w:lineRule="auto"/>
        <w:jc w:val="both"/>
        <w:rPr>
          <w:rFonts w:ascii="Times New Roman" w:hAnsi="Times New Roman" w:cs="Times New Roman"/>
        </w:rPr>
      </w:pPr>
      <w:r w:rsidRPr="00992796">
        <w:rPr>
          <w:rFonts w:ascii="Times New Roman" w:hAnsi="Times New Roman" w:cs="Times New Roman"/>
        </w:rPr>
        <w:t>dëmtim i objekteve t</w:t>
      </w:r>
      <w:r w:rsidR="00BE600A" w:rsidRPr="00992796">
        <w:rPr>
          <w:rFonts w:ascii="Times New Roman" w:hAnsi="Times New Roman" w:cs="Times New Roman"/>
        </w:rPr>
        <w:t>ë</w:t>
      </w:r>
      <w:r w:rsidRPr="00992796">
        <w:rPr>
          <w:rFonts w:ascii="Times New Roman" w:hAnsi="Times New Roman" w:cs="Times New Roman"/>
        </w:rPr>
        <w:t xml:space="preserve"> trashigimis</w:t>
      </w:r>
      <w:r w:rsidR="00BE600A" w:rsidRPr="00992796">
        <w:rPr>
          <w:rFonts w:ascii="Times New Roman" w:hAnsi="Times New Roman" w:cs="Times New Roman"/>
        </w:rPr>
        <w:t>ë</w:t>
      </w:r>
      <w:r w:rsidRPr="00992796">
        <w:rPr>
          <w:rFonts w:ascii="Times New Roman" w:hAnsi="Times New Roman" w:cs="Times New Roman"/>
        </w:rPr>
        <w:t xml:space="preserve"> kulturore (p.sh. nga shiu acid, PM-të etj.);</w:t>
      </w:r>
    </w:p>
    <w:p w14:paraId="149857D2" w14:textId="4C0A1671" w:rsidR="00682012" w:rsidRPr="00992796" w:rsidRDefault="00682012" w:rsidP="00992796">
      <w:pPr>
        <w:pStyle w:val="ListParagraph"/>
        <w:numPr>
          <w:ilvl w:val="0"/>
          <w:numId w:val="20"/>
        </w:numPr>
        <w:spacing w:after="80" w:line="276" w:lineRule="auto"/>
        <w:jc w:val="both"/>
        <w:rPr>
          <w:rFonts w:ascii="Times New Roman" w:hAnsi="Times New Roman" w:cs="Times New Roman"/>
        </w:rPr>
      </w:pPr>
      <w:r w:rsidRPr="00992796">
        <w:rPr>
          <w:rFonts w:ascii="Times New Roman" w:hAnsi="Times New Roman" w:cs="Times New Roman"/>
        </w:rPr>
        <w:t>depozitim i ndotësve në ujë dhe tokë, ç’ka luan rolin e përcjellësit të efekteve negative tek njerëzit dhe biodiversiteti;</w:t>
      </w:r>
    </w:p>
    <w:p w14:paraId="6EF70039" w14:textId="4390FFFA" w:rsidR="00682012" w:rsidRPr="00992796" w:rsidRDefault="00682012" w:rsidP="00992796">
      <w:pPr>
        <w:pStyle w:val="ListParagraph"/>
        <w:numPr>
          <w:ilvl w:val="0"/>
          <w:numId w:val="20"/>
        </w:numPr>
        <w:spacing w:after="80" w:line="276" w:lineRule="auto"/>
        <w:jc w:val="both"/>
        <w:rPr>
          <w:rFonts w:ascii="Times New Roman" w:hAnsi="Times New Roman" w:cs="Times New Roman"/>
        </w:rPr>
      </w:pPr>
      <w:r w:rsidRPr="00992796">
        <w:rPr>
          <w:rFonts w:ascii="Times New Roman" w:hAnsi="Times New Roman" w:cs="Times New Roman"/>
        </w:rPr>
        <w:t>ndotje nga niveli i zhurmave (përgjithësisht nga aktiviteti njerëzor);</w:t>
      </w:r>
    </w:p>
    <w:p w14:paraId="473DA441" w14:textId="4E26D835" w:rsidR="000A3078" w:rsidRPr="00992796" w:rsidRDefault="00682012" w:rsidP="00992796">
      <w:pPr>
        <w:pStyle w:val="ListParagraph"/>
        <w:numPr>
          <w:ilvl w:val="0"/>
          <w:numId w:val="20"/>
        </w:numPr>
        <w:spacing w:after="80" w:line="276" w:lineRule="auto"/>
        <w:jc w:val="both"/>
        <w:rPr>
          <w:rFonts w:ascii="Times New Roman" w:hAnsi="Times New Roman" w:cs="Times New Roman"/>
        </w:rPr>
      </w:pPr>
      <w:r w:rsidRPr="00992796">
        <w:rPr>
          <w:rFonts w:ascii="Times New Roman" w:hAnsi="Times New Roman" w:cs="Times New Roman"/>
        </w:rPr>
        <w:t>përforcim i efektit serë dhe i skenareve negative të ndryshimeve klimatike.</w:t>
      </w:r>
    </w:p>
    <w:p w14:paraId="4468EB9C" w14:textId="44A00009"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lastRenderedPageBreak/>
        <w:t>OM_2: Objektivi Mjedisor 2 – Uji:</w:t>
      </w:r>
      <w:r w:rsidRPr="00992796">
        <w:rPr>
          <w:rFonts w:ascii="Times New Roman" w:hAnsi="Times New Roman" w:cs="Times New Roman"/>
        </w:rPr>
        <w:t xml:space="preserve"> Zbutja, kufizimi dhe parandalimi i efekteve negative të aktivitetit njerëzor në territorin e bashkisë, mbi burimet dhe trupat ujorë sipërfaqësorë e nëntokësorë, përfshirë ujin e pijshëm, ujërat </w:t>
      </w:r>
      <w:r w:rsidR="00682012" w:rsidRPr="00992796">
        <w:rPr>
          <w:rFonts w:ascii="Times New Roman" w:hAnsi="Times New Roman" w:cs="Times New Roman"/>
        </w:rPr>
        <w:t>dhe brigjet e lumenjt</w:t>
      </w:r>
      <w:r w:rsidR="00BE600A" w:rsidRPr="00992796">
        <w:rPr>
          <w:rFonts w:ascii="Times New Roman" w:hAnsi="Times New Roman" w:cs="Times New Roman"/>
        </w:rPr>
        <w:t>ë</w:t>
      </w:r>
      <w:r w:rsidR="00682012" w:rsidRPr="00992796">
        <w:rPr>
          <w:rFonts w:ascii="Times New Roman" w:hAnsi="Times New Roman" w:cs="Times New Roman"/>
        </w:rPr>
        <w:t>ve</w:t>
      </w:r>
      <w:r w:rsidRPr="00992796">
        <w:rPr>
          <w:rFonts w:ascii="Times New Roman" w:hAnsi="Times New Roman" w:cs="Times New Roman"/>
        </w:rPr>
        <w:t xml:space="preserve">. </w:t>
      </w:r>
    </w:p>
    <w:p w14:paraId="57D756C1" w14:textId="0D5CFFFC" w:rsidR="00682012" w:rsidRPr="00992796" w:rsidRDefault="00682012" w:rsidP="00992796">
      <w:pPr>
        <w:spacing w:after="80" w:line="276" w:lineRule="auto"/>
        <w:jc w:val="both"/>
        <w:rPr>
          <w:rFonts w:ascii="Times New Roman" w:hAnsi="Times New Roman" w:cs="Times New Roman"/>
        </w:rPr>
      </w:pPr>
      <w:r w:rsidRPr="00992796">
        <w:rPr>
          <w:rFonts w:ascii="Times New Roman" w:hAnsi="Times New Roman" w:cs="Times New Roman"/>
        </w:rPr>
        <w:t>Ndikimet e mundshme, n</w:t>
      </w:r>
      <w:r w:rsidR="00BE600A" w:rsidRPr="00992796">
        <w:rPr>
          <w:rFonts w:ascii="Times New Roman" w:hAnsi="Times New Roman" w:cs="Times New Roman"/>
        </w:rPr>
        <w:t>ë</w:t>
      </w:r>
      <w:r w:rsidRPr="00992796">
        <w:rPr>
          <w:rFonts w:ascii="Times New Roman" w:hAnsi="Times New Roman" w:cs="Times New Roman"/>
        </w:rPr>
        <w:t>se nuk merren masa:</w:t>
      </w:r>
    </w:p>
    <w:p w14:paraId="176F8290" w14:textId="7F6CD7B1" w:rsidR="00682012" w:rsidRPr="00992796" w:rsidRDefault="00682012" w:rsidP="00992796">
      <w:pPr>
        <w:pStyle w:val="ListParagraph"/>
        <w:numPr>
          <w:ilvl w:val="0"/>
          <w:numId w:val="21"/>
        </w:numPr>
        <w:spacing w:after="80" w:line="276" w:lineRule="auto"/>
        <w:jc w:val="both"/>
        <w:rPr>
          <w:rFonts w:ascii="Times New Roman" w:hAnsi="Times New Roman" w:cs="Times New Roman"/>
        </w:rPr>
      </w:pPr>
      <w:r w:rsidRPr="00992796">
        <w:rPr>
          <w:rFonts w:ascii="Times New Roman" w:hAnsi="Times New Roman" w:cs="Times New Roman"/>
        </w:rPr>
        <w:t>ndotje e ujërave nga aktiviteti njerëzor (bujqësi, turizëm, industri, transport, energjitikë, urbanizim, shkarkim mbetjesh të patrajtuara etj.), e për pasojë e tokës dhe produkteve bujqësore, si dhe efektet negative në shëndetin e njeriut dhe në biodiversitet;</w:t>
      </w:r>
    </w:p>
    <w:p w14:paraId="23370A27" w14:textId="77ABB365" w:rsidR="00682012" w:rsidRPr="00992796" w:rsidRDefault="00682012" w:rsidP="00992796">
      <w:pPr>
        <w:pStyle w:val="ListParagraph"/>
        <w:numPr>
          <w:ilvl w:val="0"/>
          <w:numId w:val="21"/>
        </w:numPr>
        <w:spacing w:after="80" w:line="276" w:lineRule="auto"/>
        <w:jc w:val="both"/>
        <w:rPr>
          <w:rFonts w:ascii="Times New Roman" w:hAnsi="Times New Roman" w:cs="Times New Roman"/>
        </w:rPr>
      </w:pPr>
      <w:r w:rsidRPr="00992796">
        <w:rPr>
          <w:rFonts w:ascii="Times New Roman" w:hAnsi="Times New Roman" w:cs="Times New Roman"/>
        </w:rPr>
        <w:t>ndikim i drejtpërdrejtë negativ në cilësinë e ujit të pijshëm, përmes prekjes së akuiferëve dhe burimeve për popullsinë;</w:t>
      </w:r>
    </w:p>
    <w:p w14:paraId="63A43364" w14:textId="744105AC" w:rsidR="00682012" w:rsidRPr="00992796" w:rsidRDefault="00682012" w:rsidP="00992796">
      <w:pPr>
        <w:pStyle w:val="ListParagraph"/>
        <w:numPr>
          <w:ilvl w:val="0"/>
          <w:numId w:val="21"/>
        </w:numPr>
        <w:spacing w:after="80" w:line="276" w:lineRule="auto"/>
        <w:jc w:val="both"/>
        <w:rPr>
          <w:rFonts w:ascii="Times New Roman" w:hAnsi="Times New Roman" w:cs="Times New Roman"/>
        </w:rPr>
      </w:pPr>
      <w:r w:rsidRPr="00992796">
        <w:rPr>
          <w:rFonts w:ascii="Times New Roman" w:hAnsi="Times New Roman" w:cs="Times New Roman"/>
        </w:rPr>
        <w:t>ndotje e ujërave për aktivitet argëtues e për pasojë edhe dëmtimi i ekonomisë së turizmit;</w:t>
      </w:r>
    </w:p>
    <w:p w14:paraId="39F7E85C" w14:textId="37DF8D15" w:rsidR="00682012" w:rsidRPr="00992796" w:rsidRDefault="00682012" w:rsidP="00992796">
      <w:pPr>
        <w:pStyle w:val="ListParagraph"/>
        <w:numPr>
          <w:ilvl w:val="0"/>
          <w:numId w:val="21"/>
        </w:numPr>
        <w:spacing w:after="80" w:line="276" w:lineRule="auto"/>
        <w:jc w:val="both"/>
        <w:rPr>
          <w:rFonts w:ascii="Times New Roman" w:hAnsi="Times New Roman" w:cs="Times New Roman"/>
        </w:rPr>
      </w:pPr>
      <w:r w:rsidRPr="00992796">
        <w:rPr>
          <w:rFonts w:ascii="Times New Roman" w:hAnsi="Times New Roman" w:cs="Times New Roman"/>
        </w:rPr>
        <w:t>përmbytje dhe erozion i brigjeve lumore;</w:t>
      </w:r>
    </w:p>
    <w:p w14:paraId="474DB5EC" w14:textId="0E9693BC" w:rsidR="00682012" w:rsidRPr="00992796" w:rsidRDefault="00D40D46" w:rsidP="00992796">
      <w:pPr>
        <w:pStyle w:val="ListParagraph"/>
        <w:numPr>
          <w:ilvl w:val="0"/>
          <w:numId w:val="21"/>
        </w:numPr>
        <w:spacing w:after="80" w:line="276" w:lineRule="auto"/>
        <w:jc w:val="both"/>
        <w:rPr>
          <w:rFonts w:ascii="Times New Roman" w:hAnsi="Times New Roman" w:cs="Times New Roman"/>
        </w:rPr>
      </w:pPr>
      <w:r w:rsidRPr="00992796">
        <w:rPr>
          <w:rFonts w:ascii="Times New Roman" w:hAnsi="Times New Roman" w:cs="Times New Roman"/>
        </w:rPr>
        <w:t>ndotje dhe eutrofikim i uj</w:t>
      </w:r>
      <w:r w:rsidR="00BE600A" w:rsidRPr="00992796">
        <w:rPr>
          <w:rFonts w:ascii="Times New Roman" w:hAnsi="Times New Roman" w:cs="Times New Roman"/>
        </w:rPr>
        <w:t>ë</w:t>
      </w:r>
      <w:r w:rsidRPr="00992796">
        <w:rPr>
          <w:rFonts w:ascii="Times New Roman" w:hAnsi="Times New Roman" w:cs="Times New Roman"/>
        </w:rPr>
        <w:t>rave sip</w:t>
      </w:r>
      <w:r w:rsidR="00BE600A" w:rsidRPr="00992796">
        <w:rPr>
          <w:rFonts w:ascii="Times New Roman" w:hAnsi="Times New Roman" w:cs="Times New Roman"/>
        </w:rPr>
        <w:t>ë</w:t>
      </w:r>
      <w:r w:rsidRPr="00992796">
        <w:rPr>
          <w:rFonts w:ascii="Times New Roman" w:hAnsi="Times New Roman" w:cs="Times New Roman"/>
        </w:rPr>
        <w:t>rfaq</w:t>
      </w:r>
      <w:r w:rsidR="00BE600A" w:rsidRPr="00992796">
        <w:rPr>
          <w:rFonts w:ascii="Times New Roman" w:hAnsi="Times New Roman" w:cs="Times New Roman"/>
        </w:rPr>
        <w:t>ë</w:t>
      </w:r>
      <w:r w:rsidRPr="00992796">
        <w:rPr>
          <w:rFonts w:ascii="Times New Roman" w:hAnsi="Times New Roman" w:cs="Times New Roman"/>
        </w:rPr>
        <w:t>sore t</w:t>
      </w:r>
      <w:r w:rsidR="00BE600A" w:rsidRPr="00992796">
        <w:rPr>
          <w:rFonts w:ascii="Times New Roman" w:hAnsi="Times New Roman" w:cs="Times New Roman"/>
        </w:rPr>
        <w:t>ë</w:t>
      </w:r>
      <w:r w:rsidRPr="00992796">
        <w:rPr>
          <w:rFonts w:ascii="Times New Roman" w:hAnsi="Times New Roman" w:cs="Times New Roman"/>
        </w:rPr>
        <w:t xml:space="preserve"> liqeve dhe rezervuar</w:t>
      </w:r>
      <w:r w:rsidR="00BE600A" w:rsidRPr="00992796">
        <w:rPr>
          <w:rFonts w:ascii="Times New Roman" w:hAnsi="Times New Roman" w:cs="Times New Roman"/>
        </w:rPr>
        <w:t>ë</w:t>
      </w:r>
      <w:r w:rsidRPr="00992796">
        <w:rPr>
          <w:rFonts w:ascii="Times New Roman" w:hAnsi="Times New Roman" w:cs="Times New Roman"/>
        </w:rPr>
        <w:t>ve.</w:t>
      </w:r>
    </w:p>
    <w:p w14:paraId="08239146"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OM_3: Objektivi Mjedisor 3 – Toka</w:t>
      </w:r>
      <w:r w:rsidRPr="00992796">
        <w:rPr>
          <w:rFonts w:ascii="Times New Roman" w:hAnsi="Times New Roman" w:cs="Times New Roman"/>
        </w:rPr>
        <w:t xml:space="preserve">: Mbrojtja dhe përdorimi e manaxhimi i qëndrueshëm i tokës dhe burimeve natyrore të lidhura drejtpërdrejtë me të. </w:t>
      </w:r>
    </w:p>
    <w:p w14:paraId="5A302DB6" w14:textId="09A9BBC9" w:rsidR="00D40D46" w:rsidRPr="00992796" w:rsidRDefault="00D40D46" w:rsidP="00992796">
      <w:pPr>
        <w:spacing w:after="80" w:line="276" w:lineRule="auto"/>
        <w:jc w:val="both"/>
        <w:rPr>
          <w:rFonts w:ascii="Times New Roman" w:hAnsi="Times New Roman" w:cs="Times New Roman"/>
        </w:rPr>
      </w:pPr>
      <w:r w:rsidRPr="00992796">
        <w:rPr>
          <w:rFonts w:ascii="Times New Roman" w:hAnsi="Times New Roman" w:cs="Times New Roman"/>
        </w:rPr>
        <w:t>Ndikime t</w:t>
      </w:r>
      <w:r w:rsidR="00BE600A" w:rsidRPr="00992796">
        <w:rPr>
          <w:rFonts w:ascii="Times New Roman" w:hAnsi="Times New Roman" w:cs="Times New Roman"/>
        </w:rPr>
        <w:t>ë</w:t>
      </w:r>
      <w:r w:rsidRPr="00992796">
        <w:rPr>
          <w:rFonts w:ascii="Times New Roman" w:hAnsi="Times New Roman" w:cs="Times New Roman"/>
        </w:rPr>
        <w:t xml:space="preserve"> mundshme, n</w:t>
      </w:r>
      <w:r w:rsidR="00BE600A" w:rsidRPr="00992796">
        <w:rPr>
          <w:rFonts w:ascii="Times New Roman" w:hAnsi="Times New Roman" w:cs="Times New Roman"/>
        </w:rPr>
        <w:t>ë</w:t>
      </w:r>
      <w:r w:rsidRPr="00992796">
        <w:rPr>
          <w:rFonts w:ascii="Times New Roman" w:hAnsi="Times New Roman" w:cs="Times New Roman"/>
        </w:rPr>
        <w:t>se nuk merren masa:</w:t>
      </w:r>
    </w:p>
    <w:p w14:paraId="7A78CB77" w14:textId="7683CD56" w:rsidR="00D40D46" w:rsidRPr="00992796" w:rsidRDefault="00D40D46" w:rsidP="00992796">
      <w:pPr>
        <w:pStyle w:val="ListParagraph"/>
        <w:numPr>
          <w:ilvl w:val="0"/>
          <w:numId w:val="22"/>
        </w:numPr>
        <w:spacing w:after="80" w:line="276" w:lineRule="auto"/>
        <w:jc w:val="both"/>
        <w:rPr>
          <w:rFonts w:ascii="Times New Roman" w:hAnsi="Times New Roman" w:cs="Times New Roman"/>
        </w:rPr>
      </w:pPr>
      <w:r w:rsidRPr="00992796">
        <w:rPr>
          <w:rFonts w:ascii="Times New Roman" w:hAnsi="Times New Roman" w:cs="Times New Roman"/>
        </w:rPr>
        <w:t>fragmentim i tokës bujqësore, konvertimi i saj në përdorime të tjera dhe humbja e tokës;</w:t>
      </w:r>
    </w:p>
    <w:p w14:paraId="1668FD11" w14:textId="6E131CF1" w:rsidR="00D40D46" w:rsidRPr="00992796" w:rsidRDefault="00D40D46" w:rsidP="00992796">
      <w:pPr>
        <w:pStyle w:val="ListParagraph"/>
        <w:numPr>
          <w:ilvl w:val="0"/>
          <w:numId w:val="22"/>
        </w:numPr>
        <w:spacing w:after="80" w:line="276" w:lineRule="auto"/>
        <w:jc w:val="both"/>
        <w:rPr>
          <w:rFonts w:ascii="Times New Roman" w:hAnsi="Times New Roman" w:cs="Times New Roman"/>
        </w:rPr>
      </w:pPr>
      <w:r w:rsidRPr="00992796">
        <w:rPr>
          <w:rFonts w:ascii="Times New Roman" w:hAnsi="Times New Roman" w:cs="Times New Roman"/>
        </w:rPr>
        <w:t>ndotje e tokës bujqësore nga kimikatet në bujqësi, aktiviteti urban dhe mbetjet (urbane, industriale, inerte, spitalore, të lëngshme, e të rrezikshme), aktiviteti industrial e faktorë të tjerë;</w:t>
      </w:r>
    </w:p>
    <w:p w14:paraId="2E6D375E" w14:textId="0A1E8D3A" w:rsidR="00D40D46" w:rsidRPr="00992796" w:rsidRDefault="00D40D46" w:rsidP="00992796">
      <w:pPr>
        <w:pStyle w:val="ListParagraph"/>
        <w:numPr>
          <w:ilvl w:val="0"/>
          <w:numId w:val="22"/>
        </w:numPr>
        <w:spacing w:after="80" w:line="276" w:lineRule="auto"/>
        <w:jc w:val="both"/>
        <w:rPr>
          <w:rFonts w:ascii="Times New Roman" w:hAnsi="Times New Roman" w:cs="Times New Roman"/>
        </w:rPr>
      </w:pPr>
      <w:r w:rsidRPr="00992796">
        <w:rPr>
          <w:rFonts w:ascii="Times New Roman" w:hAnsi="Times New Roman" w:cs="Times New Roman"/>
        </w:rPr>
        <w:t>përdorim i tokës për nxjerrjen e mineraleve dhe infrastruktura të tjera;</w:t>
      </w:r>
    </w:p>
    <w:p w14:paraId="3259B652" w14:textId="7BBF2DFA" w:rsidR="00D40D46" w:rsidRPr="00992796" w:rsidRDefault="00D40D46" w:rsidP="00992796">
      <w:pPr>
        <w:pStyle w:val="ListParagraph"/>
        <w:numPr>
          <w:ilvl w:val="0"/>
          <w:numId w:val="22"/>
        </w:numPr>
        <w:spacing w:after="80" w:line="276" w:lineRule="auto"/>
        <w:jc w:val="both"/>
        <w:rPr>
          <w:rFonts w:ascii="Times New Roman" w:hAnsi="Times New Roman" w:cs="Times New Roman"/>
        </w:rPr>
      </w:pPr>
      <w:r w:rsidRPr="00992796">
        <w:rPr>
          <w:rFonts w:ascii="Times New Roman" w:hAnsi="Times New Roman" w:cs="Times New Roman"/>
        </w:rPr>
        <w:t>rritje e rrezikut të përmbytjeve, rrëshqitjeve, shembjeve, erozioni, si dhe rreziqe të tjera gjeologjike e natyrore të shkaktuara nga aktiviteti njerëzor;</w:t>
      </w:r>
    </w:p>
    <w:p w14:paraId="53115A47" w14:textId="5B71FD16" w:rsidR="00D40D46" w:rsidRPr="00992796" w:rsidRDefault="00D40D46" w:rsidP="00992796">
      <w:pPr>
        <w:pStyle w:val="ListParagraph"/>
        <w:numPr>
          <w:ilvl w:val="0"/>
          <w:numId w:val="22"/>
        </w:numPr>
        <w:spacing w:after="80" w:line="276" w:lineRule="auto"/>
        <w:jc w:val="both"/>
        <w:rPr>
          <w:rFonts w:ascii="Times New Roman" w:hAnsi="Times New Roman" w:cs="Times New Roman"/>
        </w:rPr>
      </w:pPr>
      <w:r w:rsidRPr="00992796">
        <w:rPr>
          <w:rFonts w:ascii="Times New Roman" w:hAnsi="Times New Roman" w:cs="Times New Roman"/>
        </w:rPr>
        <w:t>degradim i tokës.</w:t>
      </w:r>
    </w:p>
    <w:p w14:paraId="5788D67D"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OM_4: Objektivi Mjedisor 4 – Biodiversiteti:</w:t>
      </w:r>
      <w:r w:rsidRPr="00992796">
        <w:rPr>
          <w:rFonts w:ascii="Times New Roman" w:hAnsi="Times New Roman" w:cs="Times New Roman"/>
        </w:rPr>
        <w:t xml:space="preserve"> Mbrojtja dhe manaxhimi i qëndrueshëm i biodiversitetit në funksion të ruajtjes së ekosistemeve, shërbimeve të tyre dhe garantimit të aftësisë ripërtëritëse të mjedisit.</w:t>
      </w:r>
    </w:p>
    <w:p w14:paraId="5B1EBF32" w14:textId="0BCEFF1A" w:rsidR="00D40D46" w:rsidRPr="00992796" w:rsidRDefault="00D40D46" w:rsidP="00992796">
      <w:pPr>
        <w:spacing w:after="80" w:line="276" w:lineRule="auto"/>
        <w:jc w:val="both"/>
        <w:rPr>
          <w:rFonts w:ascii="Times New Roman" w:hAnsi="Times New Roman" w:cs="Times New Roman"/>
        </w:rPr>
      </w:pPr>
      <w:r w:rsidRPr="00992796">
        <w:rPr>
          <w:rFonts w:ascii="Times New Roman" w:hAnsi="Times New Roman" w:cs="Times New Roman"/>
        </w:rPr>
        <w:t>Ndikime t</w:t>
      </w:r>
      <w:r w:rsidR="00BE600A" w:rsidRPr="00992796">
        <w:rPr>
          <w:rFonts w:ascii="Times New Roman" w:hAnsi="Times New Roman" w:cs="Times New Roman"/>
        </w:rPr>
        <w:t>ë</w:t>
      </w:r>
      <w:r w:rsidRPr="00992796">
        <w:rPr>
          <w:rFonts w:ascii="Times New Roman" w:hAnsi="Times New Roman" w:cs="Times New Roman"/>
        </w:rPr>
        <w:t xml:space="preserve"> mundshme, n</w:t>
      </w:r>
      <w:r w:rsidR="00BE600A" w:rsidRPr="00992796">
        <w:rPr>
          <w:rFonts w:ascii="Times New Roman" w:hAnsi="Times New Roman" w:cs="Times New Roman"/>
        </w:rPr>
        <w:t>ë</w:t>
      </w:r>
      <w:r w:rsidRPr="00992796">
        <w:rPr>
          <w:rFonts w:ascii="Times New Roman" w:hAnsi="Times New Roman" w:cs="Times New Roman"/>
        </w:rPr>
        <w:t>se nuk merren masa:</w:t>
      </w:r>
    </w:p>
    <w:p w14:paraId="7F962601" w14:textId="5A608404"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fragmentim, ndarje, barriera dhe humbje/dëmtim i habitateve;</w:t>
      </w:r>
    </w:p>
    <w:p w14:paraId="23568241" w14:textId="03181DED"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dëmtim i zonave të mbrojtura natyrore, apo atyre që kanë status të veçantë ruajtjeje;</w:t>
      </w:r>
    </w:p>
    <w:p w14:paraId="013CE3AF" w14:textId="76DE5918"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humbje apo rrezikim i specieve;</w:t>
      </w:r>
    </w:p>
    <w:p w14:paraId="47A3646A" w14:textId="6F24B247"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ndërhyrje në linjat e migrimit të kafshëve/shpendëve;</w:t>
      </w:r>
    </w:p>
    <w:p w14:paraId="1C8E7452" w14:textId="16C85288"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zhurma shqetësuese për llojet e popullatat;</w:t>
      </w:r>
    </w:p>
    <w:p w14:paraId="5730BC6D" w14:textId="18BF62ED"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ndotje e ekosistemit dhe dëmtimi i shërbimeve të tij në funksion të biodiversitetit;</w:t>
      </w:r>
    </w:p>
    <w:p w14:paraId="36D2D996" w14:textId="4E6FDF65" w:rsidR="00D40D46" w:rsidRPr="00992796" w:rsidRDefault="00D40D46" w:rsidP="00992796">
      <w:pPr>
        <w:pStyle w:val="ListParagraph"/>
        <w:numPr>
          <w:ilvl w:val="0"/>
          <w:numId w:val="23"/>
        </w:numPr>
        <w:spacing w:after="80" w:line="276" w:lineRule="auto"/>
        <w:jc w:val="both"/>
        <w:rPr>
          <w:rFonts w:ascii="Times New Roman" w:hAnsi="Times New Roman" w:cs="Times New Roman"/>
        </w:rPr>
      </w:pPr>
      <w:r w:rsidRPr="00992796">
        <w:rPr>
          <w:rFonts w:ascii="Times New Roman" w:hAnsi="Times New Roman" w:cs="Times New Roman"/>
        </w:rPr>
        <w:t>rrezatime nga aktiviteti urban.</w:t>
      </w:r>
    </w:p>
    <w:p w14:paraId="37994BC2"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OM_5: Objektivi Mjedisor 5 – Pyjet:</w:t>
      </w:r>
      <w:r w:rsidRPr="00992796">
        <w:rPr>
          <w:rFonts w:ascii="Times New Roman" w:hAnsi="Times New Roman" w:cs="Times New Roman"/>
        </w:rPr>
        <w:t xml:space="preserve"> Konservimi, shtimi dhe manaxhimi i qëndrueshëm i pyjeve në funksion të garantimit të aftësisë ripërtëritëse të ekosistemit, zbutjes së efekteve të ndryshimeve klimatike dhe ofrimit të një burimi të qëndrueshëm jetese për banorët e zonave rurale. </w:t>
      </w:r>
    </w:p>
    <w:p w14:paraId="050A10A2" w14:textId="37FC0670" w:rsidR="0013222E" w:rsidRPr="00992796" w:rsidRDefault="00BE600A" w:rsidP="00992796">
      <w:pPr>
        <w:spacing w:after="80" w:line="276" w:lineRule="auto"/>
        <w:jc w:val="both"/>
        <w:rPr>
          <w:rFonts w:ascii="Times New Roman" w:hAnsi="Times New Roman" w:cs="Times New Roman"/>
        </w:rPr>
      </w:pPr>
      <w:r w:rsidRPr="00992796">
        <w:rPr>
          <w:rFonts w:ascii="Times New Roman" w:hAnsi="Times New Roman" w:cs="Times New Roman"/>
        </w:rPr>
        <w:t>Ndikime të mundshme, nëse nuk merren masa:</w:t>
      </w:r>
    </w:p>
    <w:p w14:paraId="69A7AB3C" w14:textId="21AAAC33" w:rsidR="00BE600A"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lastRenderedPageBreak/>
        <w:t>fragmentim, humbje dhe dëmtim i pyjeve;</w:t>
      </w:r>
    </w:p>
    <w:p w14:paraId="3BC5AD4B" w14:textId="1B44C859" w:rsidR="00BE600A"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t>humbje të specieve të veçanta, të rralla apo të mbrojtura;</w:t>
      </w:r>
    </w:p>
    <w:p w14:paraId="3C43A57B" w14:textId="402570B8" w:rsidR="00BE600A"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t>dëmtim i korridoreve natyrore;</w:t>
      </w:r>
    </w:p>
    <w:p w14:paraId="786309F0" w14:textId="575A098B" w:rsidR="00BE600A"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t>ekspozim të brigjeve lumore dhe kodrave ndaj erozionit;</w:t>
      </w:r>
    </w:p>
    <w:p w14:paraId="06D41B34" w14:textId="54DE5057" w:rsidR="00BE600A"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t>pakësim i lëndës së parë në funksion të ekonomisë;</w:t>
      </w:r>
    </w:p>
    <w:p w14:paraId="40D3D711" w14:textId="64823735" w:rsidR="00BE600A"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t>dëmtim i strukturës sociale-ekonomike të zonës rurale;</w:t>
      </w:r>
    </w:p>
    <w:p w14:paraId="00E9E341" w14:textId="6BF890BF" w:rsidR="0013222E" w:rsidRPr="00992796" w:rsidRDefault="00BE600A" w:rsidP="00992796">
      <w:pPr>
        <w:pStyle w:val="ListParagraph"/>
        <w:numPr>
          <w:ilvl w:val="0"/>
          <w:numId w:val="24"/>
        </w:numPr>
        <w:spacing w:after="80" w:line="276" w:lineRule="auto"/>
        <w:jc w:val="both"/>
        <w:rPr>
          <w:rFonts w:ascii="Times New Roman" w:hAnsi="Times New Roman" w:cs="Times New Roman"/>
        </w:rPr>
      </w:pPr>
      <w:r w:rsidRPr="00992796">
        <w:rPr>
          <w:rFonts w:ascii="Times New Roman" w:hAnsi="Times New Roman" w:cs="Times New Roman"/>
        </w:rPr>
        <w:t>rritje e efektit serë dhe efekteve të tjera negative me pasojë ndryshime klimatike.</w:t>
      </w:r>
    </w:p>
    <w:p w14:paraId="0EFC1CDC"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OM_6: Objektivi Mjedisor 6 – Peizazhi dhe Ekosistemet:</w:t>
      </w:r>
      <w:r w:rsidRPr="00992796">
        <w:rPr>
          <w:rFonts w:ascii="Times New Roman" w:hAnsi="Times New Roman" w:cs="Times New Roman"/>
        </w:rPr>
        <w:t xml:space="preserve"> Konservimi dhe manaxhimi i peizazhit, si matricë bazë për sigurimin e qëndrueshmërisë së shërbimeve të ekosistemeve. </w:t>
      </w:r>
    </w:p>
    <w:p w14:paraId="545E8075" w14:textId="53766F94" w:rsidR="00BE600A" w:rsidRPr="00992796" w:rsidRDefault="00BE600A" w:rsidP="00992796">
      <w:pPr>
        <w:spacing w:after="80" w:line="276" w:lineRule="auto"/>
        <w:jc w:val="both"/>
        <w:rPr>
          <w:rFonts w:ascii="Times New Roman" w:hAnsi="Times New Roman" w:cs="Times New Roman"/>
        </w:rPr>
      </w:pPr>
      <w:r w:rsidRPr="00992796">
        <w:rPr>
          <w:rFonts w:ascii="Times New Roman" w:hAnsi="Times New Roman" w:cs="Times New Roman"/>
        </w:rPr>
        <w:t>Ndikime të mundshme, nëse nuk merren masa:</w:t>
      </w:r>
    </w:p>
    <w:p w14:paraId="3E783CE2" w14:textId="5521765A" w:rsidR="00BE600A" w:rsidRPr="00992796" w:rsidRDefault="00BE600A" w:rsidP="00992796">
      <w:pPr>
        <w:pStyle w:val="ListParagraph"/>
        <w:numPr>
          <w:ilvl w:val="0"/>
          <w:numId w:val="25"/>
        </w:numPr>
        <w:spacing w:after="80" w:line="276" w:lineRule="auto"/>
        <w:jc w:val="both"/>
        <w:rPr>
          <w:rFonts w:ascii="Times New Roman" w:hAnsi="Times New Roman" w:cs="Times New Roman"/>
        </w:rPr>
      </w:pPr>
      <w:r w:rsidRPr="00992796">
        <w:rPr>
          <w:rFonts w:ascii="Times New Roman" w:hAnsi="Times New Roman" w:cs="Times New Roman"/>
        </w:rPr>
        <w:t>fragmentim i peizazhit dhe elementeve të matricës;</w:t>
      </w:r>
    </w:p>
    <w:p w14:paraId="305C557D" w14:textId="51F014A6" w:rsidR="00BE600A" w:rsidRPr="00992796" w:rsidRDefault="00BE600A" w:rsidP="00992796">
      <w:pPr>
        <w:pStyle w:val="ListParagraph"/>
        <w:numPr>
          <w:ilvl w:val="0"/>
          <w:numId w:val="25"/>
        </w:numPr>
        <w:spacing w:after="80" w:line="276" w:lineRule="auto"/>
        <w:jc w:val="both"/>
        <w:rPr>
          <w:rFonts w:ascii="Times New Roman" w:hAnsi="Times New Roman" w:cs="Times New Roman"/>
        </w:rPr>
      </w:pPr>
      <w:r w:rsidRPr="00992796">
        <w:rPr>
          <w:rFonts w:ascii="Times New Roman" w:hAnsi="Times New Roman" w:cs="Times New Roman"/>
        </w:rPr>
        <w:t>dëmtim i habitatit dhe humbja e shërbimeve të ekosistemit përkatës të çdo elementi të matricës peizazhistike;</w:t>
      </w:r>
    </w:p>
    <w:p w14:paraId="71A67FC4" w14:textId="2E142A44" w:rsidR="00BE600A" w:rsidRPr="00992796" w:rsidRDefault="00BE600A" w:rsidP="00992796">
      <w:pPr>
        <w:pStyle w:val="ListParagraph"/>
        <w:numPr>
          <w:ilvl w:val="0"/>
          <w:numId w:val="25"/>
        </w:numPr>
        <w:spacing w:after="80" w:line="276" w:lineRule="auto"/>
        <w:jc w:val="both"/>
        <w:rPr>
          <w:rFonts w:ascii="Times New Roman" w:hAnsi="Times New Roman" w:cs="Times New Roman"/>
        </w:rPr>
      </w:pPr>
      <w:r w:rsidRPr="00992796">
        <w:rPr>
          <w:rFonts w:ascii="Times New Roman" w:hAnsi="Times New Roman" w:cs="Times New Roman"/>
        </w:rPr>
        <w:t>dëmtim i siluetave vizuale, estetike;</w:t>
      </w:r>
    </w:p>
    <w:p w14:paraId="4174E8F7" w14:textId="13F96D0F" w:rsidR="00BE600A" w:rsidRPr="00992796" w:rsidRDefault="00BE600A" w:rsidP="00992796">
      <w:pPr>
        <w:pStyle w:val="ListParagraph"/>
        <w:numPr>
          <w:ilvl w:val="0"/>
          <w:numId w:val="25"/>
        </w:numPr>
        <w:spacing w:after="80" w:line="276" w:lineRule="auto"/>
        <w:jc w:val="both"/>
        <w:rPr>
          <w:rFonts w:ascii="Times New Roman" w:hAnsi="Times New Roman" w:cs="Times New Roman"/>
        </w:rPr>
      </w:pPr>
      <w:r w:rsidRPr="00992796">
        <w:rPr>
          <w:rFonts w:ascii="Times New Roman" w:hAnsi="Times New Roman" w:cs="Times New Roman"/>
        </w:rPr>
        <w:t>rritje e rrezikut të përmbytjeve, rrëshqitjeve, shembjeve, erozionit, dhe rreziqeve të tjera gjeologjike e natyrore të shkaktuara nga aktiviteti njerëzor;</w:t>
      </w:r>
    </w:p>
    <w:p w14:paraId="218CE42E" w14:textId="061A01CF" w:rsidR="00BE600A" w:rsidRPr="00992796" w:rsidRDefault="00BE600A" w:rsidP="00992796">
      <w:pPr>
        <w:pStyle w:val="ListParagraph"/>
        <w:numPr>
          <w:ilvl w:val="0"/>
          <w:numId w:val="25"/>
        </w:numPr>
        <w:spacing w:after="80" w:line="276" w:lineRule="auto"/>
        <w:jc w:val="both"/>
        <w:rPr>
          <w:rFonts w:ascii="Times New Roman" w:hAnsi="Times New Roman" w:cs="Times New Roman"/>
        </w:rPr>
      </w:pPr>
      <w:r w:rsidRPr="00992796">
        <w:rPr>
          <w:rFonts w:ascii="Times New Roman" w:hAnsi="Times New Roman" w:cs="Times New Roman"/>
        </w:rPr>
        <w:t>dëmtim i ekonomive agrare e rurale.</w:t>
      </w:r>
    </w:p>
    <w:p w14:paraId="78EBCD0E"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OM_7: Objektivi Mjedisor 7 – Ndryshimet klimatike:</w:t>
      </w:r>
      <w:r w:rsidRPr="00992796">
        <w:rPr>
          <w:rFonts w:ascii="Times New Roman" w:hAnsi="Times New Roman" w:cs="Times New Roman"/>
        </w:rPr>
        <w:t xml:space="preserve"> Realizimi i masave dhe infrastrukturës për të mos kontribuar në ndryshimet klimatike dhe efektin serë, si dhe për të parandaluar, apo zbutur efektet negative nga ndryshimet klimatike, në përmbushje edhe të angazhimeve përkatëse kombëtare. </w:t>
      </w:r>
    </w:p>
    <w:p w14:paraId="1211C884" w14:textId="753082F3" w:rsidR="00BE600A" w:rsidRPr="00992796" w:rsidRDefault="00BE600A" w:rsidP="00992796">
      <w:pPr>
        <w:spacing w:after="80" w:line="276" w:lineRule="auto"/>
        <w:jc w:val="both"/>
        <w:rPr>
          <w:rFonts w:ascii="Times New Roman" w:hAnsi="Times New Roman" w:cs="Times New Roman"/>
        </w:rPr>
      </w:pPr>
      <w:r w:rsidRPr="00992796">
        <w:rPr>
          <w:rFonts w:ascii="Times New Roman" w:hAnsi="Times New Roman" w:cs="Times New Roman"/>
        </w:rPr>
        <w:t>Ndikimet e mundshme, nëse nuk merren masa:</w:t>
      </w:r>
    </w:p>
    <w:p w14:paraId="13D188D9" w14:textId="44EC04FE"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rritje e temperaturave dhe çrregullimi i treguesve të motit, duke përkeqësuar jo vetëm shëndetin njerëzor dhe kushtet e jetesës (me të cilat është përshtatur organizmi njerëzor dhe i specieve të tjera), por edhe prodhimtarinë në sektorë të ndryshëm (bujqësi, energji, turizëm etj.);</w:t>
      </w:r>
    </w:p>
    <w:p w14:paraId="65D9B5D3" w14:textId="1C8E6994"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pakësim i burimeve ujore, dhe për pasojë mungesë në furnizimin e popullsisë dhe vaditjen e tokës bujqësore. Kjo mund të çojë edhe në tjetërsime të ekosistemeve dhe shkretëtirëzim;</w:t>
      </w:r>
    </w:p>
    <w:p w14:paraId="0B9CBD44" w14:textId="76B482BC"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rritje e rrezikut të përmbytjeve, rrëshqitjeve, shembjeve, erozionit, si dhe rreziqe të tjera gjeologjike e natyrore;</w:t>
      </w:r>
    </w:p>
    <w:p w14:paraId="5D2AA6E2" w14:textId="4C0B0319"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probleme social-ekonomike, që lidhen me zhvendosjen e popullsisë dhe aktivitetit ekonomik, përfshirë mungesën e punësimit, ndarjet dhe konfliktet sociale në kohë krize;</w:t>
      </w:r>
    </w:p>
    <w:p w14:paraId="7B1F3155" w14:textId="737806B3"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humbje në biodiversitet dhe dëmtim të ekosistemeve dhe shërbimeve përkatëse;</w:t>
      </w:r>
    </w:p>
    <w:p w14:paraId="1FBB3B14" w14:textId="4422DCF5"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nxjerrje jashtë shfrytëzimit të infrastrukturës aktuale për prodhimin e energjisë përmes burimeve hidrike;</w:t>
      </w:r>
    </w:p>
    <w:p w14:paraId="508227DE" w14:textId="726AF310" w:rsidR="00BE600A" w:rsidRPr="00992796" w:rsidRDefault="00BE600A" w:rsidP="00992796">
      <w:pPr>
        <w:pStyle w:val="ListParagraph"/>
        <w:numPr>
          <w:ilvl w:val="0"/>
          <w:numId w:val="26"/>
        </w:numPr>
        <w:spacing w:after="80" w:line="276" w:lineRule="auto"/>
        <w:jc w:val="both"/>
        <w:rPr>
          <w:rFonts w:ascii="Times New Roman" w:hAnsi="Times New Roman" w:cs="Times New Roman"/>
        </w:rPr>
      </w:pPr>
      <w:r w:rsidRPr="00992796">
        <w:rPr>
          <w:rFonts w:ascii="Times New Roman" w:hAnsi="Times New Roman" w:cs="Times New Roman"/>
        </w:rPr>
        <w:t>kosto financiare e ekonomike për të përballuar krizën do të jenë shumë të larta.</w:t>
      </w:r>
    </w:p>
    <w:p w14:paraId="09268794"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OM_8: Objektivi Mjedisor 8 – Trashëgimia kulturore:</w:t>
      </w:r>
      <w:r w:rsidRPr="00992796">
        <w:rPr>
          <w:rFonts w:ascii="Times New Roman" w:hAnsi="Times New Roman" w:cs="Times New Roman"/>
        </w:rPr>
        <w:t xml:space="preserve"> Konservimi e restaurimi për jetëgjatësi i objekteve dhe zonave historike e të trashëgimisë kulturore e arkeologjike. </w:t>
      </w:r>
    </w:p>
    <w:p w14:paraId="5F3ED97D" w14:textId="20359E8C" w:rsidR="00BE600A" w:rsidRPr="00992796" w:rsidRDefault="00BE600A" w:rsidP="00992796">
      <w:pPr>
        <w:spacing w:after="80" w:line="276" w:lineRule="auto"/>
        <w:jc w:val="both"/>
        <w:rPr>
          <w:rFonts w:ascii="Times New Roman" w:hAnsi="Times New Roman" w:cs="Times New Roman"/>
        </w:rPr>
      </w:pPr>
      <w:r w:rsidRPr="00992796">
        <w:rPr>
          <w:rFonts w:ascii="Times New Roman" w:hAnsi="Times New Roman" w:cs="Times New Roman"/>
        </w:rPr>
        <w:t>Ndikimet e mundshme, nëse nuk merren masa:</w:t>
      </w:r>
    </w:p>
    <w:p w14:paraId="7E429718" w14:textId="59E8863B" w:rsidR="00BE600A" w:rsidRPr="00992796" w:rsidRDefault="00BE600A" w:rsidP="00992796">
      <w:pPr>
        <w:pStyle w:val="ListParagraph"/>
        <w:numPr>
          <w:ilvl w:val="0"/>
          <w:numId w:val="27"/>
        </w:numPr>
        <w:spacing w:after="80" w:line="276" w:lineRule="auto"/>
        <w:jc w:val="both"/>
        <w:rPr>
          <w:rFonts w:ascii="Times New Roman" w:hAnsi="Times New Roman" w:cs="Times New Roman"/>
        </w:rPr>
      </w:pPr>
      <w:r w:rsidRPr="00992796">
        <w:rPr>
          <w:rFonts w:ascii="Times New Roman" w:hAnsi="Times New Roman" w:cs="Times New Roman"/>
        </w:rPr>
        <w:lastRenderedPageBreak/>
        <w:t>dëmtim i materialeve të përdorura në objektet përkatëse, si pasojë e shkarkimeve të ndotësve në ajër dhe ujë;</w:t>
      </w:r>
    </w:p>
    <w:p w14:paraId="6B529D56" w14:textId="4DDD737D" w:rsidR="00BE600A" w:rsidRPr="00992796" w:rsidRDefault="00BE600A" w:rsidP="00992796">
      <w:pPr>
        <w:pStyle w:val="ListParagraph"/>
        <w:numPr>
          <w:ilvl w:val="0"/>
          <w:numId w:val="27"/>
        </w:numPr>
        <w:spacing w:after="80" w:line="276" w:lineRule="auto"/>
        <w:jc w:val="both"/>
        <w:rPr>
          <w:rFonts w:ascii="Times New Roman" w:hAnsi="Times New Roman" w:cs="Times New Roman"/>
        </w:rPr>
      </w:pPr>
      <w:r w:rsidRPr="00992796">
        <w:rPr>
          <w:rFonts w:ascii="Times New Roman" w:hAnsi="Times New Roman" w:cs="Times New Roman"/>
        </w:rPr>
        <w:t>humbje e trashëgimisë si pasojë e aktivitetit njerëzor dhe kryesisht urban e industrial, përfshirë infrastrukturat;</w:t>
      </w:r>
    </w:p>
    <w:p w14:paraId="3FB01794" w14:textId="42B648D1" w:rsidR="00BE600A" w:rsidRPr="00992796" w:rsidRDefault="00BE600A" w:rsidP="00992796">
      <w:pPr>
        <w:pStyle w:val="ListParagraph"/>
        <w:numPr>
          <w:ilvl w:val="0"/>
          <w:numId w:val="27"/>
        </w:numPr>
        <w:spacing w:after="80" w:line="276" w:lineRule="auto"/>
        <w:jc w:val="both"/>
        <w:rPr>
          <w:rFonts w:ascii="Times New Roman" w:hAnsi="Times New Roman" w:cs="Times New Roman"/>
        </w:rPr>
      </w:pPr>
      <w:r w:rsidRPr="00992796">
        <w:rPr>
          <w:rFonts w:ascii="Times New Roman" w:hAnsi="Times New Roman" w:cs="Times New Roman"/>
        </w:rPr>
        <w:t>rritje e rrezikut të përmbytjeve, rrëshqitjeve, shembjeve, e rreziqe të tjera gjeologjike e natyrore të shkaktuara nga aktiviteti njerëzor.</w:t>
      </w:r>
    </w:p>
    <w:p w14:paraId="262BE50D" w14:textId="77777777" w:rsidR="000A3078" w:rsidRPr="00992796" w:rsidRDefault="000A3078" w:rsidP="00992796">
      <w:pPr>
        <w:spacing w:after="80" w:line="276" w:lineRule="auto"/>
        <w:jc w:val="both"/>
        <w:rPr>
          <w:rFonts w:ascii="Times New Roman" w:hAnsi="Times New Roman" w:cs="Times New Roman"/>
        </w:rPr>
      </w:pPr>
      <w:r w:rsidRPr="00992796">
        <w:rPr>
          <w:rFonts w:ascii="Times New Roman" w:hAnsi="Times New Roman" w:cs="Times New Roman"/>
          <w:b/>
          <w:bCs/>
        </w:rPr>
        <w:t>OM_9: Objektivi Mjedisor 9 – Cilësia e jetës:</w:t>
      </w:r>
      <w:r w:rsidRPr="00992796">
        <w:rPr>
          <w:rFonts w:ascii="Times New Roman" w:hAnsi="Times New Roman" w:cs="Times New Roman"/>
        </w:rPr>
        <w:t xml:space="preserve"> Garantimi i zhvillimit social dhe ekonomik në harmoni me mjedisin dhe burimet natyrore.</w:t>
      </w:r>
    </w:p>
    <w:p w14:paraId="3780A244" w14:textId="4A5A2CE0" w:rsidR="00BE600A" w:rsidRPr="00992796" w:rsidRDefault="00BE600A" w:rsidP="00992796">
      <w:pPr>
        <w:spacing w:after="80" w:line="276" w:lineRule="auto"/>
        <w:jc w:val="both"/>
        <w:rPr>
          <w:rFonts w:ascii="Times New Roman" w:hAnsi="Times New Roman" w:cs="Times New Roman"/>
        </w:rPr>
      </w:pPr>
      <w:r w:rsidRPr="00992796">
        <w:rPr>
          <w:rFonts w:ascii="Times New Roman" w:hAnsi="Times New Roman" w:cs="Times New Roman"/>
        </w:rPr>
        <w:t>Ndikime të mundshme, nëse nuk merren masa:</w:t>
      </w:r>
    </w:p>
    <w:p w14:paraId="0C6F6CE6" w14:textId="2EA68057" w:rsidR="00BE600A" w:rsidRPr="00992796" w:rsidRDefault="00BE600A" w:rsidP="00992796">
      <w:pPr>
        <w:pStyle w:val="ListParagraph"/>
        <w:numPr>
          <w:ilvl w:val="0"/>
          <w:numId w:val="28"/>
        </w:numPr>
        <w:spacing w:after="80" w:line="276" w:lineRule="auto"/>
        <w:jc w:val="both"/>
        <w:rPr>
          <w:rFonts w:ascii="Times New Roman" w:hAnsi="Times New Roman" w:cs="Times New Roman"/>
        </w:rPr>
      </w:pPr>
      <w:r w:rsidRPr="00992796">
        <w:rPr>
          <w:rFonts w:ascii="Times New Roman" w:hAnsi="Times New Roman" w:cs="Times New Roman"/>
        </w:rPr>
        <w:t>dëmtim i shëndetit dhe pasojat sociale përkatëse;</w:t>
      </w:r>
    </w:p>
    <w:p w14:paraId="5763AA3E" w14:textId="757B1DAD" w:rsidR="00BE600A" w:rsidRPr="00992796" w:rsidRDefault="00BE600A" w:rsidP="00992796">
      <w:pPr>
        <w:pStyle w:val="ListParagraph"/>
        <w:numPr>
          <w:ilvl w:val="0"/>
          <w:numId w:val="28"/>
        </w:numPr>
        <w:spacing w:after="80" w:line="276" w:lineRule="auto"/>
        <w:jc w:val="both"/>
        <w:rPr>
          <w:rFonts w:ascii="Times New Roman" w:hAnsi="Times New Roman" w:cs="Times New Roman"/>
        </w:rPr>
      </w:pPr>
      <w:r w:rsidRPr="00992796">
        <w:rPr>
          <w:rFonts w:ascii="Times New Roman" w:hAnsi="Times New Roman" w:cs="Times New Roman"/>
        </w:rPr>
        <w:t>dëmtim i vlerave dhe burimeve ekonomike, qofshin natyrore apo të krijuara nga njeriu;</w:t>
      </w:r>
    </w:p>
    <w:p w14:paraId="0093EF2A" w14:textId="7B071927" w:rsidR="00BE600A" w:rsidRPr="00992796" w:rsidRDefault="00BE600A" w:rsidP="00992796">
      <w:pPr>
        <w:pStyle w:val="ListParagraph"/>
        <w:numPr>
          <w:ilvl w:val="0"/>
          <w:numId w:val="28"/>
        </w:numPr>
        <w:spacing w:after="80" w:line="276" w:lineRule="auto"/>
        <w:jc w:val="both"/>
        <w:rPr>
          <w:rFonts w:ascii="Times New Roman" w:hAnsi="Times New Roman" w:cs="Times New Roman"/>
        </w:rPr>
      </w:pPr>
      <w:r w:rsidRPr="00992796">
        <w:rPr>
          <w:rFonts w:ascii="Times New Roman" w:hAnsi="Times New Roman" w:cs="Times New Roman"/>
        </w:rPr>
        <w:t>ulje e sigurisë së jetës dhe aksidentet;</w:t>
      </w:r>
    </w:p>
    <w:p w14:paraId="392AF159" w14:textId="1A84852F" w:rsidR="00BE600A" w:rsidRPr="00992796" w:rsidRDefault="00BE600A" w:rsidP="00992796">
      <w:pPr>
        <w:pStyle w:val="ListParagraph"/>
        <w:numPr>
          <w:ilvl w:val="0"/>
          <w:numId w:val="28"/>
        </w:numPr>
        <w:spacing w:after="80" w:line="276" w:lineRule="auto"/>
        <w:jc w:val="both"/>
        <w:rPr>
          <w:rFonts w:ascii="Times New Roman" w:hAnsi="Times New Roman" w:cs="Times New Roman"/>
        </w:rPr>
      </w:pPr>
      <w:r w:rsidRPr="00992796">
        <w:rPr>
          <w:rFonts w:ascii="Times New Roman" w:hAnsi="Times New Roman" w:cs="Times New Roman"/>
        </w:rPr>
        <w:t>rënie e ndërgjegjësimit të banorëve mbi dëmin që shkakton në mjedis aktiviteti njerëzor dhe mbetjet e krijuara në qytete.</w:t>
      </w:r>
    </w:p>
    <w:p w14:paraId="44437470" w14:textId="790FFB08" w:rsidR="00BE600A" w:rsidRPr="00992796" w:rsidRDefault="00BE600A" w:rsidP="00992796">
      <w:pPr>
        <w:spacing w:after="80" w:line="276" w:lineRule="auto"/>
        <w:jc w:val="both"/>
        <w:rPr>
          <w:rFonts w:ascii="Times New Roman" w:hAnsi="Times New Roman" w:cs="Times New Roman"/>
        </w:rPr>
      </w:pPr>
      <w:r w:rsidRPr="00992796">
        <w:rPr>
          <w:rFonts w:ascii="Times New Roman" w:hAnsi="Times New Roman" w:cs="Times New Roman"/>
        </w:rPr>
        <w:t>Të gjitha ndikimet e mësipërme janë të mundshme të ndodhin, nëse territori i bashkisë së Shijak nuk do të planifikohet në mënyrë të qëndrueshme, të integruar e gjithëpërfshirëse, sikundër edhe nëse për një pjesë të propozimeve të planit (të shpjeguara në vijim) nuk do të merren masat e duhura mjedisore për minimizimin dhe zbutjen e ndikimeve.</w:t>
      </w:r>
    </w:p>
    <w:p w14:paraId="029A8BBA" w14:textId="3F65F549" w:rsidR="00CB30B9" w:rsidRPr="00992796" w:rsidRDefault="009A11A3" w:rsidP="00992796">
      <w:pPr>
        <w:spacing w:after="80" w:line="276" w:lineRule="auto"/>
        <w:jc w:val="both"/>
        <w:rPr>
          <w:rFonts w:ascii="Times New Roman" w:hAnsi="Times New Roman" w:cs="Times New Roman"/>
        </w:rPr>
      </w:pPr>
      <w:r w:rsidRPr="00992796">
        <w:rPr>
          <w:rFonts w:ascii="Times New Roman" w:hAnsi="Times New Roman" w:cs="Times New Roman"/>
        </w:rPr>
        <w:t>Pas matjes s</w:t>
      </w:r>
      <w:r w:rsidR="00451041" w:rsidRPr="00992796">
        <w:rPr>
          <w:rFonts w:ascii="Times New Roman" w:hAnsi="Times New Roman" w:cs="Times New Roman"/>
        </w:rPr>
        <w:t>ë</w:t>
      </w:r>
      <w:r w:rsidRPr="00992796">
        <w:rPr>
          <w:rFonts w:ascii="Times New Roman" w:hAnsi="Times New Roman" w:cs="Times New Roman"/>
        </w:rPr>
        <w:t xml:space="preserve"> q</w:t>
      </w:r>
      <w:r w:rsidR="00451041" w:rsidRPr="00992796">
        <w:rPr>
          <w:rFonts w:ascii="Times New Roman" w:hAnsi="Times New Roman" w:cs="Times New Roman"/>
        </w:rPr>
        <w:t>ë</w:t>
      </w:r>
      <w:r w:rsidRPr="00992796">
        <w:rPr>
          <w:rFonts w:ascii="Times New Roman" w:hAnsi="Times New Roman" w:cs="Times New Roman"/>
        </w:rPr>
        <w:t>ndrueshm</w:t>
      </w:r>
      <w:r w:rsidR="00451041" w:rsidRPr="00992796">
        <w:rPr>
          <w:rFonts w:ascii="Times New Roman" w:hAnsi="Times New Roman" w:cs="Times New Roman"/>
        </w:rPr>
        <w:t>ë</w:t>
      </w:r>
      <w:r w:rsidRPr="00992796">
        <w:rPr>
          <w:rFonts w:ascii="Times New Roman" w:hAnsi="Times New Roman" w:cs="Times New Roman"/>
        </w:rPr>
        <w:t>ris</w:t>
      </w:r>
      <w:r w:rsidR="00451041" w:rsidRPr="00992796">
        <w:rPr>
          <w:rFonts w:ascii="Times New Roman" w:hAnsi="Times New Roman" w:cs="Times New Roman"/>
        </w:rPr>
        <w:t>ë</w:t>
      </w:r>
      <w:r w:rsidRPr="00992796">
        <w:rPr>
          <w:rFonts w:ascii="Times New Roman" w:hAnsi="Times New Roman" w:cs="Times New Roman"/>
        </w:rPr>
        <w:t xml:space="preserve"> s</w:t>
      </w:r>
      <w:r w:rsidR="00451041" w:rsidRPr="00992796">
        <w:rPr>
          <w:rFonts w:ascii="Times New Roman" w:hAnsi="Times New Roman" w:cs="Times New Roman"/>
        </w:rPr>
        <w:t>ë</w:t>
      </w:r>
      <w:r w:rsidRPr="00992796">
        <w:rPr>
          <w:rFonts w:ascii="Times New Roman" w:hAnsi="Times New Roman" w:cs="Times New Roman"/>
        </w:rPr>
        <w:t xml:space="preserve"> planit t</w:t>
      </w:r>
      <w:r w:rsidR="00451041" w:rsidRPr="00992796">
        <w:rPr>
          <w:rFonts w:ascii="Times New Roman" w:hAnsi="Times New Roman" w:cs="Times New Roman"/>
        </w:rPr>
        <w:t>ë</w:t>
      </w:r>
      <w:r w:rsidRPr="00992796">
        <w:rPr>
          <w:rFonts w:ascii="Times New Roman" w:hAnsi="Times New Roman" w:cs="Times New Roman"/>
        </w:rPr>
        <w:t xml:space="preserve"> propozuar n</w:t>
      </w:r>
      <w:r w:rsidR="00451041" w:rsidRPr="00992796">
        <w:rPr>
          <w:rFonts w:ascii="Times New Roman" w:hAnsi="Times New Roman" w:cs="Times New Roman"/>
        </w:rPr>
        <w:t>ë</w:t>
      </w:r>
      <w:r w:rsidRPr="00992796">
        <w:rPr>
          <w:rFonts w:ascii="Times New Roman" w:hAnsi="Times New Roman" w:cs="Times New Roman"/>
        </w:rPr>
        <w:t xml:space="preserve"> lidhje me objektivat e p</w:t>
      </w:r>
      <w:r w:rsidR="00451041" w:rsidRPr="00992796">
        <w:rPr>
          <w:rFonts w:ascii="Times New Roman" w:hAnsi="Times New Roman" w:cs="Times New Roman"/>
        </w:rPr>
        <w:t>ë</w:t>
      </w:r>
      <w:r w:rsidRPr="00992796">
        <w:rPr>
          <w:rFonts w:ascii="Times New Roman" w:hAnsi="Times New Roman" w:cs="Times New Roman"/>
        </w:rPr>
        <w:t>rcaktuara t</w:t>
      </w:r>
      <w:r w:rsidR="00451041" w:rsidRPr="00992796">
        <w:rPr>
          <w:rFonts w:ascii="Times New Roman" w:hAnsi="Times New Roman" w:cs="Times New Roman"/>
        </w:rPr>
        <w:t>ë</w:t>
      </w:r>
      <w:r w:rsidRPr="00992796">
        <w:rPr>
          <w:rFonts w:ascii="Times New Roman" w:hAnsi="Times New Roman" w:cs="Times New Roman"/>
        </w:rPr>
        <w:t xml:space="preserve"> q</w:t>
      </w:r>
      <w:r w:rsidR="00451041" w:rsidRPr="00992796">
        <w:rPr>
          <w:rFonts w:ascii="Times New Roman" w:hAnsi="Times New Roman" w:cs="Times New Roman"/>
        </w:rPr>
        <w:t>ë</w:t>
      </w:r>
      <w:r w:rsidRPr="00992796">
        <w:rPr>
          <w:rFonts w:ascii="Times New Roman" w:hAnsi="Times New Roman" w:cs="Times New Roman"/>
        </w:rPr>
        <w:t>ndrueshm</w:t>
      </w:r>
      <w:r w:rsidR="00451041" w:rsidRPr="00992796">
        <w:rPr>
          <w:rFonts w:ascii="Times New Roman" w:hAnsi="Times New Roman" w:cs="Times New Roman"/>
        </w:rPr>
        <w:t>ë</w:t>
      </w:r>
      <w:r w:rsidRPr="00992796">
        <w:rPr>
          <w:rFonts w:ascii="Times New Roman" w:hAnsi="Times New Roman" w:cs="Times New Roman"/>
        </w:rPr>
        <w:t>ris</w:t>
      </w:r>
      <w:r w:rsidR="00451041" w:rsidRPr="00992796">
        <w:rPr>
          <w:rFonts w:ascii="Times New Roman" w:hAnsi="Times New Roman" w:cs="Times New Roman"/>
        </w:rPr>
        <w:t>ë</w:t>
      </w:r>
      <w:r w:rsidRPr="00992796">
        <w:rPr>
          <w:rFonts w:ascii="Times New Roman" w:hAnsi="Times New Roman" w:cs="Times New Roman"/>
        </w:rPr>
        <w:t xml:space="preserve"> mjedisore, do t’i referohemi n</w:t>
      </w:r>
      <w:r w:rsidR="00451041" w:rsidRPr="00992796">
        <w:rPr>
          <w:rFonts w:ascii="Times New Roman" w:hAnsi="Times New Roman" w:cs="Times New Roman"/>
        </w:rPr>
        <w:t>ë</w:t>
      </w:r>
      <w:r w:rsidRPr="00992796">
        <w:rPr>
          <w:rFonts w:ascii="Times New Roman" w:hAnsi="Times New Roman" w:cs="Times New Roman"/>
        </w:rPr>
        <w:t xml:space="preserve"> m</w:t>
      </w:r>
      <w:r w:rsidR="00451041" w:rsidRPr="00992796">
        <w:rPr>
          <w:rFonts w:ascii="Times New Roman" w:hAnsi="Times New Roman" w:cs="Times New Roman"/>
        </w:rPr>
        <w:t>ë</w:t>
      </w:r>
      <w:r w:rsidRPr="00992796">
        <w:rPr>
          <w:rFonts w:ascii="Times New Roman" w:hAnsi="Times New Roman" w:cs="Times New Roman"/>
        </w:rPr>
        <w:t>nyt</w:t>
      </w:r>
      <w:r w:rsidR="00451041" w:rsidRPr="00992796">
        <w:rPr>
          <w:rFonts w:ascii="Times New Roman" w:hAnsi="Times New Roman" w:cs="Times New Roman"/>
        </w:rPr>
        <w:t>ë</w:t>
      </w:r>
      <w:r w:rsidRPr="00992796">
        <w:rPr>
          <w:rFonts w:ascii="Times New Roman" w:hAnsi="Times New Roman" w:cs="Times New Roman"/>
        </w:rPr>
        <w:t xml:space="preserve"> t</w:t>
      </w:r>
      <w:r w:rsidR="00451041" w:rsidRPr="00992796">
        <w:rPr>
          <w:rFonts w:ascii="Times New Roman" w:hAnsi="Times New Roman" w:cs="Times New Roman"/>
        </w:rPr>
        <w:t>ë</w:t>
      </w:r>
      <w:r w:rsidRPr="00992796">
        <w:rPr>
          <w:rFonts w:ascii="Times New Roman" w:hAnsi="Times New Roman" w:cs="Times New Roman"/>
        </w:rPr>
        <w:t xml:space="preserve"> veçant</w:t>
      </w:r>
      <w:r w:rsidR="00451041" w:rsidRPr="00992796">
        <w:rPr>
          <w:rFonts w:ascii="Times New Roman" w:hAnsi="Times New Roman" w:cs="Times New Roman"/>
        </w:rPr>
        <w:t>ë</w:t>
      </w:r>
      <w:r w:rsidRPr="00992796">
        <w:rPr>
          <w:rFonts w:ascii="Times New Roman" w:hAnsi="Times New Roman" w:cs="Times New Roman"/>
        </w:rPr>
        <w:t xml:space="preserve"> treguesve/objektivave t</w:t>
      </w:r>
      <w:r w:rsidR="00451041" w:rsidRPr="00992796">
        <w:rPr>
          <w:rFonts w:ascii="Times New Roman" w:hAnsi="Times New Roman" w:cs="Times New Roman"/>
        </w:rPr>
        <w:t>ë</w:t>
      </w:r>
      <w:r w:rsidRPr="00992796">
        <w:rPr>
          <w:rFonts w:ascii="Times New Roman" w:hAnsi="Times New Roman" w:cs="Times New Roman"/>
        </w:rPr>
        <w:t xml:space="preserve"> p</w:t>
      </w:r>
      <w:r w:rsidR="00451041" w:rsidRPr="00992796">
        <w:rPr>
          <w:rFonts w:ascii="Times New Roman" w:hAnsi="Times New Roman" w:cs="Times New Roman"/>
        </w:rPr>
        <w:t>ë</w:t>
      </w:r>
      <w:r w:rsidRPr="00992796">
        <w:rPr>
          <w:rFonts w:ascii="Times New Roman" w:hAnsi="Times New Roman" w:cs="Times New Roman"/>
        </w:rPr>
        <w:t>rcaktuara n</w:t>
      </w:r>
      <w:r w:rsidR="00451041" w:rsidRPr="00992796">
        <w:rPr>
          <w:rFonts w:ascii="Times New Roman" w:hAnsi="Times New Roman" w:cs="Times New Roman"/>
        </w:rPr>
        <w:t>ë</w:t>
      </w:r>
      <w:r w:rsidRPr="00992796">
        <w:rPr>
          <w:rFonts w:ascii="Times New Roman" w:hAnsi="Times New Roman" w:cs="Times New Roman"/>
        </w:rPr>
        <w:t xml:space="preserve"> Manualin e DG XI t</w:t>
      </w:r>
      <w:r w:rsidR="00451041" w:rsidRPr="00992796">
        <w:rPr>
          <w:rFonts w:ascii="Times New Roman" w:hAnsi="Times New Roman" w:cs="Times New Roman"/>
        </w:rPr>
        <w:t>ë</w:t>
      </w:r>
      <w:r w:rsidRPr="00992796">
        <w:rPr>
          <w:rFonts w:ascii="Times New Roman" w:hAnsi="Times New Roman" w:cs="Times New Roman"/>
        </w:rPr>
        <w:t xml:space="preserve"> Komunitetit Evropian, zhvilluar p</w:t>
      </w:r>
      <w:r w:rsidR="00451041" w:rsidRPr="00992796">
        <w:rPr>
          <w:rFonts w:ascii="Times New Roman" w:hAnsi="Times New Roman" w:cs="Times New Roman"/>
        </w:rPr>
        <w:t>ë</w:t>
      </w:r>
      <w:r w:rsidRPr="00992796">
        <w:rPr>
          <w:rFonts w:ascii="Times New Roman" w:hAnsi="Times New Roman" w:cs="Times New Roman"/>
        </w:rPr>
        <w:t>r VSM-n</w:t>
      </w:r>
      <w:r w:rsidR="00451041" w:rsidRPr="00992796">
        <w:rPr>
          <w:rFonts w:ascii="Times New Roman" w:hAnsi="Times New Roman" w:cs="Times New Roman"/>
        </w:rPr>
        <w:t>ë</w:t>
      </w:r>
      <w:r w:rsidRPr="00992796">
        <w:rPr>
          <w:rFonts w:ascii="Times New Roman" w:hAnsi="Times New Roman" w:cs="Times New Roman"/>
        </w:rPr>
        <w:t xml:space="preserve"> e Planeve t</w:t>
      </w:r>
      <w:r w:rsidR="00451041" w:rsidRPr="00992796">
        <w:rPr>
          <w:rFonts w:ascii="Times New Roman" w:hAnsi="Times New Roman" w:cs="Times New Roman"/>
        </w:rPr>
        <w:t>ë</w:t>
      </w:r>
      <w:r w:rsidRPr="00992796">
        <w:rPr>
          <w:rFonts w:ascii="Times New Roman" w:hAnsi="Times New Roman" w:cs="Times New Roman"/>
        </w:rPr>
        <w:t xml:space="preserve"> Zhvillimit Rajonale dhe Programeve t</w:t>
      </w:r>
      <w:r w:rsidR="00451041" w:rsidRPr="00992796">
        <w:rPr>
          <w:rFonts w:ascii="Times New Roman" w:hAnsi="Times New Roman" w:cs="Times New Roman"/>
        </w:rPr>
        <w:t>ë</w:t>
      </w:r>
      <w:r w:rsidRPr="00992796">
        <w:rPr>
          <w:rFonts w:ascii="Times New Roman" w:hAnsi="Times New Roman" w:cs="Times New Roman"/>
        </w:rPr>
        <w:t xml:space="preserve"> Fondeve Strukturore t</w:t>
      </w:r>
      <w:r w:rsidR="00451041" w:rsidRPr="00992796">
        <w:rPr>
          <w:rFonts w:ascii="Times New Roman" w:hAnsi="Times New Roman" w:cs="Times New Roman"/>
        </w:rPr>
        <w:t>ë</w:t>
      </w:r>
      <w:r w:rsidRPr="00992796">
        <w:rPr>
          <w:rFonts w:ascii="Times New Roman" w:hAnsi="Times New Roman" w:cs="Times New Roman"/>
        </w:rPr>
        <w:t xml:space="preserve"> BE-s</w:t>
      </w:r>
      <w:r w:rsidR="00451041" w:rsidRPr="00992796">
        <w:rPr>
          <w:rFonts w:ascii="Times New Roman" w:hAnsi="Times New Roman" w:cs="Times New Roman"/>
        </w:rPr>
        <w:t>ë</w:t>
      </w:r>
      <w:r w:rsidRPr="00992796">
        <w:rPr>
          <w:rFonts w:ascii="Times New Roman" w:hAnsi="Times New Roman" w:cs="Times New Roman"/>
        </w:rPr>
        <w:t>.</w:t>
      </w:r>
    </w:p>
    <w:p w14:paraId="29612364" w14:textId="47570B5A" w:rsidR="009A11A3" w:rsidRPr="00992796" w:rsidRDefault="009A11A3" w:rsidP="00992796">
      <w:pPr>
        <w:spacing w:after="80" w:line="276" w:lineRule="auto"/>
        <w:jc w:val="both"/>
        <w:rPr>
          <w:rFonts w:ascii="Times New Roman" w:hAnsi="Times New Roman" w:cs="Times New Roman"/>
        </w:rPr>
      </w:pPr>
      <w:r w:rsidRPr="00992796">
        <w:rPr>
          <w:rFonts w:ascii="Times New Roman" w:hAnsi="Times New Roman" w:cs="Times New Roman"/>
        </w:rPr>
        <w:t>Kriteret jan</w:t>
      </w:r>
      <w:r w:rsidR="00451041" w:rsidRPr="00992796">
        <w:rPr>
          <w:rFonts w:ascii="Times New Roman" w:hAnsi="Times New Roman" w:cs="Times New Roman"/>
        </w:rPr>
        <w:t>ë</w:t>
      </w:r>
      <w:r w:rsidRPr="00992796">
        <w:rPr>
          <w:rFonts w:ascii="Times New Roman" w:hAnsi="Times New Roman" w:cs="Times New Roman"/>
        </w:rPr>
        <w:t xml:space="preserve"> t</w:t>
      </w:r>
      <w:r w:rsidR="00451041" w:rsidRPr="00992796">
        <w:rPr>
          <w:rFonts w:ascii="Times New Roman" w:hAnsi="Times New Roman" w:cs="Times New Roman"/>
        </w:rPr>
        <w:t>ë</w:t>
      </w:r>
      <w:r w:rsidRPr="00992796">
        <w:rPr>
          <w:rFonts w:ascii="Times New Roman" w:hAnsi="Times New Roman" w:cs="Times New Roman"/>
        </w:rPr>
        <w:t xml:space="preserve"> renditur dhe t</w:t>
      </w:r>
      <w:r w:rsidR="00451041" w:rsidRPr="00992796">
        <w:rPr>
          <w:rFonts w:ascii="Times New Roman" w:hAnsi="Times New Roman" w:cs="Times New Roman"/>
        </w:rPr>
        <w:t>ë</w:t>
      </w:r>
      <w:r w:rsidRPr="00992796">
        <w:rPr>
          <w:rFonts w:ascii="Times New Roman" w:hAnsi="Times New Roman" w:cs="Times New Roman"/>
        </w:rPr>
        <w:t xml:space="preserve"> grupuara n</w:t>
      </w:r>
      <w:r w:rsidR="00451041" w:rsidRPr="00992796">
        <w:rPr>
          <w:rFonts w:ascii="Times New Roman" w:hAnsi="Times New Roman" w:cs="Times New Roman"/>
        </w:rPr>
        <w:t>ë</w:t>
      </w:r>
      <w:r w:rsidRPr="00992796">
        <w:rPr>
          <w:rFonts w:ascii="Times New Roman" w:hAnsi="Times New Roman" w:cs="Times New Roman"/>
        </w:rPr>
        <w:t xml:space="preserve"> 10 teguesit/objektivat, t</w:t>
      </w:r>
      <w:r w:rsidR="00451041" w:rsidRPr="00992796">
        <w:rPr>
          <w:rFonts w:ascii="Times New Roman" w:hAnsi="Times New Roman" w:cs="Times New Roman"/>
        </w:rPr>
        <w:t>ë</w:t>
      </w:r>
      <w:r w:rsidRPr="00992796">
        <w:rPr>
          <w:rFonts w:ascii="Times New Roman" w:hAnsi="Times New Roman" w:cs="Times New Roman"/>
        </w:rPr>
        <w:t xml:space="preserve"> ilustruar n</w:t>
      </w:r>
      <w:r w:rsidR="00451041" w:rsidRPr="00992796">
        <w:rPr>
          <w:rFonts w:ascii="Times New Roman" w:hAnsi="Times New Roman" w:cs="Times New Roman"/>
        </w:rPr>
        <w:t>ë</w:t>
      </w:r>
      <w:r w:rsidRPr="00992796">
        <w:rPr>
          <w:rFonts w:ascii="Times New Roman" w:hAnsi="Times New Roman" w:cs="Times New Roman"/>
        </w:rPr>
        <w:t xml:space="preserve"> tabel</w:t>
      </w:r>
      <w:r w:rsidR="00451041" w:rsidRPr="00992796">
        <w:rPr>
          <w:rFonts w:ascii="Times New Roman" w:hAnsi="Times New Roman" w:cs="Times New Roman"/>
        </w:rPr>
        <w:t>ë</w:t>
      </w:r>
      <w:r w:rsidRPr="00992796">
        <w:rPr>
          <w:rFonts w:ascii="Times New Roman" w:hAnsi="Times New Roman" w:cs="Times New Roman"/>
        </w:rPr>
        <w:t>n e m</w:t>
      </w:r>
      <w:r w:rsidR="00451041" w:rsidRPr="00992796">
        <w:rPr>
          <w:rFonts w:ascii="Times New Roman" w:hAnsi="Times New Roman" w:cs="Times New Roman"/>
        </w:rPr>
        <w:t>ë</w:t>
      </w:r>
      <w:r w:rsidRPr="00992796">
        <w:rPr>
          <w:rFonts w:ascii="Times New Roman" w:hAnsi="Times New Roman" w:cs="Times New Roman"/>
        </w:rPr>
        <w:t>poshtme, secili prej t</w:t>
      </w:r>
      <w:r w:rsidR="00451041" w:rsidRPr="00992796">
        <w:rPr>
          <w:rFonts w:ascii="Times New Roman" w:hAnsi="Times New Roman" w:cs="Times New Roman"/>
        </w:rPr>
        <w:t>ë</w:t>
      </w:r>
      <w:r w:rsidRPr="00992796">
        <w:rPr>
          <w:rFonts w:ascii="Times New Roman" w:hAnsi="Times New Roman" w:cs="Times New Roman"/>
        </w:rPr>
        <w:t xml:space="preserve"> cil</w:t>
      </w:r>
      <w:r w:rsidR="00451041" w:rsidRPr="00992796">
        <w:rPr>
          <w:rFonts w:ascii="Times New Roman" w:hAnsi="Times New Roman" w:cs="Times New Roman"/>
        </w:rPr>
        <w:t>ë</w:t>
      </w:r>
      <w:r w:rsidRPr="00992796">
        <w:rPr>
          <w:rFonts w:ascii="Times New Roman" w:hAnsi="Times New Roman" w:cs="Times New Roman"/>
        </w:rPr>
        <w:t xml:space="preserve">ve </w:t>
      </w:r>
      <w:r w:rsidR="00451041" w:rsidRPr="00992796">
        <w:rPr>
          <w:rFonts w:ascii="Times New Roman" w:hAnsi="Times New Roman" w:cs="Times New Roman"/>
        </w:rPr>
        <w:t>ë</w:t>
      </w:r>
      <w:r w:rsidRPr="00992796">
        <w:rPr>
          <w:rFonts w:ascii="Times New Roman" w:hAnsi="Times New Roman" w:cs="Times New Roman"/>
        </w:rPr>
        <w:t>sht</w:t>
      </w:r>
      <w:r w:rsidR="00451041" w:rsidRPr="00992796">
        <w:rPr>
          <w:rFonts w:ascii="Times New Roman" w:hAnsi="Times New Roman" w:cs="Times New Roman"/>
        </w:rPr>
        <w:t>ë</w:t>
      </w:r>
      <w:r w:rsidRPr="00992796">
        <w:rPr>
          <w:rFonts w:ascii="Times New Roman" w:hAnsi="Times New Roman" w:cs="Times New Roman"/>
        </w:rPr>
        <w:t xml:space="preserve"> n</w:t>
      </w:r>
      <w:r w:rsidR="00451041" w:rsidRPr="00992796">
        <w:rPr>
          <w:rFonts w:ascii="Times New Roman" w:hAnsi="Times New Roman" w:cs="Times New Roman"/>
        </w:rPr>
        <w:t>ë</w:t>
      </w:r>
      <w:r w:rsidRPr="00992796">
        <w:rPr>
          <w:rFonts w:ascii="Times New Roman" w:hAnsi="Times New Roman" w:cs="Times New Roman"/>
        </w:rPr>
        <w:t>n-ndar</w:t>
      </w:r>
      <w:r w:rsidR="00451041" w:rsidRPr="00992796">
        <w:rPr>
          <w:rFonts w:ascii="Times New Roman" w:hAnsi="Times New Roman" w:cs="Times New Roman"/>
        </w:rPr>
        <w:t>ë</w:t>
      </w:r>
      <w:r w:rsidRPr="00992796">
        <w:rPr>
          <w:rFonts w:ascii="Times New Roman" w:hAnsi="Times New Roman" w:cs="Times New Roman"/>
        </w:rPr>
        <w:t xml:space="preserve"> n</w:t>
      </w:r>
      <w:r w:rsidR="00451041" w:rsidRPr="00992796">
        <w:rPr>
          <w:rFonts w:ascii="Times New Roman" w:hAnsi="Times New Roman" w:cs="Times New Roman"/>
        </w:rPr>
        <w:t>ë</w:t>
      </w:r>
      <w:r w:rsidRPr="00992796">
        <w:rPr>
          <w:rFonts w:ascii="Times New Roman" w:hAnsi="Times New Roman" w:cs="Times New Roman"/>
        </w:rPr>
        <w:t xml:space="preserve"> kritere m</w:t>
      </w:r>
      <w:r w:rsidR="00451041" w:rsidRPr="00992796">
        <w:rPr>
          <w:rFonts w:ascii="Times New Roman" w:hAnsi="Times New Roman" w:cs="Times New Roman"/>
        </w:rPr>
        <w:t>ë</w:t>
      </w:r>
      <w:r w:rsidRPr="00992796">
        <w:rPr>
          <w:rFonts w:ascii="Times New Roman" w:hAnsi="Times New Roman" w:cs="Times New Roman"/>
        </w:rPr>
        <w:t xml:space="preserve"> t</w:t>
      </w:r>
      <w:r w:rsidR="00451041" w:rsidRPr="00992796">
        <w:rPr>
          <w:rFonts w:ascii="Times New Roman" w:hAnsi="Times New Roman" w:cs="Times New Roman"/>
        </w:rPr>
        <w:t>ë</w:t>
      </w:r>
      <w:r w:rsidRPr="00992796">
        <w:rPr>
          <w:rFonts w:ascii="Times New Roman" w:hAnsi="Times New Roman" w:cs="Times New Roman"/>
        </w:rPr>
        <w:t xml:space="preserve"> detajuar.</w:t>
      </w:r>
    </w:p>
    <w:p w14:paraId="23A6A4DD" w14:textId="67027F5A" w:rsidR="009A11A3" w:rsidRPr="00992796" w:rsidRDefault="00451041" w:rsidP="00992796">
      <w:pPr>
        <w:pStyle w:val="Caption"/>
        <w:spacing w:after="80" w:line="276" w:lineRule="auto"/>
        <w:jc w:val="both"/>
        <w:rPr>
          <w:rFonts w:ascii="Times New Roman" w:hAnsi="Times New Roman" w:cs="Times New Roman"/>
        </w:rPr>
      </w:pPr>
      <w:bookmarkStart w:id="28" w:name="_Toc231738699"/>
      <w:r w:rsidRPr="00992796">
        <w:rPr>
          <w:rFonts w:ascii="Times New Roman" w:hAnsi="Times New Roman" w:cs="Times New Roman"/>
        </w:rPr>
        <w:t xml:space="preserve">Tabela </w:t>
      </w:r>
      <w:r w:rsidR="008A0C74" w:rsidRPr="00992796">
        <w:rPr>
          <w:rFonts w:ascii="Times New Roman" w:hAnsi="Times New Roman" w:cs="Times New Roman"/>
        </w:rPr>
        <w:fldChar w:fldCharType="begin"/>
      </w:r>
      <w:r w:rsidR="008A0C74" w:rsidRPr="00992796">
        <w:rPr>
          <w:rFonts w:ascii="Times New Roman" w:hAnsi="Times New Roman" w:cs="Times New Roman"/>
        </w:rPr>
        <w:instrText xml:space="preserve"> SEQ Tabela \* ARABIC </w:instrText>
      </w:r>
      <w:r w:rsidR="008A0C74" w:rsidRPr="00992796">
        <w:rPr>
          <w:rFonts w:ascii="Times New Roman" w:hAnsi="Times New Roman" w:cs="Times New Roman"/>
        </w:rPr>
        <w:fldChar w:fldCharType="separate"/>
      </w:r>
      <w:r w:rsidR="0023747D">
        <w:rPr>
          <w:rFonts w:ascii="Times New Roman" w:hAnsi="Times New Roman" w:cs="Times New Roman"/>
          <w:noProof/>
        </w:rPr>
        <w:t>7</w:t>
      </w:r>
      <w:r w:rsidR="008A0C74" w:rsidRPr="00992796">
        <w:rPr>
          <w:rFonts w:ascii="Times New Roman" w:hAnsi="Times New Roman" w:cs="Times New Roman"/>
          <w:noProof/>
        </w:rPr>
        <w:fldChar w:fldCharType="end"/>
      </w:r>
      <w:r w:rsidRPr="00992796">
        <w:rPr>
          <w:rFonts w:ascii="Times New Roman" w:hAnsi="Times New Roman" w:cs="Times New Roman"/>
        </w:rPr>
        <w:t xml:space="preserve"> </w:t>
      </w:r>
      <w:r w:rsidR="009A11A3" w:rsidRPr="00992796">
        <w:rPr>
          <w:rFonts w:ascii="Times New Roman" w:hAnsi="Times New Roman" w:cs="Times New Roman"/>
        </w:rPr>
        <w:t>Identifikimi i objektivave t</w:t>
      </w:r>
      <w:r w:rsidRPr="00992796">
        <w:rPr>
          <w:rFonts w:ascii="Times New Roman" w:hAnsi="Times New Roman" w:cs="Times New Roman"/>
        </w:rPr>
        <w:t>ë</w:t>
      </w:r>
      <w:r w:rsidR="009A11A3" w:rsidRPr="00992796">
        <w:rPr>
          <w:rFonts w:ascii="Times New Roman" w:hAnsi="Times New Roman" w:cs="Times New Roman"/>
        </w:rPr>
        <w:t xml:space="preserve"> q</w:t>
      </w:r>
      <w:r w:rsidRPr="00992796">
        <w:rPr>
          <w:rFonts w:ascii="Times New Roman" w:hAnsi="Times New Roman" w:cs="Times New Roman"/>
        </w:rPr>
        <w:t>ë</w:t>
      </w:r>
      <w:r w:rsidR="009A11A3" w:rsidRPr="00992796">
        <w:rPr>
          <w:rFonts w:ascii="Times New Roman" w:hAnsi="Times New Roman" w:cs="Times New Roman"/>
        </w:rPr>
        <w:t>ndrueshm</w:t>
      </w:r>
      <w:r w:rsidRPr="00992796">
        <w:rPr>
          <w:rFonts w:ascii="Times New Roman" w:hAnsi="Times New Roman" w:cs="Times New Roman"/>
        </w:rPr>
        <w:t>ë</w:t>
      </w:r>
      <w:r w:rsidR="009A11A3" w:rsidRPr="00992796">
        <w:rPr>
          <w:rFonts w:ascii="Times New Roman" w:hAnsi="Times New Roman" w:cs="Times New Roman"/>
        </w:rPr>
        <w:t>ris</w:t>
      </w:r>
      <w:r w:rsidRPr="00992796">
        <w:rPr>
          <w:rFonts w:ascii="Times New Roman" w:hAnsi="Times New Roman" w:cs="Times New Roman"/>
        </w:rPr>
        <w:t>ë</w:t>
      </w:r>
      <w:r w:rsidR="009A11A3" w:rsidRPr="00992796">
        <w:rPr>
          <w:rFonts w:ascii="Times New Roman" w:hAnsi="Times New Roman" w:cs="Times New Roman"/>
        </w:rPr>
        <w:t xml:space="preserve"> mjedisore dhe prioritetet</w:t>
      </w:r>
      <w:bookmarkEnd w:id="28"/>
    </w:p>
    <w:tbl>
      <w:tblPr>
        <w:tblStyle w:val="GridTable1Light-Accent13"/>
        <w:tblW w:w="0" w:type="auto"/>
        <w:tblLook w:val="04A0" w:firstRow="1" w:lastRow="0" w:firstColumn="1" w:lastColumn="0" w:noHBand="0" w:noVBand="1"/>
      </w:tblPr>
      <w:tblGrid>
        <w:gridCol w:w="4315"/>
        <w:gridCol w:w="5422"/>
      </w:tblGrid>
      <w:tr w:rsidR="009A11A3" w:rsidRPr="00451041" w14:paraId="3D9F3363" w14:textId="77777777" w:rsidTr="009A11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Pr>
          <w:p w14:paraId="117B5E58" w14:textId="18E5D52A" w:rsidR="009A11A3" w:rsidRPr="00451041" w:rsidRDefault="009A11A3" w:rsidP="00992796">
            <w:pPr>
              <w:spacing w:after="80"/>
              <w:jc w:val="both"/>
              <w:rPr>
                <w:rFonts w:ascii="Times New Roman" w:hAnsi="Times New Roman" w:cs="Times New Roman"/>
                <w:sz w:val="22"/>
                <w:szCs w:val="22"/>
              </w:rPr>
            </w:pPr>
            <w:r w:rsidRPr="00451041">
              <w:rPr>
                <w:rFonts w:ascii="Times New Roman" w:hAnsi="Times New Roman" w:cs="Times New Roman"/>
                <w:sz w:val="22"/>
                <w:szCs w:val="22"/>
              </w:rPr>
              <w:t>Tregues/objektiv i q</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ndrueshm</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ris</w:t>
            </w:r>
            <w:r w:rsidR="00451041" w:rsidRPr="00451041">
              <w:rPr>
                <w:rFonts w:ascii="Times New Roman" w:hAnsi="Times New Roman" w:cs="Times New Roman"/>
                <w:sz w:val="22"/>
                <w:szCs w:val="22"/>
              </w:rPr>
              <w:t>ë</w:t>
            </w:r>
          </w:p>
        </w:tc>
        <w:tc>
          <w:tcPr>
            <w:tcW w:w="5422" w:type="dxa"/>
          </w:tcPr>
          <w:p w14:paraId="44DF17C1" w14:textId="6913B9FC" w:rsidR="009A11A3" w:rsidRPr="00451041" w:rsidRDefault="009A11A3" w:rsidP="00992796">
            <w:pPr>
              <w:spacing w:after="8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rshkrim</w:t>
            </w:r>
          </w:p>
        </w:tc>
      </w:tr>
      <w:tr w:rsidR="009A11A3" w:rsidRPr="00451041" w14:paraId="20789240"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1F832280" w14:textId="7088D524" w:rsidR="009A11A3" w:rsidRPr="00451041" w:rsidRDefault="009A11A3">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Zvog</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limi i 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rdorimit 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burimeve jo 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rinovueshme</w:t>
            </w:r>
          </w:p>
        </w:tc>
        <w:tc>
          <w:tcPr>
            <w:tcW w:w="5422" w:type="dxa"/>
          </w:tcPr>
          <w:p w14:paraId="04CF518F" w14:textId="5F42AF0C" w:rsidR="009A11A3" w:rsidRPr="00451041" w:rsidRDefault="009A11A3"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Përdorimi i burimeve jo të rinovueshme, siç janë lëndët djegëse fosile, vendburimet minerare dhe inerte, redukton burimet në dispozicion për gjeneratat e ardhshme. Një nga parimet bazë të zhvillimit të qëndrueshëm është një përdorimi i arsyeshëm dhe ekonomik i këtyre burimeve jo të rinovueshme, duke respektuar normën e interesit që nuk përjashton mundësitë e rezervuara për brezat e ardhshëm. I njëjti parim duhet të zbatohet edhe për karakteristikat apo elementet gjeologjike, ekologjike dhe peisazhistike, unike në llojin e tyre dhe të pazëvendësueshme, të cilat kontribuojnë në aspektin e produktivitetit, biodiversitetit, dijes dhe kulturës shkencore.</w:t>
            </w:r>
          </w:p>
        </w:tc>
      </w:tr>
      <w:tr w:rsidR="009A11A3" w:rsidRPr="00451041" w14:paraId="1110D01D"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5EAA1F34" w14:textId="2DD590DC" w:rsidR="009A11A3" w:rsidRPr="00451041" w:rsidRDefault="009A11A3">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lastRenderedPageBreak/>
              <w:t>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rdorimi i burimeve 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rinobueshme brenda kufinjve 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mund</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sis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rip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ritjes</w:t>
            </w:r>
          </w:p>
        </w:tc>
        <w:tc>
          <w:tcPr>
            <w:tcW w:w="5422" w:type="dxa"/>
          </w:tcPr>
          <w:p w14:paraId="6B423FC4" w14:textId="7F0B7495" w:rsidR="002D5AFA" w:rsidRPr="00451041" w:rsidRDefault="002D5AF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Kur përdoren burimet e ripërtëritshme në aktivitete prodhuese kryesore të tilla si ne pylltari, bujqësi dhe peshkimi, çdo sistem ka rendiment maksimal të qëndrueshëm përtej të cilit burimet fillojnë të degradojnë. Kur atmosfera, lumenjtë, estuaret dhe detet përdoren si “rezervuarë” për mbeturinat, ato trajtohen si burime të rinovueshme, në kuptimin që bazohen në aftësinë e tyre të natyrshme për t'u ripërtërirë: në rast të mbishfrytëzimit të aftësive të tilla, do kalohet në degradimin e burimeve në planin afatgjatë. Pra duhet theksuar rëndësia e përdorimit të</w:t>
            </w:r>
          </w:p>
          <w:p w14:paraId="3F7BF272" w14:textId="78A8E2AB" w:rsidR="009A11A3" w:rsidRPr="00451041" w:rsidRDefault="002D5AF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burimeve të rinovueshme në një normë të tillë që të janë në gjendje të rigjenerohen në mënyrë të natyrshme, duke siguruar kështu ruajtjen apo edhe në rritjen e rezervave në dispozicion për brezat e ardhshëm.</w:t>
            </w:r>
          </w:p>
        </w:tc>
      </w:tr>
      <w:tr w:rsidR="009A11A3" w:rsidRPr="00451041" w14:paraId="33F8AF56"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5F710921" w14:textId="32DE9E3D" w:rsidR="009A11A3" w:rsidRPr="00451041" w:rsidRDefault="002D5AFA">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rdorimi 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m</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nyr</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vlefshme 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kontekstin ambiental i substancave dhe mbetjeve t</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rrezikshme 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 mjedisin</w:t>
            </w:r>
          </w:p>
        </w:tc>
        <w:tc>
          <w:tcPr>
            <w:tcW w:w="5422" w:type="dxa"/>
          </w:tcPr>
          <w:p w14:paraId="0E7830E6" w14:textId="05612D4F" w:rsidR="009A11A3" w:rsidRPr="00451041" w:rsidRDefault="002D5AF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Në shumë situata eshte i mundur përdorimi i substancave më pak të dëmshme për mjedisin dhe shmangia ose reduktimi i prodhimit të mbetjeve, veçanërisht mbetjeve të rrezikshme. Ndër objektivat e një qasjeje të qëndrueshme është përdorimi i materialeve që kanë ndikimin më pak të dëmshëm të mundshëm në mjedis dhe prodhimin minimal të mbetjeve. Këto bëhen të arritshme nëpërmjet sistemeve të projektimit të proçesit, menaxhimit të mbeturinave dhe zvogëlimit të ndotjes.</w:t>
            </w:r>
          </w:p>
        </w:tc>
      </w:tr>
      <w:tr w:rsidR="002D5AFA" w:rsidRPr="00451041" w14:paraId="5F3B8E2F"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0CCD104A" w14:textId="2CBE5EA5" w:rsidR="002D5AFA" w:rsidRPr="00451041" w:rsidRDefault="002D5AFA">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Ruajtja dhe 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rmir</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simi i gjendjes 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flor</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 dhe faun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 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eg</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 habitateve dhe peizazheve</w:t>
            </w:r>
          </w:p>
        </w:tc>
        <w:tc>
          <w:tcPr>
            <w:tcW w:w="5422" w:type="dxa"/>
          </w:tcPr>
          <w:p w14:paraId="31F6AC45" w14:textId="2090C22E" w:rsidR="002D5AFA" w:rsidRPr="00451041" w:rsidRDefault="002D5AF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Në këtë kontekst, parimi themelor është ruajtja dhe pasurimi i rezervave dhe cilësisë së burimeve të trashëgimisë natyrore në mënyre që gjeneratat e tanishme dhe të ardhshme të mund të përfitojnë prej tyre. Ndër burimet e trashëgimisë natyrore përfshihen flora dhe fauna, karakteristikat gjeologjike dhe fiziologjike, bukuritë natyrore dhe në përgjithësi burimet e tjera mjedisore me karakter rekreativ. Në trashëgimin natyrore, pra, bëjnë pjesë topografia, habitatet,flora dhe fauna e egër dhe peizazhistike, por edhe kombinimet dhe përsëritjet ndërmjet tyre dhe potenciali rekreativ qe paraqesin; nuk duhen harruar lidhjet e ngushta me trashëgiminë kulturore.</w:t>
            </w:r>
          </w:p>
        </w:tc>
      </w:tr>
      <w:tr w:rsidR="002D5AFA" w:rsidRPr="00451041" w14:paraId="547E4038"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6C6C68FF" w14:textId="1F6747A7" w:rsidR="002D5AFA" w:rsidRPr="00451041" w:rsidRDefault="002D5AFA">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Ruajtja dhe 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rmir</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simi i tok</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 dhe pasurive hidrike</w:t>
            </w:r>
          </w:p>
        </w:tc>
        <w:tc>
          <w:tcPr>
            <w:tcW w:w="5422" w:type="dxa"/>
          </w:tcPr>
          <w:p w14:paraId="1604E2D2" w14:textId="1E7F44D7" w:rsidR="002D5AFA" w:rsidRPr="00451041" w:rsidRDefault="002D5AF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Toka dhe burimet hidrike janë burime natyrore të ripërtëritshme, të domosdoshme për shëndetin dhe mirëqënien e njerëzve, por mund të pësojnë humbje për shkak të nxjerrjes, erozioneve ose ndotjes. Parimi</w:t>
            </w:r>
            <w:r w:rsidR="00451041">
              <w:rPr>
                <w:rFonts w:ascii="Times New Roman" w:hAnsi="Times New Roman" w:cs="Times New Roman"/>
                <w:sz w:val="22"/>
                <w:szCs w:val="22"/>
              </w:rPr>
              <w:t xml:space="preserve"> </w:t>
            </w:r>
            <w:r w:rsidRPr="00451041">
              <w:rPr>
                <w:rFonts w:ascii="Times New Roman" w:hAnsi="Times New Roman" w:cs="Times New Roman"/>
                <w:sz w:val="22"/>
                <w:szCs w:val="22"/>
              </w:rPr>
              <w:t>bazë që duhet të ndiqet për këtë arsye është mbrojtja e burimeve ekzistuese si nga ana e cilësisë ashtu dhe e sasisë dhe përmirësimi i burimeve tashmë të degraduar.</w:t>
            </w:r>
          </w:p>
        </w:tc>
      </w:tr>
      <w:tr w:rsidR="002D5AFA" w:rsidRPr="00451041" w14:paraId="17D7FEE7"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2C76866A" w14:textId="65CAD0BE" w:rsidR="002D5AFA" w:rsidRPr="00451041" w:rsidRDefault="002D5AFA">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Ruajtja dhe p</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rmir</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simi i trash</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gimis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historike dhe kulturore</w:t>
            </w:r>
          </w:p>
        </w:tc>
        <w:tc>
          <w:tcPr>
            <w:tcW w:w="5422" w:type="dxa"/>
          </w:tcPr>
          <w:p w14:paraId="5A0F4BB3" w14:textId="594C99E3" w:rsidR="002D5AFA" w:rsidRPr="00451041" w:rsidRDefault="002D5AFA"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 xml:space="preserve">Trashëgimia historike dhe kulturore përbëhet nga burime të fundme që nëse të shkatërrohen ose dëmtohen, nuk mund të zëvendësohen. Ashtu si me burimet jo të rinovueshme, parimet themelore të konceptit të zhvillimit të qëndrueshëm kërkojnë që të ruhen të gjitha karakteristikat, qendrat apo </w:t>
            </w:r>
            <w:r w:rsidRPr="00451041">
              <w:rPr>
                <w:rFonts w:ascii="Times New Roman" w:hAnsi="Times New Roman" w:cs="Times New Roman"/>
                <w:sz w:val="22"/>
                <w:szCs w:val="22"/>
              </w:rPr>
              <w:lastRenderedPageBreak/>
              <w:t>zonat në procesin e rinovimit, që janë përfaqësues të një periudhe të caktuar, ose që japin një kontribut të veçantë në traditat dhe kulturën e një zone. Lista përfshin ndërtesat me vlerë historike dhe kulturore, strukturat e tjera apo monumentet e çdo epoke, gjetjet</w:t>
            </w:r>
            <w:r w:rsidR="00451041">
              <w:rPr>
                <w:rFonts w:ascii="Times New Roman" w:hAnsi="Times New Roman" w:cs="Times New Roman"/>
                <w:sz w:val="22"/>
                <w:szCs w:val="22"/>
              </w:rPr>
              <w:t xml:space="preserve"> </w:t>
            </w:r>
            <w:r w:rsidRPr="00451041">
              <w:rPr>
                <w:rFonts w:ascii="Times New Roman" w:hAnsi="Times New Roman" w:cs="Times New Roman"/>
                <w:sz w:val="22"/>
                <w:szCs w:val="22"/>
              </w:rPr>
              <w:t>arkeologjike akoma të pa zbuluara, arkitekturën e jashtme (peizazhet, parqe dhe kopshte) dhe të të gjitha objekteve që kontribuojnë në jetën kulturore të një komuniteti (teatro, etj). Edhe stili i jetesës, zakonet dhe gjuhët tradicionale, bëjnë pjesë në trashëgiminë historike dhe kulturore që mund të jetë e vlefshme për t'u ruajtur.</w:t>
            </w:r>
          </w:p>
        </w:tc>
      </w:tr>
      <w:tr w:rsidR="002D5AFA" w:rsidRPr="00451041" w14:paraId="5C81DFC0"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34E6E413" w14:textId="60BA5560" w:rsidR="002D5AFA" w:rsidRPr="00451041" w:rsidRDefault="009716E7">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lastRenderedPageBreak/>
              <w:t>Ruajtja dhe rritja e cil</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sis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mjedisit lokal</w:t>
            </w:r>
          </w:p>
        </w:tc>
        <w:tc>
          <w:tcPr>
            <w:tcW w:w="5422" w:type="dxa"/>
          </w:tcPr>
          <w:p w14:paraId="18C8701E" w14:textId="745F0D7B" w:rsidR="002D5AFA" w:rsidRPr="00451041" w:rsidRDefault="009716E7"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Si pjesë e kësaj analize të cilësisë së mjedisit lokal merret edhe cilësia e ajrit, niveli i ndotjes akustike të ambientit, impakti vizual dhe elemente të tjera estetike të përgjithshme. Cilësia e mjedisit lokal është e një rëndësie të madhe në zonat dhe vendet e banuara, aty ku ndodhin një pjesë e mirë e aktiviteteve të kohës së lirë dhe punës. Cilësia e mjedisit lokal mund të pësojë ndryshime drastike, si pasojë e ndryshimeve të aktivitetit industrial, të ndërtimit apo aktiviteteve minerare, nga përhapja e ndërtesave të dhe infrastrukturës së re dhe nga rritja e përgjithshme e aktiviteteve si ato turistike etj.Ështe gjithashtu e mundur ti jepet një goditje e fortë një mjedisi lokal të dëmtuar nga futja e një zhvillimi të ri.</w:t>
            </w:r>
          </w:p>
        </w:tc>
      </w:tr>
      <w:tr w:rsidR="002D5AFA" w:rsidRPr="00451041" w14:paraId="2E56E814"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7F5E2B79" w14:textId="66A5378C" w:rsidR="002D5AFA" w:rsidRPr="00451041" w:rsidRDefault="009716E7">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Mbrojtja e atmosfer</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s 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shkall</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globale dhe rajonale</w:t>
            </w:r>
          </w:p>
        </w:tc>
        <w:tc>
          <w:tcPr>
            <w:tcW w:w="5422" w:type="dxa"/>
          </w:tcPr>
          <w:p w14:paraId="5AB6B552" w14:textId="5E7C2455" w:rsidR="002D5AFA" w:rsidRPr="00451041" w:rsidRDefault="009716E7"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Një nga forcat kryesore përgjegjëse per shfaqjen e zhvillimit të qëndrueshëm është e përbërë nga të dhëna që vërtetojnë ekzistencën e problemeve globale dhe rajonale të shkaktuara nga emetimet ne atmosferë. Lidhjet midis emetimeve nga djegia, shiu acid dhe acidifikimi i tokave dhe ujërave, si dhe nëpërmjet klorofluorkarbureve (CFC), shkatërrimi i shtresës së ozonit dhe efektet në shëndetin e njeriut janë indentifikuar në vitet shtatëdhjetë dhe në fillim të viteve tetëdhjetë. Rrjedhimisht është zbuluar më pas lidhja mes dioksidit të karbonit dhe gazeve të tjera serrë me ndryshimet klimatike. Bëhet fjalë për pasoja afatgjata dhe të përhapura, që paraqesin një kërcënim serioz për brezat e ardhshëm.</w:t>
            </w:r>
          </w:p>
        </w:tc>
      </w:tr>
      <w:tr w:rsidR="009716E7" w:rsidRPr="00451041" w14:paraId="5DAA251D"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77371E3B" w14:textId="395374B5" w:rsidR="009716E7" w:rsidRPr="00451041" w:rsidRDefault="009716E7">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t>Zhvillimi i ndjeshm</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ris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udh</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zimeve dhe trajnimit 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fush</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n mjedisore</w:t>
            </w:r>
          </w:p>
        </w:tc>
        <w:tc>
          <w:tcPr>
            <w:tcW w:w="5422" w:type="dxa"/>
          </w:tcPr>
          <w:p w14:paraId="707F2981" w14:textId="10540515" w:rsidR="009716E7" w:rsidRPr="00451041" w:rsidRDefault="009716E7"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Pjesëmarrja e të gjithë partnerëve ekonomik për të arritur zhvillimin e qëndrueshëm është një element bazik i parimeve të vendosur në konferencën e Rios për mjedisin dhe zhvillimin (1992). Për të realizuar një zhvillim të qëndrueshëm është thelbësor ndërgjegjësimi për temat dhe mundësitë e disponueshme; elemente po aq të rëndësishëm janë informacionet, udhëzimet e trajnimit në lidhje me menaxhimin mjedisor.</w:t>
            </w:r>
          </w:p>
          <w:p w14:paraId="188FBF49" w14:textId="12E827ED" w:rsidR="009716E7" w:rsidRPr="00451041" w:rsidRDefault="009716E7"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 xml:space="preserve">Një objekti i tillë mund të arrihet nëpërmjet publikimit të rezultateve të kërkimit, duke shtuar programe në fushën </w:t>
            </w:r>
            <w:r w:rsidRPr="00451041">
              <w:rPr>
                <w:rFonts w:ascii="Times New Roman" w:hAnsi="Times New Roman" w:cs="Times New Roman"/>
                <w:sz w:val="22"/>
                <w:szCs w:val="22"/>
              </w:rPr>
              <w:lastRenderedPageBreak/>
              <w:t>mjedisore në nivel trajnimi profesional, në shkolla, në universitete apo në programet për trajnimin e të rriturve dhe duke krijuar rrjete brenda sektorëve dhe grupime ekonomike. Së fundi duhet kujtuar rëndësia e aksesit të informacionit në fushën mjedisore nga vendbanimi ose nga vende rekreacioni.</w:t>
            </w:r>
          </w:p>
        </w:tc>
      </w:tr>
      <w:tr w:rsidR="009716E7" w:rsidRPr="00451041" w14:paraId="0BF06FF6" w14:textId="77777777" w:rsidTr="009A11A3">
        <w:tc>
          <w:tcPr>
            <w:cnfStyle w:val="001000000000" w:firstRow="0" w:lastRow="0" w:firstColumn="1" w:lastColumn="0" w:oddVBand="0" w:evenVBand="0" w:oddHBand="0" w:evenHBand="0" w:firstRowFirstColumn="0" w:firstRowLastColumn="0" w:lastRowFirstColumn="0" w:lastRowLastColumn="0"/>
            <w:tcW w:w="4315" w:type="dxa"/>
          </w:tcPr>
          <w:p w14:paraId="72994303" w14:textId="5095810C" w:rsidR="009716E7" w:rsidRPr="00451041" w:rsidRDefault="009716E7">
            <w:pPr>
              <w:pStyle w:val="ListParagraph"/>
              <w:numPr>
                <w:ilvl w:val="0"/>
                <w:numId w:val="41"/>
              </w:numPr>
              <w:spacing w:after="80"/>
              <w:ind w:left="517"/>
              <w:jc w:val="both"/>
              <w:rPr>
                <w:rFonts w:ascii="Times New Roman" w:hAnsi="Times New Roman" w:cs="Times New Roman"/>
                <w:sz w:val="22"/>
                <w:szCs w:val="22"/>
              </w:rPr>
            </w:pPr>
            <w:r w:rsidRPr="00451041">
              <w:rPr>
                <w:rFonts w:ascii="Times New Roman" w:hAnsi="Times New Roman" w:cs="Times New Roman"/>
                <w:sz w:val="22"/>
                <w:szCs w:val="22"/>
              </w:rPr>
              <w:lastRenderedPageBreak/>
              <w:t>Promovimi i pjes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marrjes s</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publikut 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vendimet n</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 xml:space="preserve"> fush</w:t>
            </w:r>
            <w:r w:rsidR="00451041" w:rsidRPr="00451041">
              <w:rPr>
                <w:rFonts w:ascii="Times New Roman" w:hAnsi="Times New Roman" w:cs="Times New Roman"/>
                <w:sz w:val="22"/>
                <w:szCs w:val="22"/>
              </w:rPr>
              <w:t>ë</w:t>
            </w:r>
            <w:r w:rsidRPr="00451041">
              <w:rPr>
                <w:rFonts w:ascii="Times New Roman" w:hAnsi="Times New Roman" w:cs="Times New Roman"/>
                <w:sz w:val="22"/>
                <w:szCs w:val="22"/>
              </w:rPr>
              <w:t>n e zhvillimit</w:t>
            </w:r>
          </w:p>
        </w:tc>
        <w:tc>
          <w:tcPr>
            <w:tcW w:w="5422" w:type="dxa"/>
          </w:tcPr>
          <w:p w14:paraId="7CACCAE3" w14:textId="0F2453E8" w:rsidR="009716E7" w:rsidRPr="00451041" w:rsidRDefault="009716E7"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451041">
              <w:rPr>
                <w:rFonts w:ascii="Times New Roman" w:hAnsi="Times New Roman" w:cs="Times New Roman"/>
                <w:sz w:val="22"/>
                <w:szCs w:val="22"/>
              </w:rPr>
              <w:t>Deklarata e Rios (Konferenca e Rios për mjedisin dhe zhvillimin, 1992) vendos, midis themeleve të zhvillimit të qëndrueshëm, që publiku dhe palët e interesuara përfshihen në vendimet që kanë të bëjnë me interesat e tyre. Mekanizmi kryesor është konsultimi publik në fazën e kontrollit të zhvillimit dhe në veçanti përfshirja e të tretëve në vlerësimin mjedisor. Koncepti i zhvillimit të qëndrueshëm parashikon një përfshirje më të gjerë të publikut në përpunimin dhe zbatimin e propozimeve të zhvillimit, që duhet të lejonte zhvillimin e një sensi më të madh të pronësisë dhe ndarjes së përgjegjësisë.</w:t>
            </w:r>
          </w:p>
        </w:tc>
      </w:tr>
    </w:tbl>
    <w:p w14:paraId="704EED12" w14:textId="77777777" w:rsidR="009A11A3" w:rsidRDefault="009A11A3" w:rsidP="00992796">
      <w:pPr>
        <w:spacing w:after="80" w:line="276" w:lineRule="auto"/>
        <w:jc w:val="both"/>
        <w:rPr>
          <w:rFonts w:ascii="Times New Roman" w:hAnsi="Times New Roman" w:cs="Times New Roman"/>
        </w:rPr>
      </w:pPr>
    </w:p>
    <w:p w14:paraId="1F3087EA" w14:textId="3EE1CE47" w:rsidR="00CD33C6" w:rsidRPr="00CD33C6" w:rsidRDefault="00CD33C6" w:rsidP="00992796">
      <w:pPr>
        <w:spacing w:after="80" w:line="276" w:lineRule="auto"/>
        <w:jc w:val="both"/>
        <w:rPr>
          <w:rFonts w:ascii="Times New Roman" w:hAnsi="Times New Roman" w:cs="Times New Roman"/>
        </w:rPr>
      </w:pPr>
      <w:r>
        <w:rPr>
          <w:rFonts w:ascii="Times New Roman" w:hAnsi="Times New Roman" w:cs="Times New Roman"/>
        </w:rPr>
        <w:t xml:space="preserve">Përputhshmëria më e madhë apo </w:t>
      </w:r>
      <w:r w:rsidRPr="00CD33C6">
        <w:rPr>
          <w:rFonts w:ascii="Times New Roman" w:hAnsi="Times New Roman" w:cs="Times New Roman"/>
        </w:rPr>
        <w:t>më e vogël e planit të propozuar me këta kritere është padyshim një</w:t>
      </w:r>
      <w:r>
        <w:rPr>
          <w:rFonts w:ascii="Times New Roman" w:hAnsi="Times New Roman" w:cs="Times New Roman"/>
        </w:rPr>
        <w:t xml:space="preserve"> </w:t>
      </w:r>
      <w:r w:rsidRPr="00CD33C6">
        <w:rPr>
          <w:rFonts w:ascii="Times New Roman" w:hAnsi="Times New Roman" w:cs="Times New Roman"/>
        </w:rPr>
        <w:t>përfaqësim i mirë i qëndrueshmërisë më të lartë apo më të ulët.</w:t>
      </w:r>
    </w:p>
    <w:p w14:paraId="52984AB8" w14:textId="1FB98EE1" w:rsidR="00CD33C6" w:rsidRPr="00CD33C6" w:rsidRDefault="00CD33C6" w:rsidP="00992796">
      <w:pPr>
        <w:spacing w:after="80" w:line="276" w:lineRule="auto"/>
        <w:jc w:val="both"/>
        <w:rPr>
          <w:rFonts w:ascii="Times New Roman" w:hAnsi="Times New Roman" w:cs="Times New Roman"/>
        </w:rPr>
      </w:pPr>
      <w:r>
        <w:rPr>
          <w:rFonts w:ascii="Times New Roman" w:hAnsi="Times New Roman" w:cs="Times New Roman"/>
        </w:rPr>
        <w:t>Në Aneksi 1 bashkëlidhur këtij raporti</w:t>
      </w:r>
      <w:r w:rsidRPr="00CD33C6">
        <w:rPr>
          <w:rFonts w:ascii="Times New Roman" w:hAnsi="Times New Roman" w:cs="Times New Roman"/>
        </w:rPr>
        <w:t xml:space="preserve"> janë vënë në marrëdhënie veprimet kryesore të planit me kriteret e</w:t>
      </w:r>
      <w:r>
        <w:rPr>
          <w:rFonts w:ascii="Times New Roman" w:hAnsi="Times New Roman" w:cs="Times New Roman"/>
        </w:rPr>
        <w:t xml:space="preserve"> </w:t>
      </w:r>
      <w:r w:rsidRPr="00CD33C6">
        <w:rPr>
          <w:rFonts w:ascii="Times New Roman" w:hAnsi="Times New Roman" w:cs="Times New Roman"/>
        </w:rPr>
        <w:t>qëndrueshmërise të identifikuar nga Komiteti Evropian (DG Mjedisi) për të vlerësuar qëndrueshmërinë e</w:t>
      </w:r>
      <w:r>
        <w:rPr>
          <w:rFonts w:ascii="Times New Roman" w:hAnsi="Times New Roman" w:cs="Times New Roman"/>
        </w:rPr>
        <w:t xml:space="preserve"> </w:t>
      </w:r>
      <w:r w:rsidRPr="00CD33C6">
        <w:rPr>
          <w:rFonts w:ascii="Times New Roman" w:hAnsi="Times New Roman" w:cs="Times New Roman"/>
        </w:rPr>
        <w:t xml:space="preserve">zgjedhjeve të planit dhe kështu, më në përgjithësi, të vet planit (cd. verifikimi i koherencës </w:t>
      </w:r>
      <w:r>
        <w:rPr>
          <w:rFonts w:ascii="Times New Roman" w:hAnsi="Times New Roman" w:cs="Times New Roman"/>
        </w:rPr>
        <w:t>“</w:t>
      </w:r>
      <w:r w:rsidRPr="00CD33C6">
        <w:rPr>
          <w:rFonts w:ascii="Times New Roman" w:hAnsi="Times New Roman" w:cs="Times New Roman"/>
        </w:rPr>
        <w:t>së</w:t>
      </w:r>
      <w:r>
        <w:rPr>
          <w:rFonts w:ascii="Times New Roman" w:hAnsi="Times New Roman" w:cs="Times New Roman"/>
        </w:rPr>
        <w:t xml:space="preserve"> </w:t>
      </w:r>
      <w:r w:rsidRPr="00CD33C6">
        <w:rPr>
          <w:rFonts w:ascii="Times New Roman" w:hAnsi="Times New Roman" w:cs="Times New Roman"/>
        </w:rPr>
        <w:t>jashtme</w:t>
      </w:r>
      <w:r>
        <w:rPr>
          <w:rFonts w:ascii="Times New Roman" w:hAnsi="Times New Roman" w:cs="Times New Roman"/>
        </w:rPr>
        <w:t>”</w:t>
      </w:r>
      <w:r w:rsidRPr="00CD33C6">
        <w:rPr>
          <w:rFonts w:ascii="Times New Roman" w:hAnsi="Times New Roman" w:cs="Times New Roman"/>
        </w:rPr>
        <w:t>). Për të thjeshtësuar leximin, veprimet strategjike janë grupuar sipas fushave të cilave u</w:t>
      </w:r>
      <w:r>
        <w:rPr>
          <w:rFonts w:ascii="Times New Roman" w:hAnsi="Times New Roman" w:cs="Times New Roman"/>
        </w:rPr>
        <w:t xml:space="preserve"> </w:t>
      </w:r>
      <w:r w:rsidRPr="00CD33C6">
        <w:rPr>
          <w:rFonts w:ascii="Times New Roman" w:hAnsi="Times New Roman" w:cs="Times New Roman"/>
        </w:rPr>
        <w:t>referohen:</w:t>
      </w:r>
    </w:p>
    <w:p w14:paraId="5E2DE3B2" w14:textId="77777777" w:rsidR="00CD33C6" w:rsidRDefault="00CD33C6" w:rsidP="00992796">
      <w:pPr>
        <w:pStyle w:val="ListParagraph"/>
        <w:numPr>
          <w:ilvl w:val="1"/>
          <w:numId w:val="37"/>
        </w:numPr>
        <w:spacing w:after="80" w:line="276" w:lineRule="auto"/>
        <w:ind w:left="720"/>
        <w:jc w:val="both"/>
        <w:rPr>
          <w:rFonts w:ascii="Times New Roman" w:hAnsi="Times New Roman" w:cs="Times New Roman"/>
        </w:rPr>
      </w:pPr>
      <w:r w:rsidRPr="00CD33C6">
        <w:rPr>
          <w:rFonts w:ascii="Times New Roman" w:hAnsi="Times New Roman" w:cs="Times New Roman"/>
        </w:rPr>
        <w:t>Mbetjet;</w:t>
      </w:r>
    </w:p>
    <w:p w14:paraId="21CD80FF" w14:textId="77777777" w:rsidR="00CD33C6" w:rsidRDefault="00CD33C6" w:rsidP="00992796">
      <w:pPr>
        <w:pStyle w:val="ListParagraph"/>
        <w:numPr>
          <w:ilvl w:val="1"/>
          <w:numId w:val="37"/>
        </w:numPr>
        <w:spacing w:after="80" w:line="276" w:lineRule="auto"/>
        <w:ind w:left="720"/>
        <w:jc w:val="both"/>
        <w:rPr>
          <w:rFonts w:ascii="Times New Roman" w:hAnsi="Times New Roman" w:cs="Times New Roman"/>
        </w:rPr>
      </w:pPr>
      <w:r w:rsidRPr="00CD33C6">
        <w:rPr>
          <w:rFonts w:ascii="Times New Roman" w:hAnsi="Times New Roman" w:cs="Times New Roman"/>
        </w:rPr>
        <w:t>Uji;</w:t>
      </w:r>
    </w:p>
    <w:p w14:paraId="5D741582" w14:textId="77777777" w:rsidR="00CD33C6" w:rsidRDefault="00CD33C6" w:rsidP="00992796">
      <w:pPr>
        <w:pStyle w:val="ListParagraph"/>
        <w:numPr>
          <w:ilvl w:val="1"/>
          <w:numId w:val="37"/>
        </w:numPr>
        <w:spacing w:after="80" w:line="276" w:lineRule="auto"/>
        <w:ind w:left="720"/>
        <w:jc w:val="both"/>
        <w:rPr>
          <w:rFonts w:ascii="Times New Roman" w:hAnsi="Times New Roman" w:cs="Times New Roman"/>
        </w:rPr>
      </w:pPr>
      <w:r w:rsidRPr="00CD33C6">
        <w:rPr>
          <w:rFonts w:ascii="Times New Roman" w:hAnsi="Times New Roman" w:cs="Times New Roman"/>
        </w:rPr>
        <w:t>Transporti;</w:t>
      </w:r>
    </w:p>
    <w:p w14:paraId="671819CE" w14:textId="77777777" w:rsidR="00CD33C6" w:rsidRDefault="00CD33C6" w:rsidP="00992796">
      <w:pPr>
        <w:pStyle w:val="ListParagraph"/>
        <w:numPr>
          <w:ilvl w:val="1"/>
          <w:numId w:val="37"/>
        </w:numPr>
        <w:spacing w:after="80" w:line="276" w:lineRule="auto"/>
        <w:ind w:left="720"/>
        <w:jc w:val="both"/>
        <w:rPr>
          <w:rFonts w:ascii="Times New Roman" w:hAnsi="Times New Roman" w:cs="Times New Roman"/>
        </w:rPr>
      </w:pPr>
      <w:r w:rsidRPr="00CD33C6">
        <w:rPr>
          <w:rFonts w:ascii="Times New Roman" w:hAnsi="Times New Roman" w:cs="Times New Roman"/>
        </w:rPr>
        <w:t>Ekonomia;</w:t>
      </w:r>
    </w:p>
    <w:p w14:paraId="390077E4" w14:textId="77777777" w:rsidR="00CD33C6" w:rsidRDefault="00CD33C6" w:rsidP="00992796">
      <w:pPr>
        <w:pStyle w:val="ListParagraph"/>
        <w:numPr>
          <w:ilvl w:val="1"/>
          <w:numId w:val="37"/>
        </w:numPr>
        <w:spacing w:after="80" w:line="276" w:lineRule="auto"/>
        <w:ind w:left="720"/>
        <w:jc w:val="both"/>
        <w:rPr>
          <w:rFonts w:ascii="Times New Roman" w:hAnsi="Times New Roman" w:cs="Times New Roman"/>
        </w:rPr>
      </w:pPr>
      <w:r w:rsidRPr="00CD33C6">
        <w:rPr>
          <w:rFonts w:ascii="Times New Roman" w:hAnsi="Times New Roman" w:cs="Times New Roman"/>
        </w:rPr>
        <w:t>Sistemi i vendbanimeve;</w:t>
      </w:r>
    </w:p>
    <w:p w14:paraId="112C8D4C" w14:textId="3FCD108B" w:rsidR="00CD33C6" w:rsidRPr="00CD33C6" w:rsidRDefault="00CD33C6" w:rsidP="00992796">
      <w:pPr>
        <w:pStyle w:val="ListParagraph"/>
        <w:numPr>
          <w:ilvl w:val="1"/>
          <w:numId w:val="37"/>
        </w:numPr>
        <w:spacing w:after="80" w:line="276" w:lineRule="auto"/>
        <w:ind w:left="720"/>
        <w:jc w:val="both"/>
        <w:rPr>
          <w:rFonts w:ascii="Times New Roman" w:hAnsi="Times New Roman" w:cs="Times New Roman"/>
        </w:rPr>
      </w:pPr>
      <w:r w:rsidRPr="00CD33C6">
        <w:rPr>
          <w:rFonts w:ascii="Times New Roman" w:hAnsi="Times New Roman" w:cs="Times New Roman"/>
        </w:rPr>
        <w:t>Bujqësia.</w:t>
      </w:r>
    </w:p>
    <w:p w14:paraId="365F41DF" w14:textId="2DFDE6E7" w:rsidR="00CD33C6" w:rsidRPr="00CD33C6" w:rsidRDefault="00CD33C6" w:rsidP="00992796">
      <w:pPr>
        <w:spacing w:after="80" w:line="276" w:lineRule="auto"/>
        <w:jc w:val="both"/>
        <w:rPr>
          <w:rFonts w:ascii="Times New Roman" w:hAnsi="Times New Roman" w:cs="Times New Roman"/>
        </w:rPr>
      </w:pPr>
      <w:r w:rsidRPr="00CD33C6">
        <w:rPr>
          <w:rFonts w:ascii="Times New Roman" w:hAnsi="Times New Roman" w:cs="Times New Roman"/>
        </w:rPr>
        <w:t>Ngjyrosja e kutizave të ndërprerjes tregon cili është ndikimi i përfytyruar. Mbiozotërimi i ngjyrës së</w:t>
      </w:r>
      <w:r>
        <w:rPr>
          <w:rFonts w:ascii="Times New Roman" w:hAnsi="Times New Roman" w:cs="Times New Roman"/>
        </w:rPr>
        <w:t xml:space="preserve"> </w:t>
      </w:r>
      <w:r w:rsidRPr="00CD33C6">
        <w:rPr>
          <w:rFonts w:ascii="Times New Roman" w:hAnsi="Times New Roman" w:cs="Times New Roman"/>
        </w:rPr>
        <w:t>gjelbërt thekson se ndikimet e planit rezultojnë gati ekskluzivisht pozitiv ose potencialisht pozitiv. Për</w:t>
      </w:r>
      <w:r>
        <w:rPr>
          <w:rFonts w:ascii="Times New Roman" w:hAnsi="Times New Roman" w:cs="Times New Roman"/>
        </w:rPr>
        <w:t xml:space="preserve"> </w:t>
      </w:r>
      <w:r w:rsidRPr="00CD33C6">
        <w:rPr>
          <w:rFonts w:ascii="Times New Roman" w:hAnsi="Times New Roman" w:cs="Times New Roman"/>
        </w:rPr>
        <w:t>objektiva të veçantë në lidhje me të cilët shfaqet ngjyra e verdhë, rezulton e nevojshme të monitorihen</w:t>
      </w:r>
      <w:r>
        <w:rPr>
          <w:rFonts w:ascii="Times New Roman" w:hAnsi="Times New Roman" w:cs="Times New Roman"/>
        </w:rPr>
        <w:t xml:space="preserve"> </w:t>
      </w:r>
      <w:r w:rsidRPr="00CD33C6">
        <w:rPr>
          <w:rFonts w:ascii="Times New Roman" w:hAnsi="Times New Roman" w:cs="Times New Roman"/>
        </w:rPr>
        <w:t>efektet mjedisore që i referohen zbatimit të veprimeve të veçanta të planit.</w:t>
      </w:r>
    </w:p>
    <w:p w14:paraId="40910FFE" w14:textId="2DFACF04" w:rsidR="00451041" w:rsidRDefault="00CD33C6" w:rsidP="00992796">
      <w:pPr>
        <w:spacing w:after="80" w:line="276" w:lineRule="auto"/>
        <w:jc w:val="both"/>
        <w:rPr>
          <w:rFonts w:ascii="Times New Roman" w:hAnsi="Times New Roman" w:cs="Times New Roman"/>
        </w:rPr>
      </w:pPr>
      <w:r w:rsidRPr="00CD33C6">
        <w:rPr>
          <w:rFonts w:ascii="Times New Roman" w:hAnsi="Times New Roman" w:cs="Times New Roman"/>
        </w:rPr>
        <w:t>Analiza nuk evidenton asnje kutize të ngjyrosur me të kuqe, gjë që tregon se veprimet strategjike të</w:t>
      </w:r>
      <w:r>
        <w:rPr>
          <w:rFonts w:ascii="Times New Roman" w:hAnsi="Times New Roman" w:cs="Times New Roman"/>
        </w:rPr>
        <w:t xml:space="preserve"> </w:t>
      </w:r>
      <w:r w:rsidRPr="00CD33C6">
        <w:rPr>
          <w:rFonts w:ascii="Times New Roman" w:hAnsi="Times New Roman" w:cs="Times New Roman"/>
        </w:rPr>
        <w:t>identifikuara nga plani janë të gjitha të orientuara drejt qëndrueshmërisë mjedisore.</w:t>
      </w:r>
    </w:p>
    <w:p w14:paraId="211CEB06" w14:textId="77777777" w:rsidR="009A11A3" w:rsidRDefault="009A11A3" w:rsidP="00BE600A">
      <w:pPr>
        <w:jc w:val="both"/>
        <w:rPr>
          <w:rFonts w:ascii="Times New Roman" w:hAnsi="Times New Roman" w:cs="Times New Roman"/>
        </w:rPr>
      </w:pPr>
    </w:p>
    <w:p w14:paraId="3B0F01FA" w14:textId="77777777" w:rsidR="00CD33C6" w:rsidRDefault="00CD33C6" w:rsidP="00BE600A">
      <w:pPr>
        <w:jc w:val="both"/>
        <w:rPr>
          <w:rFonts w:ascii="Times New Roman" w:hAnsi="Times New Roman" w:cs="Times New Roman"/>
        </w:rPr>
      </w:pPr>
    </w:p>
    <w:p w14:paraId="5712CDDA" w14:textId="37648BA3" w:rsidR="00CB30B9" w:rsidRPr="00901F8A" w:rsidRDefault="00901F8A" w:rsidP="00992796">
      <w:pPr>
        <w:pStyle w:val="Heading1"/>
        <w:numPr>
          <w:ilvl w:val="0"/>
          <w:numId w:val="1"/>
        </w:numPr>
        <w:spacing w:before="0" w:line="276" w:lineRule="auto"/>
        <w:jc w:val="both"/>
        <w:rPr>
          <w:rFonts w:ascii="Times New Roman" w:hAnsi="Times New Roman" w:cs="Times New Roman"/>
          <w:b/>
          <w:bCs/>
        </w:rPr>
      </w:pPr>
      <w:bookmarkStart w:id="29" w:name="_Toc231738602"/>
      <w:r w:rsidRPr="00901F8A">
        <w:rPr>
          <w:rFonts w:ascii="Times New Roman" w:hAnsi="Times New Roman" w:cs="Times New Roman"/>
          <w:b/>
          <w:bCs/>
        </w:rPr>
        <w:lastRenderedPageBreak/>
        <w:t xml:space="preserve">Metodologjia </w:t>
      </w:r>
      <w:r>
        <w:rPr>
          <w:rFonts w:ascii="Times New Roman" w:hAnsi="Times New Roman" w:cs="Times New Roman"/>
          <w:b/>
          <w:bCs/>
        </w:rPr>
        <w:t>p</w:t>
      </w:r>
      <w:r w:rsidRPr="00901F8A">
        <w:rPr>
          <w:rFonts w:ascii="Times New Roman" w:hAnsi="Times New Roman" w:cs="Times New Roman"/>
          <w:b/>
          <w:bCs/>
        </w:rPr>
        <w:t xml:space="preserve">ër Hartimin </w:t>
      </w:r>
      <w:r>
        <w:rPr>
          <w:rFonts w:ascii="Times New Roman" w:hAnsi="Times New Roman" w:cs="Times New Roman"/>
          <w:b/>
          <w:bCs/>
        </w:rPr>
        <w:t>e</w:t>
      </w:r>
      <w:r w:rsidRPr="00901F8A">
        <w:rPr>
          <w:rFonts w:ascii="Times New Roman" w:hAnsi="Times New Roman" w:cs="Times New Roman"/>
          <w:b/>
          <w:bCs/>
        </w:rPr>
        <w:t xml:space="preserve"> V</w:t>
      </w:r>
      <w:r>
        <w:rPr>
          <w:rFonts w:ascii="Times New Roman" w:hAnsi="Times New Roman" w:cs="Times New Roman"/>
          <w:b/>
          <w:bCs/>
        </w:rPr>
        <w:t>SM</w:t>
      </w:r>
      <w:r w:rsidRPr="00901F8A">
        <w:rPr>
          <w:rFonts w:ascii="Times New Roman" w:hAnsi="Times New Roman" w:cs="Times New Roman"/>
          <w:b/>
          <w:bCs/>
        </w:rPr>
        <w:t>-</w:t>
      </w:r>
      <w:r>
        <w:rPr>
          <w:rFonts w:ascii="Times New Roman" w:hAnsi="Times New Roman" w:cs="Times New Roman"/>
          <w:b/>
          <w:bCs/>
        </w:rPr>
        <w:t>s</w:t>
      </w:r>
      <w:r w:rsidRPr="00901F8A">
        <w:rPr>
          <w:rFonts w:ascii="Times New Roman" w:hAnsi="Times New Roman" w:cs="Times New Roman"/>
          <w:b/>
          <w:bCs/>
        </w:rPr>
        <w:t>ë</w:t>
      </w:r>
      <w:bookmarkEnd w:id="29"/>
    </w:p>
    <w:p w14:paraId="22D8D0B1" w14:textId="2988FB77" w:rsidR="00EF7B17" w:rsidRPr="00901F8A" w:rsidRDefault="00EF7B17" w:rsidP="00992796">
      <w:pPr>
        <w:pStyle w:val="Heading2"/>
        <w:numPr>
          <w:ilvl w:val="1"/>
          <w:numId w:val="1"/>
        </w:numPr>
        <w:spacing w:before="0" w:line="276" w:lineRule="auto"/>
        <w:jc w:val="both"/>
        <w:rPr>
          <w:rFonts w:ascii="Times New Roman" w:hAnsi="Times New Roman" w:cs="Times New Roman"/>
          <w:b/>
          <w:bCs/>
        </w:rPr>
      </w:pPr>
      <w:bookmarkStart w:id="30" w:name="_Toc231738603"/>
      <w:r w:rsidRPr="00901F8A">
        <w:rPr>
          <w:rFonts w:ascii="Times New Roman" w:hAnsi="Times New Roman" w:cs="Times New Roman"/>
          <w:b/>
          <w:bCs/>
        </w:rPr>
        <w:t>Procesi i VSM-së</w:t>
      </w:r>
      <w:bookmarkEnd w:id="30"/>
    </w:p>
    <w:p w14:paraId="77E8DAAB" w14:textId="32EBC76B" w:rsidR="00EF7B17" w:rsidRPr="00992796" w:rsidRDefault="00EF7B17" w:rsidP="00992796">
      <w:pPr>
        <w:spacing w:after="80" w:line="276" w:lineRule="auto"/>
        <w:jc w:val="both"/>
        <w:rPr>
          <w:rFonts w:ascii="Times New Roman" w:hAnsi="Times New Roman" w:cs="Times New Roman"/>
        </w:rPr>
      </w:pPr>
      <w:r w:rsidRPr="00992796">
        <w:rPr>
          <w:rFonts w:ascii="Times New Roman" w:hAnsi="Times New Roman" w:cs="Times New Roman"/>
        </w:rPr>
        <w:t>Detyrimi për hartimin e Vlerësimit Strategjik Mjedisor të Planit të Përgjithshëm Vendor të Bashkisë Shijak përcaktohet nga ligji nr. 91/2013, datë 28.02.2013, “Për vlerësimin strategjik mjedisor” të ndryshuar. Sipas pikës 1 të nenit 2 të këtij ligji, procesit të vlerësimit strategjik mjedisor i nënshtrohen planet kombëtare e vendore të planifikimit të territorit urban e rural, përfshirë dhe mbrojtjen e peizazhit, të përdorimit të tokës, të cilat vendosin kuadrin për miratimin, në të ardhmen, të projekteve të listuara në shtojcat 1 e 2 të ligjit nr. 10440, datë 7.7.2011 “Për vlerësimin e ndikimit në mjedis”. Sipas ligjit 91/2013, në nenin 7 të tij përcaktohen edhe fazat e njëpasnjëshme nëpër të cilat duhet të kalojë detyrimisht procesi për hartimin dhe miratimin VSM-së. Këto faza të njëpasnjëshme, bashkë me metodologjinë teknike, janë përmbledhur në figurën e mëposhtme. Në kontekstin më të gjerë, Vlerësimi Strategjik Mjedisor është një proces sistematik, që parashikon e vlerëson efektet e mundshme mjedisore gjatë hartimit të planit të përgjithshëm vendor të bashkisë, me qëllim adresimin e këtyre efekteve në mënyrën e duhur që në fazat më të hershme të vendimmarrjes për instrumentin e planifikimit.</w:t>
      </w:r>
    </w:p>
    <w:p w14:paraId="3B19CC7B" w14:textId="77777777" w:rsidR="00EF7B17" w:rsidRPr="007D2B4C" w:rsidRDefault="00EF7B17" w:rsidP="00EF7B17">
      <w:pPr>
        <w:jc w:val="center"/>
        <w:rPr>
          <w:rFonts w:ascii="Times New Roman" w:hAnsi="Times New Roman" w:cs="Times New Roman"/>
        </w:rPr>
      </w:pPr>
      <w:r w:rsidRPr="007D2B4C">
        <w:rPr>
          <w:rFonts w:ascii="Times New Roman" w:hAnsi="Times New Roman" w:cs="Times New Roman"/>
          <w:noProof/>
        </w:rPr>
        <w:drawing>
          <wp:inline distT="0" distB="0" distL="0" distR="0" wp14:anchorId="556E294C" wp14:editId="7E331AE1">
            <wp:extent cx="5486400" cy="3200400"/>
            <wp:effectExtent l="0" t="38100" r="0" b="38100"/>
            <wp:docPr id="359691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67C655FC" w14:textId="0F942BD4" w:rsidR="00EF7B17" w:rsidRPr="007D2B4C" w:rsidRDefault="00EF7B17" w:rsidP="00992796">
      <w:pPr>
        <w:pStyle w:val="Caption"/>
        <w:spacing w:after="80"/>
        <w:jc w:val="center"/>
        <w:rPr>
          <w:rFonts w:ascii="Times New Roman" w:hAnsi="Times New Roman" w:cs="Times New Roman"/>
        </w:rPr>
      </w:pPr>
      <w:bookmarkStart w:id="31" w:name="_Toc231738678"/>
      <w:r w:rsidRPr="007D2B4C">
        <w:rPr>
          <w:rFonts w:ascii="Times New Roman" w:hAnsi="Times New Roman" w:cs="Times New Roman"/>
        </w:rPr>
        <w:t xml:space="preserve">Figura </w:t>
      </w:r>
      <w:r w:rsidRPr="007D2B4C">
        <w:rPr>
          <w:rFonts w:ascii="Times New Roman" w:hAnsi="Times New Roman" w:cs="Times New Roman"/>
        </w:rPr>
        <w:fldChar w:fldCharType="begin"/>
      </w:r>
      <w:r w:rsidRPr="007D2B4C">
        <w:rPr>
          <w:rFonts w:ascii="Times New Roman" w:hAnsi="Times New Roman" w:cs="Times New Roman"/>
        </w:rPr>
        <w:instrText xml:space="preserve"> SEQ Figura \* ARABIC </w:instrText>
      </w:r>
      <w:r w:rsidRPr="007D2B4C">
        <w:rPr>
          <w:rFonts w:ascii="Times New Roman" w:hAnsi="Times New Roman" w:cs="Times New Roman"/>
        </w:rPr>
        <w:fldChar w:fldCharType="separate"/>
      </w:r>
      <w:r w:rsidR="000458A7">
        <w:rPr>
          <w:rFonts w:ascii="Times New Roman" w:hAnsi="Times New Roman" w:cs="Times New Roman"/>
          <w:noProof/>
        </w:rPr>
        <w:t>6</w:t>
      </w:r>
      <w:r w:rsidRPr="007D2B4C">
        <w:rPr>
          <w:rFonts w:ascii="Times New Roman" w:hAnsi="Times New Roman" w:cs="Times New Roman"/>
        </w:rPr>
        <w:fldChar w:fldCharType="end"/>
      </w:r>
      <w:r w:rsidRPr="007D2B4C">
        <w:rPr>
          <w:rFonts w:ascii="Times New Roman" w:hAnsi="Times New Roman" w:cs="Times New Roman"/>
        </w:rPr>
        <w:t xml:space="preserve"> Fazat e procesit t</w:t>
      </w:r>
      <w:r>
        <w:rPr>
          <w:rFonts w:ascii="Times New Roman" w:hAnsi="Times New Roman" w:cs="Times New Roman"/>
        </w:rPr>
        <w:t>ë</w:t>
      </w:r>
      <w:r w:rsidRPr="007D2B4C">
        <w:rPr>
          <w:rFonts w:ascii="Times New Roman" w:hAnsi="Times New Roman" w:cs="Times New Roman"/>
        </w:rPr>
        <w:t xml:space="preserve"> Vler</w:t>
      </w:r>
      <w:r>
        <w:rPr>
          <w:rFonts w:ascii="Times New Roman" w:hAnsi="Times New Roman" w:cs="Times New Roman"/>
        </w:rPr>
        <w:t>ë</w:t>
      </w:r>
      <w:r w:rsidRPr="007D2B4C">
        <w:rPr>
          <w:rFonts w:ascii="Times New Roman" w:hAnsi="Times New Roman" w:cs="Times New Roman"/>
        </w:rPr>
        <w:t>simit Strategjik Mjedisor</w:t>
      </w:r>
      <w:bookmarkEnd w:id="31"/>
    </w:p>
    <w:p w14:paraId="3EDD9371" w14:textId="77777777" w:rsidR="00EF7B17" w:rsidRPr="007D2B4C" w:rsidRDefault="00EF7B17" w:rsidP="00992796">
      <w:pPr>
        <w:spacing w:after="80" w:line="276" w:lineRule="auto"/>
        <w:jc w:val="both"/>
        <w:rPr>
          <w:rFonts w:ascii="Times New Roman" w:hAnsi="Times New Roman" w:cs="Times New Roman"/>
        </w:rPr>
      </w:pPr>
      <w:r w:rsidRPr="007D2B4C">
        <w:rPr>
          <w:rFonts w:ascii="Times New Roman" w:hAnsi="Times New Roman" w:cs="Times New Roman"/>
        </w:rPr>
        <w:t>N</w:t>
      </w:r>
      <w:r>
        <w:rPr>
          <w:rFonts w:ascii="Times New Roman" w:hAnsi="Times New Roman" w:cs="Times New Roman"/>
        </w:rPr>
        <w:t>ë</w:t>
      </w:r>
      <w:r w:rsidRPr="007D2B4C">
        <w:rPr>
          <w:rFonts w:ascii="Times New Roman" w:hAnsi="Times New Roman" w:cs="Times New Roman"/>
        </w:rPr>
        <w:t xml:space="preserve"> faz</w:t>
      </w:r>
      <w:r>
        <w:rPr>
          <w:rFonts w:ascii="Times New Roman" w:hAnsi="Times New Roman" w:cs="Times New Roman"/>
        </w:rPr>
        <w:t>ë</w:t>
      </w:r>
      <w:r w:rsidRPr="007D2B4C">
        <w:rPr>
          <w:rFonts w:ascii="Times New Roman" w:hAnsi="Times New Roman" w:cs="Times New Roman"/>
        </w:rPr>
        <w:t>n e par</w:t>
      </w:r>
      <w:r>
        <w:rPr>
          <w:rFonts w:ascii="Times New Roman" w:hAnsi="Times New Roman" w:cs="Times New Roman"/>
        </w:rPr>
        <w:t>ë</w:t>
      </w:r>
      <w:r w:rsidRPr="007D2B4C">
        <w:rPr>
          <w:rFonts w:ascii="Times New Roman" w:hAnsi="Times New Roman" w:cs="Times New Roman"/>
        </w:rPr>
        <w:t xml:space="preserve"> bashkia Shijak n</w:t>
      </w:r>
      <w:r>
        <w:rPr>
          <w:rFonts w:ascii="Times New Roman" w:hAnsi="Times New Roman" w:cs="Times New Roman"/>
        </w:rPr>
        <w:t>ë</w:t>
      </w:r>
      <w:r w:rsidRPr="007D2B4C">
        <w:rPr>
          <w:rFonts w:ascii="Times New Roman" w:hAnsi="Times New Roman" w:cs="Times New Roman"/>
        </w:rPr>
        <w:t xml:space="preserve"> cil</w:t>
      </w:r>
      <w:r>
        <w:rPr>
          <w:rFonts w:ascii="Times New Roman" w:hAnsi="Times New Roman" w:cs="Times New Roman"/>
        </w:rPr>
        <w:t>ë</w:t>
      </w:r>
      <w:r w:rsidRPr="007D2B4C">
        <w:rPr>
          <w:rFonts w:ascii="Times New Roman" w:hAnsi="Times New Roman" w:cs="Times New Roman"/>
        </w:rPr>
        <w:t>sin</w:t>
      </w:r>
      <w:r>
        <w:rPr>
          <w:rFonts w:ascii="Times New Roman" w:hAnsi="Times New Roman" w:cs="Times New Roman"/>
        </w:rPr>
        <w:t>ë</w:t>
      </w:r>
      <w:r w:rsidRPr="007D2B4C">
        <w:rPr>
          <w:rFonts w:ascii="Times New Roman" w:hAnsi="Times New Roman" w:cs="Times New Roman"/>
        </w:rPr>
        <w:t xml:space="preserve"> e autoritetit propozues njofton ministrin</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t</w:t>
      </w:r>
      <w:r>
        <w:rPr>
          <w:rFonts w:ascii="Times New Roman" w:hAnsi="Times New Roman" w:cs="Times New Roman"/>
        </w:rPr>
        <w:t>ë</w:t>
      </w:r>
      <w:r w:rsidRPr="007D2B4C">
        <w:rPr>
          <w:rFonts w:ascii="Times New Roman" w:hAnsi="Times New Roman" w:cs="Times New Roman"/>
        </w:rPr>
        <w:t xml:space="preserve"> mjedisit p</w:t>
      </w:r>
      <w:r>
        <w:rPr>
          <w:rFonts w:ascii="Times New Roman" w:hAnsi="Times New Roman" w:cs="Times New Roman"/>
        </w:rPr>
        <w:t>ë</w:t>
      </w:r>
      <w:r w:rsidRPr="007D2B4C">
        <w:rPr>
          <w:rFonts w:ascii="Times New Roman" w:hAnsi="Times New Roman" w:cs="Times New Roman"/>
        </w:rPr>
        <w:t>r fillimin e procesit t</w:t>
      </w:r>
      <w:r>
        <w:rPr>
          <w:rFonts w:ascii="Times New Roman" w:hAnsi="Times New Roman" w:cs="Times New Roman"/>
        </w:rPr>
        <w:t>ë</w:t>
      </w:r>
      <w:r w:rsidRPr="007D2B4C">
        <w:rPr>
          <w:rFonts w:ascii="Times New Roman" w:hAnsi="Times New Roman" w:cs="Times New Roman"/>
        </w:rPr>
        <w:t xml:space="preserve"> hartimit t</w:t>
      </w:r>
      <w:r>
        <w:rPr>
          <w:rFonts w:ascii="Times New Roman" w:hAnsi="Times New Roman" w:cs="Times New Roman"/>
        </w:rPr>
        <w:t>ë</w:t>
      </w:r>
      <w:r w:rsidRPr="007D2B4C">
        <w:rPr>
          <w:rFonts w:ascii="Times New Roman" w:hAnsi="Times New Roman" w:cs="Times New Roman"/>
        </w:rPr>
        <w:t xml:space="preserve"> planit, shoq</w:t>
      </w:r>
      <w:r>
        <w:rPr>
          <w:rFonts w:ascii="Times New Roman" w:hAnsi="Times New Roman" w:cs="Times New Roman"/>
        </w:rPr>
        <w:t>ë</w:t>
      </w:r>
      <w:r w:rsidRPr="007D2B4C">
        <w:rPr>
          <w:rFonts w:ascii="Times New Roman" w:hAnsi="Times New Roman" w:cs="Times New Roman"/>
        </w:rPr>
        <w:t>ruar me informacionin p</w:t>
      </w:r>
      <w:r>
        <w:rPr>
          <w:rFonts w:ascii="Times New Roman" w:hAnsi="Times New Roman" w:cs="Times New Roman"/>
        </w:rPr>
        <w:t>ë</w:t>
      </w:r>
      <w:r w:rsidRPr="007D2B4C">
        <w:rPr>
          <w:rFonts w:ascii="Times New Roman" w:hAnsi="Times New Roman" w:cs="Times New Roman"/>
        </w:rPr>
        <w:t>rkat</w:t>
      </w:r>
      <w:r>
        <w:rPr>
          <w:rFonts w:ascii="Times New Roman" w:hAnsi="Times New Roman" w:cs="Times New Roman"/>
        </w:rPr>
        <w:t>ë</w:t>
      </w:r>
      <w:r w:rsidRPr="007D2B4C">
        <w:rPr>
          <w:rFonts w:ascii="Times New Roman" w:hAnsi="Times New Roman" w:cs="Times New Roman"/>
        </w:rPr>
        <w:t>s. Ministria brenda brenda 30 ditëve nga marrja e njoftimit, i përgjigjet, me shkrim, autoritetit propozues, ku p</w:t>
      </w:r>
      <w:r>
        <w:rPr>
          <w:rFonts w:ascii="Times New Roman" w:hAnsi="Times New Roman" w:cs="Times New Roman"/>
        </w:rPr>
        <w:t>ë</w:t>
      </w:r>
      <w:r w:rsidRPr="007D2B4C">
        <w:rPr>
          <w:rFonts w:ascii="Times New Roman" w:hAnsi="Times New Roman" w:cs="Times New Roman"/>
        </w:rPr>
        <w:t>rfshin q</w:t>
      </w:r>
      <w:r>
        <w:rPr>
          <w:rFonts w:ascii="Times New Roman" w:hAnsi="Times New Roman" w:cs="Times New Roman"/>
        </w:rPr>
        <w:t>ë</w:t>
      </w:r>
      <w:r w:rsidRPr="007D2B4C">
        <w:rPr>
          <w:rFonts w:ascii="Times New Roman" w:hAnsi="Times New Roman" w:cs="Times New Roman"/>
        </w:rPr>
        <w:t>ndrimin e saj, procedurat q</w:t>
      </w:r>
      <w:r>
        <w:rPr>
          <w:rFonts w:ascii="Times New Roman" w:hAnsi="Times New Roman" w:cs="Times New Roman"/>
        </w:rPr>
        <w:t>ë</w:t>
      </w:r>
      <w:r w:rsidRPr="007D2B4C">
        <w:rPr>
          <w:rFonts w:ascii="Times New Roman" w:hAnsi="Times New Roman" w:cs="Times New Roman"/>
        </w:rPr>
        <w:t xml:space="preserve"> duhet t</w:t>
      </w:r>
      <w:r>
        <w:rPr>
          <w:rFonts w:ascii="Times New Roman" w:hAnsi="Times New Roman" w:cs="Times New Roman"/>
        </w:rPr>
        <w:t>ë</w:t>
      </w:r>
      <w:r w:rsidRPr="007D2B4C">
        <w:rPr>
          <w:rFonts w:ascii="Times New Roman" w:hAnsi="Times New Roman" w:cs="Times New Roman"/>
        </w:rPr>
        <w:t xml:space="preserve"> zbatoj</w:t>
      </w:r>
      <w:r>
        <w:rPr>
          <w:rFonts w:ascii="Times New Roman" w:hAnsi="Times New Roman" w:cs="Times New Roman"/>
        </w:rPr>
        <w:t>ë</w:t>
      </w:r>
      <w:r w:rsidRPr="007D2B4C">
        <w:rPr>
          <w:rFonts w:ascii="Times New Roman" w:hAnsi="Times New Roman" w:cs="Times New Roman"/>
        </w:rPr>
        <w:t>, ç</w:t>
      </w:r>
      <w:r>
        <w:rPr>
          <w:rFonts w:ascii="Times New Roman" w:hAnsi="Times New Roman" w:cs="Times New Roman"/>
        </w:rPr>
        <w:t>ë</w:t>
      </w:r>
      <w:r w:rsidRPr="007D2B4C">
        <w:rPr>
          <w:rFonts w:ascii="Times New Roman" w:hAnsi="Times New Roman" w:cs="Times New Roman"/>
        </w:rPr>
        <w:t>shtjet q</w:t>
      </w:r>
      <w:r>
        <w:rPr>
          <w:rFonts w:ascii="Times New Roman" w:hAnsi="Times New Roman" w:cs="Times New Roman"/>
        </w:rPr>
        <w:t>ë</w:t>
      </w:r>
      <w:r w:rsidRPr="007D2B4C">
        <w:rPr>
          <w:rFonts w:ascii="Times New Roman" w:hAnsi="Times New Roman" w:cs="Times New Roman"/>
        </w:rPr>
        <w:t xml:space="preserve"> duhet t</w:t>
      </w:r>
      <w:r>
        <w:rPr>
          <w:rFonts w:ascii="Times New Roman" w:hAnsi="Times New Roman" w:cs="Times New Roman"/>
        </w:rPr>
        <w:t>ë</w:t>
      </w:r>
      <w:r w:rsidRPr="007D2B4C">
        <w:rPr>
          <w:rFonts w:ascii="Times New Roman" w:hAnsi="Times New Roman" w:cs="Times New Roman"/>
        </w:rPr>
        <w:t xml:space="preserve"> trajtohen n</w:t>
      </w:r>
      <w:r>
        <w:rPr>
          <w:rFonts w:ascii="Times New Roman" w:hAnsi="Times New Roman" w:cs="Times New Roman"/>
        </w:rPr>
        <w:t>ë</w:t>
      </w:r>
      <w:r w:rsidRPr="007D2B4C">
        <w:rPr>
          <w:rFonts w:ascii="Times New Roman" w:hAnsi="Times New Roman" w:cs="Times New Roman"/>
        </w:rPr>
        <w:t xml:space="preserve"> raportin e </w:t>
      </w:r>
      <w:r w:rsidRPr="007D2B4C">
        <w:rPr>
          <w:rFonts w:ascii="Times New Roman" w:hAnsi="Times New Roman" w:cs="Times New Roman"/>
        </w:rPr>
        <w:lastRenderedPageBreak/>
        <w:t>VSM-s</w:t>
      </w:r>
      <w:r>
        <w:rPr>
          <w:rFonts w:ascii="Times New Roman" w:hAnsi="Times New Roman" w:cs="Times New Roman"/>
        </w:rPr>
        <w:t>ë</w:t>
      </w:r>
      <w:r w:rsidRPr="007D2B4C">
        <w:rPr>
          <w:rFonts w:ascii="Times New Roman" w:hAnsi="Times New Roman" w:cs="Times New Roman"/>
        </w:rPr>
        <w:t>, konsultimet q</w:t>
      </w:r>
      <w:r>
        <w:rPr>
          <w:rFonts w:ascii="Times New Roman" w:hAnsi="Times New Roman" w:cs="Times New Roman"/>
        </w:rPr>
        <w:t>ë</w:t>
      </w:r>
      <w:r w:rsidRPr="007D2B4C">
        <w:rPr>
          <w:rFonts w:ascii="Times New Roman" w:hAnsi="Times New Roman" w:cs="Times New Roman"/>
        </w:rPr>
        <w:t xml:space="preserve"> duhen b</w:t>
      </w:r>
      <w:r>
        <w:rPr>
          <w:rFonts w:ascii="Times New Roman" w:hAnsi="Times New Roman" w:cs="Times New Roman"/>
        </w:rPr>
        <w:t>ë</w:t>
      </w:r>
      <w:r w:rsidRPr="007D2B4C">
        <w:rPr>
          <w:rFonts w:ascii="Times New Roman" w:hAnsi="Times New Roman" w:cs="Times New Roman"/>
        </w:rPr>
        <w:t>r</w:t>
      </w:r>
      <w:r>
        <w:rPr>
          <w:rFonts w:ascii="Times New Roman" w:hAnsi="Times New Roman" w:cs="Times New Roman"/>
        </w:rPr>
        <w:t>ë</w:t>
      </w:r>
      <w:r w:rsidRPr="007D2B4C">
        <w:rPr>
          <w:rFonts w:ascii="Times New Roman" w:hAnsi="Times New Roman" w:cs="Times New Roman"/>
        </w:rPr>
        <w:t xml:space="preserve"> me grupet e interesit, p</w:t>
      </w:r>
      <w:r>
        <w:rPr>
          <w:rFonts w:ascii="Times New Roman" w:hAnsi="Times New Roman" w:cs="Times New Roman"/>
        </w:rPr>
        <w:t>ë</w:t>
      </w:r>
      <w:r w:rsidRPr="007D2B4C">
        <w:rPr>
          <w:rFonts w:ascii="Times New Roman" w:hAnsi="Times New Roman" w:cs="Times New Roman"/>
        </w:rPr>
        <w:t>rfshi dhe publikun, paraqitjen e raportit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 deklarat</w:t>
      </w:r>
      <w:r>
        <w:rPr>
          <w:rFonts w:ascii="Times New Roman" w:hAnsi="Times New Roman" w:cs="Times New Roman"/>
        </w:rPr>
        <w:t>ë</w:t>
      </w:r>
      <w:r w:rsidRPr="007D2B4C">
        <w:rPr>
          <w:rFonts w:ascii="Times New Roman" w:hAnsi="Times New Roman" w:cs="Times New Roman"/>
        </w:rPr>
        <w:t>n e ministrit dhe n</w:t>
      </w:r>
      <w:r>
        <w:rPr>
          <w:rFonts w:ascii="Times New Roman" w:hAnsi="Times New Roman" w:cs="Times New Roman"/>
        </w:rPr>
        <w:t>ë</w:t>
      </w:r>
      <w:r w:rsidRPr="007D2B4C">
        <w:rPr>
          <w:rFonts w:ascii="Times New Roman" w:hAnsi="Times New Roman" w:cs="Times New Roman"/>
        </w:rPr>
        <w:t>s</w:t>
      </w:r>
      <w:r>
        <w:rPr>
          <w:rFonts w:ascii="Times New Roman" w:hAnsi="Times New Roman" w:cs="Times New Roman"/>
        </w:rPr>
        <w:t>ë</w:t>
      </w:r>
      <w:r w:rsidRPr="007D2B4C">
        <w:rPr>
          <w:rFonts w:ascii="Times New Roman" w:hAnsi="Times New Roman" w:cs="Times New Roman"/>
        </w:rPr>
        <w:t xml:space="preserve"> plani i propozuar duhet t</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rfshihet n</w:t>
      </w:r>
      <w:r>
        <w:rPr>
          <w:rFonts w:ascii="Times New Roman" w:hAnsi="Times New Roman" w:cs="Times New Roman"/>
        </w:rPr>
        <w:t>ë</w:t>
      </w:r>
      <w:r w:rsidRPr="007D2B4C">
        <w:rPr>
          <w:rFonts w:ascii="Times New Roman" w:hAnsi="Times New Roman" w:cs="Times New Roman"/>
        </w:rPr>
        <w:t xml:space="preserve"> konsultimet nd</w:t>
      </w:r>
      <w:r>
        <w:rPr>
          <w:rFonts w:ascii="Times New Roman" w:hAnsi="Times New Roman" w:cs="Times New Roman"/>
        </w:rPr>
        <w:t>ë</w:t>
      </w:r>
      <w:r w:rsidRPr="007D2B4C">
        <w:rPr>
          <w:rFonts w:ascii="Times New Roman" w:hAnsi="Times New Roman" w:cs="Times New Roman"/>
        </w:rPr>
        <w:t>rkufitare.</w:t>
      </w:r>
    </w:p>
    <w:p w14:paraId="42D741B4" w14:textId="77777777" w:rsidR="00E56A28" w:rsidRPr="007D2B4C" w:rsidRDefault="00E56A28" w:rsidP="00992796">
      <w:pPr>
        <w:spacing w:after="80" w:line="276" w:lineRule="auto"/>
        <w:jc w:val="both"/>
        <w:rPr>
          <w:rFonts w:ascii="Times New Roman" w:hAnsi="Times New Roman" w:cs="Times New Roman"/>
        </w:rPr>
      </w:pPr>
      <w:r w:rsidRPr="007D2B4C">
        <w:rPr>
          <w:rFonts w:ascii="Times New Roman" w:hAnsi="Times New Roman" w:cs="Times New Roman"/>
        </w:rPr>
        <w:t>Ministria p</w:t>
      </w:r>
      <w:r>
        <w:rPr>
          <w:rFonts w:ascii="Times New Roman" w:hAnsi="Times New Roman" w:cs="Times New Roman"/>
        </w:rPr>
        <w:t>ë</w:t>
      </w:r>
      <w:r w:rsidRPr="007D2B4C">
        <w:rPr>
          <w:rFonts w:ascii="Times New Roman" w:hAnsi="Times New Roman" w:cs="Times New Roman"/>
        </w:rPr>
        <w:t>r t</w:t>
      </w:r>
      <w:r>
        <w:rPr>
          <w:rFonts w:ascii="Times New Roman" w:hAnsi="Times New Roman" w:cs="Times New Roman"/>
        </w:rPr>
        <w:t>ë</w:t>
      </w:r>
      <w:r w:rsidRPr="007D2B4C">
        <w:rPr>
          <w:rFonts w:ascii="Times New Roman" w:hAnsi="Times New Roman" w:cs="Times New Roman"/>
        </w:rPr>
        <w:t xml:space="preserve"> shprehur q</w:t>
      </w:r>
      <w:r>
        <w:rPr>
          <w:rFonts w:ascii="Times New Roman" w:hAnsi="Times New Roman" w:cs="Times New Roman"/>
        </w:rPr>
        <w:t>ë</w:t>
      </w:r>
      <w:r w:rsidRPr="007D2B4C">
        <w:rPr>
          <w:rFonts w:ascii="Times New Roman" w:hAnsi="Times New Roman" w:cs="Times New Roman"/>
        </w:rPr>
        <w:t>ndrimin e saj, d</w:t>
      </w:r>
      <w:r>
        <w:rPr>
          <w:rFonts w:ascii="Times New Roman" w:hAnsi="Times New Roman" w:cs="Times New Roman"/>
        </w:rPr>
        <w:t>ë</w:t>
      </w:r>
      <w:r w:rsidRPr="007D2B4C">
        <w:rPr>
          <w:rFonts w:ascii="Times New Roman" w:hAnsi="Times New Roman" w:cs="Times New Roman"/>
        </w:rPr>
        <w:t>rgon propozimin e planit t</w:t>
      </w:r>
      <w:r>
        <w:rPr>
          <w:rFonts w:ascii="Times New Roman" w:hAnsi="Times New Roman" w:cs="Times New Roman"/>
        </w:rPr>
        <w:t>ë</w:t>
      </w:r>
      <w:r w:rsidRPr="007D2B4C">
        <w:rPr>
          <w:rFonts w:ascii="Times New Roman" w:hAnsi="Times New Roman" w:cs="Times New Roman"/>
        </w:rPr>
        <w:t xml:space="preserve"> d</w:t>
      </w:r>
      <w:r>
        <w:rPr>
          <w:rFonts w:ascii="Times New Roman" w:hAnsi="Times New Roman" w:cs="Times New Roman"/>
        </w:rPr>
        <w:t>ë</w:t>
      </w:r>
      <w:r w:rsidRPr="007D2B4C">
        <w:rPr>
          <w:rFonts w:ascii="Times New Roman" w:hAnsi="Times New Roman" w:cs="Times New Roman"/>
        </w:rPr>
        <w:t>rguar tek grupet e interesit, t</w:t>
      </w:r>
      <w:r>
        <w:rPr>
          <w:rFonts w:ascii="Times New Roman" w:hAnsi="Times New Roman" w:cs="Times New Roman"/>
        </w:rPr>
        <w:t>ë</w:t>
      </w:r>
      <w:r w:rsidRPr="007D2B4C">
        <w:rPr>
          <w:rFonts w:ascii="Times New Roman" w:hAnsi="Times New Roman" w:cs="Times New Roman"/>
        </w:rPr>
        <w:t xml:space="preserve"> cil</w:t>
      </w:r>
      <w:r>
        <w:rPr>
          <w:rFonts w:ascii="Times New Roman" w:hAnsi="Times New Roman" w:cs="Times New Roman"/>
        </w:rPr>
        <w:t>ë</w:t>
      </w:r>
      <w:r w:rsidRPr="007D2B4C">
        <w:rPr>
          <w:rFonts w:ascii="Times New Roman" w:hAnsi="Times New Roman" w:cs="Times New Roman"/>
        </w:rPr>
        <w:t>t japin mendimin e tyre brenda 20 dit</w:t>
      </w:r>
      <w:r>
        <w:rPr>
          <w:rFonts w:ascii="Times New Roman" w:hAnsi="Times New Roman" w:cs="Times New Roman"/>
        </w:rPr>
        <w:t>ë</w:t>
      </w:r>
      <w:r w:rsidRPr="007D2B4C">
        <w:rPr>
          <w:rFonts w:ascii="Times New Roman" w:hAnsi="Times New Roman" w:cs="Times New Roman"/>
        </w:rPr>
        <w:t>ve. P</w:t>
      </w:r>
      <w:r>
        <w:rPr>
          <w:rFonts w:ascii="Times New Roman" w:hAnsi="Times New Roman" w:cs="Times New Roman"/>
        </w:rPr>
        <w:t>ë</w:t>
      </w:r>
      <w:r w:rsidRPr="007D2B4C">
        <w:rPr>
          <w:rFonts w:ascii="Times New Roman" w:hAnsi="Times New Roman" w:cs="Times New Roman"/>
        </w:rPr>
        <w:t>rgjigjja e ministris</w:t>
      </w:r>
      <w:r>
        <w:rPr>
          <w:rFonts w:ascii="Times New Roman" w:hAnsi="Times New Roman" w:cs="Times New Roman"/>
        </w:rPr>
        <w:t>ë</w:t>
      </w:r>
      <w:r w:rsidRPr="007D2B4C">
        <w:rPr>
          <w:rFonts w:ascii="Times New Roman" w:hAnsi="Times New Roman" w:cs="Times New Roman"/>
        </w:rPr>
        <w:t xml:space="preserve"> s</w:t>
      </w:r>
      <w:r>
        <w:rPr>
          <w:rFonts w:ascii="Times New Roman" w:hAnsi="Times New Roman" w:cs="Times New Roman"/>
        </w:rPr>
        <w:t>ë</w:t>
      </w:r>
      <w:r w:rsidRPr="007D2B4C">
        <w:rPr>
          <w:rFonts w:ascii="Times New Roman" w:hAnsi="Times New Roman" w:cs="Times New Roman"/>
        </w:rPr>
        <w:t xml:space="preserve"> mjedisit, p</w:t>
      </w:r>
      <w:r>
        <w:rPr>
          <w:rFonts w:ascii="Times New Roman" w:hAnsi="Times New Roman" w:cs="Times New Roman"/>
        </w:rPr>
        <w:t>ë</w:t>
      </w:r>
      <w:r w:rsidRPr="007D2B4C">
        <w:rPr>
          <w:rFonts w:ascii="Times New Roman" w:hAnsi="Times New Roman" w:cs="Times New Roman"/>
        </w:rPr>
        <w:t>r planin e propozuar publikohet n</w:t>
      </w:r>
      <w:r>
        <w:rPr>
          <w:rFonts w:ascii="Times New Roman" w:hAnsi="Times New Roman" w:cs="Times New Roman"/>
        </w:rPr>
        <w:t>ë</w:t>
      </w:r>
      <w:r w:rsidRPr="007D2B4C">
        <w:rPr>
          <w:rFonts w:ascii="Times New Roman" w:hAnsi="Times New Roman" w:cs="Times New Roman"/>
        </w:rPr>
        <w:t xml:space="preserve"> faqen zyrtare t</w:t>
      </w:r>
      <w:r>
        <w:rPr>
          <w:rFonts w:ascii="Times New Roman" w:hAnsi="Times New Roman" w:cs="Times New Roman"/>
        </w:rPr>
        <w:t>ë</w:t>
      </w:r>
      <w:r w:rsidRPr="007D2B4C">
        <w:rPr>
          <w:rFonts w:ascii="Times New Roman" w:hAnsi="Times New Roman" w:cs="Times New Roman"/>
        </w:rPr>
        <w:t xml:space="preserve"> saj brenda 5 dit</w:t>
      </w:r>
      <w:r>
        <w:rPr>
          <w:rFonts w:ascii="Times New Roman" w:hAnsi="Times New Roman" w:cs="Times New Roman"/>
        </w:rPr>
        <w:t>ë</w:t>
      </w:r>
      <w:r w:rsidRPr="007D2B4C">
        <w:rPr>
          <w:rFonts w:ascii="Times New Roman" w:hAnsi="Times New Roman" w:cs="Times New Roman"/>
        </w:rPr>
        <w:t>ve dhe nj</w:t>
      </w:r>
      <w:r>
        <w:rPr>
          <w:rFonts w:ascii="Times New Roman" w:hAnsi="Times New Roman" w:cs="Times New Roman"/>
        </w:rPr>
        <w:t>ë</w:t>
      </w:r>
      <w:r w:rsidRPr="007D2B4C">
        <w:rPr>
          <w:rFonts w:ascii="Times New Roman" w:hAnsi="Times New Roman" w:cs="Times New Roman"/>
        </w:rPr>
        <w:t xml:space="preserve"> kopje i d</w:t>
      </w:r>
      <w:r>
        <w:rPr>
          <w:rFonts w:ascii="Times New Roman" w:hAnsi="Times New Roman" w:cs="Times New Roman"/>
        </w:rPr>
        <w:t>ë</w:t>
      </w:r>
      <w:r w:rsidRPr="007D2B4C">
        <w:rPr>
          <w:rFonts w:ascii="Times New Roman" w:hAnsi="Times New Roman" w:cs="Times New Roman"/>
        </w:rPr>
        <w:t>rgohet AKPT-s</w:t>
      </w:r>
      <w:r>
        <w:rPr>
          <w:rFonts w:ascii="Times New Roman" w:hAnsi="Times New Roman" w:cs="Times New Roman"/>
        </w:rPr>
        <w:t>ë</w:t>
      </w:r>
      <w:r w:rsidRPr="007D2B4C">
        <w:rPr>
          <w:rFonts w:ascii="Times New Roman" w:hAnsi="Times New Roman" w:cs="Times New Roman"/>
        </w:rPr>
        <w:t xml:space="preserve"> dhe grupeve t</w:t>
      </w:r>
      <w:r>
        <w:rPr>
          <w:rFonts w:ascii="Times New Roman" w:hAnsi="Times New Roman" w:cs="Times New Roman"/>
        </w:rPr>
        <w:t>ë</w:t>
      </w:r>
      <w:r w:rsidRPr="007D2B4C">
        <w:rPr>
          <w:rFonts w:ascii="Times New Roman" w:hAnsi="Times New Roman" w:cs="Times New Roman"/>
        </w:rPr>
        <w:t xml:space="preserve"> interesit.</w:t>
      </w:r>
    </w:p>
    <w:p w14:paraId="57005BED" w14:textId="77777777" w:rsidR="00E56A28" w:rsidRPr="007D2B4C" w:rsidRDefault="00E56A28" w:rsidP="00992796">
      <w:pPr>
        <w:spacing w:after="80" w:line="276" w:lineRule="auto"/>
        <w:jc w:val="both"/>
        <w:rPr>
          <w:rFonts w:ascii="Times New Roman" w:hAnsi="Times New Roman" w:cs="Times New Roman"/>
        </w:rPr>
      </w:pPr>
      <w:r w:rsidRPr="007D2B4C">
        <w:rPr>
          <w:rFonts w:ascii="Times New Roman" w:hAnsi="Times New Roman" w:cs="Times New Roman"/>
        </w:rPr>
        <w:t>Autoriteti propozues, p</w:t>
      </w:r>
      <w:r>
        <w:rPr>
          <w:rFonts w:ascii="Times New Roman" w:hAnsi="Times New Roman" w:cs="Times New Roman"/>
        </w:rPr>
        <w:t>ë</w:t>
      </w:r>
      <w:r w:rsidRPr="007D2B4C">
        <w:rPr>
          <w:rFonts w:ascii="Times New Roman" w:hAnsi="Times New Roman" w:cs="Times New Roman"/>
        </w:rPr>
        <w:t>rpara fillimit t</w:t>
      </w:r>
      <w:r>
        <w:rPr>
          <w:rFonts w:ascii="Times New Roman" w:hAnsi="Times New Roman" w:cs="Times New Roman"/>
        </w:rPr>
        <w:t>ë</w:t>
      </w:r>
      <w:r w:rsidRPr="007D2B4C">
        <w:rPr>
          <w:rFonts w:ascii="Times New Roman" w:hAnsi="Times New Roman" w:cs="Times New Roman"/>
        </w:rPr>
        <w:t xml:space="preserve"> hartimit t</w:t>
      </w:r>
      <w:r>
        <w:rPr>
          <w:rFonts w:ascii="Times New Roman" w:hAnsi="Times New Roman" w:cs="Times New Roman"/>
        </w:rPr>
        <w:t>ë</w:t>
      </w:r>
      <w:r w:rsidRPr="007D2B4C">
        <w:rPr>
          <w:rFonts w:ascii="Times New Roman" w:hAnsi="Times New Roman" w:cs="Times New Roman"/>
        </w:rPr>
        <w:t xml:space="preserve"> raportit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konsultohet edhe me grupet i interesit,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sia e t</w:t>
      </w:r>
      <w:r>
        <w:rPr>
          <w:rFonts w:ascii="Times New Roman" w:hAnsi="Times New Roman" w:cs="Times New Roman"/>
        </w:rPr>
        <w:t>ë</w:t>
      </w:r>
      <w:r w:rsidRPr="007D2B4C">
        <w:rPr>
          <w:rFonts w:ascii="Times New Roman" w:hAnsi="Times New Roman" w:cs="Times New Roman"/>
        </w:rPr>
        <w:t xml:space="preserve"> cilave lidhet me planin e propozuar dhe u k</w:t>
      </w:r>
      <w:r>
        <w:rPr>
          <w:rFonts w:ascii="Times New Roman" w:hAnsi="Times New Roman" w:cs="Times New Roman"/>
        </w:rPr>
        <w:t>ë</w:t>
      </w:r>
      <w:r w:rsidRPr="007D2B4C">
        <w:rPr>
          <w:rFonts w:ascii="Times New Roman" w:hAnsi="Times New Roman" w:cs="Times New Roman"/>
        </w:rPr>
        <w:t>rkon t</w:t>
      </w:r>
      <w:r>
        <w:rPr>
          <w:rFonts w:ascii="Times New Roman" w:hAnsi="Times New Roman" w:cs="Times New Roman"/>
        </w:rPr>
        <w:t>ë</w:t>
      </w:r>
      <w:r w:rsidRPr="007D2B4C">
        <w:rPr>
          <w:rFonts w:ascii="Times New Roman" w:hAnsi="Times New Roman" w:cs="Times New Roman"/>
        </w:rPr>
        <w:t xml:space="preserve"> paraqesin sugjerimet e tyre p</w:t>
      </w:r>
      <w:r>
        <w:rPr>
          <w:rFonts w:ascii="Times New Roman" w:hAnsi="Times New Roman" w:cs="Times New Roman"/>
        </w:rPr>
        <w:t>ë</w:t>
      </w:r>
      <w:r w:rsidRPr="007D2B4C">
        <w:rPr>
          <w:rFonts w:ascii="Times New Roman" w:hAnsi="Times New Roman" w:cs="Times New Roman"/>
        </w:rPr>
        <w:t>r ç</w:t>
      </w:r>
      <w:r>
        <w:rPr>
          <w:rFonts w:ascii="Times New Roman" w:hAnsi="Times New Roman" w:cs="Times New Roman"/>
        </w:rPr>
        <w:t>ë</w:t>
      </w:r>
      <w:r w:rsidRPr="007D2B4C">
        <w:rPr>
          <w:rFonts w:ascii="Times New Roman" w:hAnsi="Times New Roman" w:cs="Times New Roman"/>
        </w:rPr>
        <w:t>shtjet q</w:t>
      </w:r>
      <w:r>
        <w:rPr>
          <w:rFonts w:ascii="Times New Roman" w:hAnsi="Times New Roman" w:cs="Times New Roman"/>
        </w:rPr>
        <w:t>ë</w:t>
      </w:r>
      <w:r w:rsidRPr="007D2B4C">
        <w:rPr>
          <w:rFonts w:ascii="Times New Roman" w:hAnsi="Times New Roman" w:cs="Times New Roman"/>
        </w:rPr>
        <w:t xml:space="preserve"> duan t</w:t>
      </w:r>
      <w:r>
        <w:rPr>
          <w:rFonts w:ascii="Times New Roman" w:hAnsi="Times New Roman" w:cs="Times New Roman"/>
        </w:rPr>
        <w:t>ë</w:t>
      </w:r>
      <w:r w:rsidRPr="007D2B4C">
        <w:rPr>
          <w:rFonts w:ascii="Times New Roman" w:hAnsi="Times New Roman" w:cs="Times New Roman"/>
        </w:rPr>
        <w:t xml:space="preserve"> trajtohen n</w:t>
      </w:r>
      <w:r>
        <w:rPr>
          <w:rFonts w:ascii="Times New Roman" w:hAnsi="Times New Roman" w:cs="Times New Roman"/>
        </w:rPr>
        <w:t>ë</w:t>
      </w:r>
      <w:r w:rsidRPr="007D2B4C">
        <w:rPr>
          <w:rFonts w:ascii="Times New Roman" w:hAnsi="Times New Roman" w:cs="Times New Roman"/>
        </w:rPr>
        <w:t xml:space="preserve"> k</w:t>
      </w:r>
      <w:r>
        <w:rPr>
          <w:rFonts w:ascii="Times New Roman" w:hAnsi="Times New Roman" w:cs="Times New Roman"/>
        </w:rPr>
        <w:t>ë</w:t>
      </w:r>
      <w:r w:rsidRPr="007D2B4C">
        <w:rPr>
          <w:rFonts w:ascii="Times New Roman" w:hAnsi="Times New Roman" w:cs="Times New Roman"/>
        </w:rPr>
        <w:t>t</w:t>
      </w:r>
      <w:r>
        <w:rPr>
          <w:rFonts w:ascii="Times New Roman" w:hAnsi="Times New Roman" w:cs="Times New Roman"/>
        </w:rPr>
        <w:t>ë</w:t>
      </w:r>
      <w:r w:rsidRPr="007D2B4C">
        <w:rPr>
          <w:rFonts w:ascii="Times New Roman" w:hAnsi="Times New Roman" w:cs="Times New Roman"/>
        </w:rPr>
        <w:t xml:space="preserve"> raport. Grupet e interesit t</w:t>
      </w:r>
      <w:r>
        <w:rPr>
          <w:rFonts w:ascii="Times New Roman" w:hAnsi="Times New Roman" w:cs="Times New Roman"/>
        </w:rPr>
        <w:t>ë</w:t>
      </w:r>
      <w:r w:rsidRPr="007D2B4C">
        <w:rPr>
          <w:rFonts w:ascii="Times New Roman" w:hAnsi="Times New Roman" w:cs="Times New Roman"/>
        </w:rPr>
        <w:t xml:space="preserve"> ngarkuara me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si jan</w:t>
      </w:r>
      <w:r>
        <w:rPr>
          <w:rFonts w:ascii="Times New Roman" w:hAnsi="Times New Roman" w:cs="Times New Roman"/>
        </w:rPr>
        <w:t>ë</w:t>
      </w:r>
      <w:r w:rsidRPr="007D2B4C">
        <w:rPr>
          <w:rFonts w:ascii="Times New Roman" w:hAnsi="Times New Roman" w:cs="Times New Roman"/>
        </w:rPr>
        <w:t>:</w:t>
      </w:r>
    </w:p>
    <w:p w14:paraId="43D369CA" w14:textId="77777777" w:rsidR="00E56A28" w:rsidRPr="007D2B4C" w:rsidRDefault="00E56A28" w:rsidP="00992796">
      <w:pPr>
        <w:pStyle w:val="ListParagraph"/>
        <w:numPr>
          <w:ilvl w:val="0"/>
          <w:numId w:val="39"/>
        </w:numPr>
        <w:spacing w:after="80" w:line="276" w:lineRule="auto"/>
        <w:jc w:val="both"/>
        <w:rPr>
          <w:rFonts w:ascii="Times New Roman" w:hAnsi="Times New Roman" w:cs="Times New Roman"/>
        </w:rPr>
      </w:pPr>
      <w:r w:rsidRPr="007D2B4C">
        <w:rPr>
          <w:rFonts w:ascii="Times New Roman" w:hAnsi="Times New Roman" w:cs="Times New Roman"/>
        </w:rPr>
        <w:t>Institucionet e mbrojtjes s</w:t>
      </w:r>
      <w:r>
        <w:rPr>
          <w:rFonts w:ascii="Times New Roman" w:hAnsi="Times New Roman" w:cs="Times New Roman"/>
        </w:rPr>
        <w:t>ë</w:t>
      </w:r>
      <w:r w:rsidRPr="007D2B4C">
        <w:rPr>
          <w:rFonts w:ascii="Times New Roman" w:hAnsi="Times New Roman" w:cs="Times New Roman"/>
        </w:rPr>
        <w:t xml:space="preserve"> sh</w:t>
      </w:r>
      <w:r>
        <w:rPr>
          <w:rFonts w:ascii="Times New Roman" w:hAnsi="Times New Roman" w:cs="Times New Roman"/>
        </w:rPr>
        <w:t>ë</w:t>
      </w:r>
      <w:r w:rsidRPr="007D2B4C">
        <w:rPr>
          <w:rFonts w:ascii="Times New Roman" w:hAnsi="Times New Roman" w:cs="Times New Roman"/>
        </w:rPr>
        <w:t>ndetit publik;</w:t>
      </w:r>
    </w:p>
    <w:p w14:paraId="208E4A4B" w14:textId="77777777" w:rsidR="00E56A28" w:rsidRPr="007D2B4C" w:rsidRDefault="00E56A28" w:rsidP="00992796">
      <w:pPr>
        <w:pStyle w:val="ListParagraph"/>
        <w:numPr>
          <w:ilvl w:val="0"/>
          <w:numId w:val="39"/>
        </w:numPr>
        <w:spacing w:after="80" w:line="276" w:lineRule="auto"/>
        <w:jc w:val="both"/>
        <w:rPr>
          <w:rFonts w:ascii="Times New Roman" w:hAnsi="Times New Roman" w:cs="Times New Roman"/>
        </w:rPr>
      </w:pPr>
      <w:r w:rsidRPr="007D2B4C">
        <w:rPr>
          <w:rFonts w:ascii="Times New Roman" w:hAnsi="Times New Roman" w:cs="Times New Roman"/>
        </w:rPr>
        <w:t>Nj</w:t>
      </w:r>
      <w:r>
        <w:rPr>
          <w:rFonts w:ascii="Times New Roman" w:hAnsi="Times New Roman" w:cs="Times New Roman"/>
        </w:rPr>
        <w:t>ë</w:t>
      </w:r>
      <w:r w:rsidRPr="007D2B4C">
        <w:rPr>
          <w:rFonts w:ascii="Times New Roman" w:hAnsi="Times New Roman" w:cs="Times New Roman"/>
        </w:rPr>
        <w:t>sit</w:t>
      </w:r>
      <w:r>
        <w:rPr>
          <w:rFonts w:ascii="Times New Roman" w:hAnsi="Times New Roman" w:cs="Times New Roman"/>
        </w:rPr>
        <w:t>ë</w:t>
      </w:r>
      <w:r w:rsidRPr="007D2B4C">
        <w:rPr>
          <w:rFonts w:ascii="Times New Roman" w:hAnsi="Times New Roman" w:cs="Times New Roman"/>
        </w:rPr>
        <w:t xml:space="preserve"> e Qeverisjes Vendore</w:t>
      </w:r>
    </w:p>
    <w:p w14:paraId="0DC4E5E8" w14:textId="77777777" w:rsidR="00E56A28" w:rsidRPr="007D2B4C" w:rsidRDefault="00E56A28" w:rsidP="00992796">
      <w:pPr>
        <w:pStyle w:val="ListParagraph"/>
        <w:numPr>
          <w:ilvl w:val="0"/>
          <w:numId w:val="39"/>
        </w:numPr>
        <w:spacing w:after="80" w:line="276" w:lineRule="auto"/>
        <w:jc w:val="both"/>
        <w:rPr>
          <w:rFonts w:ascii="Times New Roman" w:hAnsi="Times New Roman" w:cs="Times New Roman"/>
        </w:rPr>
      </w:pPr>
      <w:r w:rsidRPr="007D2B4C">
        <w:rPr>
          <w:rFonts w:ascii="Times New Roman" w:hAnsi="Times New Roman" w:cs="Times New Roman"/>
        </w:rPr>
        <w:t>Institucionet e mbrojtjes s</w:t>
      </w:r>
      <w:r>
        <w:rPr>
          <w:rFonts w:ascii="Times New Roman" w:hAnsi="Times New Roman" w:cs="Times New Roman"/>
        </w:rPr>
        <w:t>ë</w:t>
      </w:r>
      <w:r w:rsidRPr="007D2B4C">
        <w:rPr>
          <w:rFonts w:ascii="Times New Roman" w:hAnsi="Times New Roman" w:cs="Times New Roman"/>
        </w:rPr>
        <w:t xml:space="preserve"> tok</w:t>
      </w:r>
      <w:r>
        <w:rPr>
          <w:rFonts w:ascii="Times New Roman" w:hAnsi="Times New Roman" w:cs="Times New Roman"/>
        </w:rPr>
        <w:t>ë</w:t>
      </w:r>
      <w:r w:rsidRPr="007D2B4C">
        <w:rPr>
          <w:rFonts w:ascii="Times New Roman" w:hAnsi="Times New Roman" w:cs="Times New Roman"/>
        </w:rPr>
        <w:t>s bujq</w:t>
      </w:r>
      <w:r>
        <w:rPr>
          <w:rFonts w:ascii="Times New Roman" w:hAnsi="Times New Roman" w:cs="Times New Roman"/>
        </w:rPr>
        <w:t>ë</w:t>
      </w:r>
      <w:r w:rsidRPr="007D2B4C">
        <w:rPr>
          <w:rFonts w:ascii="Times New Roman" w:hAnsi="Times New Roman" w:cs="Times New Roman"/>
        </w:rPr>
        <w:t>sore;</w:t>
      </w:r>
    </w:p>
    <w:p w14:paraId="55B4B3C5" w14:textId="77777777" w:rsidR="00E56A28" w:rsidRPr="007D2B4C" w:rsidRDefault="00E56A28" w:rsidP="00992796">
      <w:pPr>
        <w:pStyle w:val="ListParagraph"/>
        <w:numPr>
          <w:ilvl w:val="0"/>
          <w:numId w:val="39"/>
        </w:numPr>
        <w:spacing w:after="80" w:line="276" w:lineRule="auto"/>
        <w:jc w:val="both"/>
        <w:rPr>
          <w:rFonts w:ascii="Times New Roman" w:hAnsi="Times New Roman" w:cs="Times New Roman"/>
        </w:rPr>
      </w:pPr>
      <w:r w:rsidRPr="007D2B4C">
        <w:rPr>
          <w:rFonts w:ascii="Times New Roman" w:hAnsi="Times New Roman" w:cs="Times New Roman"/>
        </w:rPr>
        <w:t>Shoqatat mjedisore (OJF) aktive n</w:t>
      </w:r>
      <w:r>
        <w:rPr>
          <w:rFonts w:ascii="Times New Roman" w:hAnsi="Times New Roman" w:cs="Times New Roman"/>
        </w:rPr>
        <w:t>ë</w:t>
      </w:r>
      <w:r w:rsidRPr="007D2B4C">
        <w:rPr>
          <w:rFonts w:ascii="Times New Roman" w:hAnsi="Times New Roman" w:cs="Times New Roman"/>
        </w:rPr>
        <w:t xml:space="preserve"> fush</w:t>
      </w:r>
      <w:r>
        <w:rPr>
          <w:rFonts w:ascii="Times New Roman" w:hAnsi="Times New Roman" w:cs="Times New Roman"/>
        </w:rPr>
        <w:t>ë</w:t>
      </w:r>
      <w:r w:rsidRPr="007D2B4C">
        <w:rPr>
          <w:rFonts w:ascii="Times New Roman" w:hAnsi="Times New Roman" w:cs="Times New Roman"/>
        </w:rPr>
        <w:t>n e mbrojtjes s</w:t>
      </w:r>
      <w:r>
        <w:rPr>
          <w:rFonts w:ascii="Times New Roman" w:hAnsi="Times New Roman" w:cs="Times New Roman"/>
        </w:rPr>
        <w:t>ë</w:t>
      </w:r>
      <w:r w:rsidRPr="007D2B4C">
        <w:rPr>
          <w:rFonts w:ascii="Times New Roman" w:hAnsi="Times New Roman" w:cs="Times New Roman"/>
        </w:rPr>
        <w:t xml:space="preserve"> mjedistit dhe t</w:t>
      </w:r>
      <w:r>
        <w:rPr>
          <w:rFonts w:ascii="Times New Roman" w:hAnsi="Times New Roman" w:cs="Times New Roman"/>
        </w:rPr>
        <w:t>ë</w:t>
      </w:r>
      <w:r w:rsidRPr="007D2B4C">
        <w:rPr>
          <w:rFonts w:ascii="Times New Roman" w:hAnsi="Times New Roman" w:cs="Times New Roman"/>
        </w:rPr>
        <w:t xml:space="preserve"> regjistruara sipas legjislacionit n</w:t>
      </w:r>
      <w:r>
        <w:rPr>
          <w:rFonts w:ascii="Times New Roman" w:hAnsi="Times New Roman" w:cs="Times New Roman"/>
        </w:rPr>
        <w:t>ë</w:t>
      </w:r>
      <w:r w:rsidRPr="007D2B4C">
        <w:rPr>
          <w:rFonts w:ascii="Times New Roman" w:hAnsi="Times New Roman" w:cs="Times New Roman"/>
        </w:rPr>
        <w:t xml:space="preserve"> fuqi;</w:t>
      </w:r>
    </w:p>
    <w:p w14:paraId="10617924" w14:textId="77777777" w:rsidR="00E56A28" w:rsidRPr="007D2B4C" w:rsidRDefault="00E56A28" w:rsidP="00992796">
      <w:pPr>
        <w:pStyle w:val="ListParagraph"/>
        <w:numPr>
          <w:ilvl w:val="0"/>
          <w:numId w:val="39"/>
        </w:numPr>
        <w:spacing w:after="80" w:line="276" w:lineRule="auto"/>
        <w:jc w:val="both"/>
        <w:rPr>
          <w:rFonts w:ascii="Times New Roman" w:hAnsi="Times New Roman" w:cs="Times New Roman"/>
        </w:rPr>
      </w:pPr>
      <w:r w:rsidRPr="007D2B4C">
        <w:rPr>
          <w:rFonts w:ascii="Times New Roman" w:hAnsi="Times New Roman" w:cs="Times New Roman"/>
        </w:rPr>
        <w:t>Institucionet e tjera q</w:t>
      </w:r>
      <w:r>
        <w:rPr>
          <w:rFonts w:ascii="Times New Roman" w:hAnsi="Times New Roman" w:cs="Times New Roman"/>
        </w:rPr>
        <w:t>ë</w:t>
      </w:r>
      <w:r w:rsidRPr="007D2B4C">
        <w:rPr>
          <w:rFonts w:ascii="Times New Roman" w:hAnsi="Times New Roman" w:cs="Times New Roman"/>
        </w:rPr>
        <w:t xml:space="preserve"> identifikohen me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si n</w:t>
      </w:r>
      <w:r>
        <w:rPr>
          <w:rFonts w:ascii="Times New Roman" w:hAnsi="Times New Roman" w:cs="Times New Roman"/>
        </w:rPr>
        <w:t>ë</w:t>
      </w:r>
      <w:r w:rsidRPr="007D2B4C">
        <w:rPr>
          <w:rFonts w:ascii="Times New Roman" w:hAnsi="Times New Roman" w:cs="Times New Roman"/>
        </w:rPr>
        <w:t xml:space="preserve"> propozim (ministrit</w:t>
      </w:r>
      <w:r>
        <w:rPr>
          <w:rFonts w:ascii="Times New Roman" w:hAnsi="Times New Roman" w:cs="Times New Roman"/>
        </w:rPr>
        <w:t>ë</w:t>
      </w:r>
      <w:r w:rsidRPr="007D2B4C">
        <w:rPr>
          <w:rFonts w:ascii="Times New Roman" w:hAnsi="Times New Roman" w:cs="Times New Roman"/>
        </w:rPr>
        <w:t>, etj).</w:t>
      </w:r>
    </w:p>
    <w:p w14:paraId="06711520" w14:textId="77777777" w:rsidR="00E56A28" w:rsidRPr="007D2B4C" w:rsidRDefault="00E56A28" w:rsidP="00992796">
      <w:pPr>
        <w:spacing w:after="80" w:line="276" w:lineRule="auto"/>
        <w:jc w:val="both"/>
        <w:rPr>
          <w:rFonts w:ascii="Times New Roman" w:hAnsi="Times New Roman" w:cs="Times New Roman"/>
        </w:rPr>
      </w:pPr>
      <w:r w:rsidRPr="007D2B4C">
        <w:rPr>
          <w:rFonts w:ascii="Times New Roman" w:hAnsi="Times New Roman" w:cs="Times New Roman"/>
        </w:rPr>
        <w:t>Grupet e interesit duhet t</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rgjigjen brenda 20 dit</w:t>
      </w:r>
      <w:r>
        <w:rPr>
          <w:rFonts w:ascii="Times New Roman" w:hAnsi="Times New Roman" w:cs="Times New Roman"/>
        </w:rPr>
        <w:t>ë</w:t>
      </w:r>
      <w:r w:rsidRPr="007D2B4C">
        <w:rPr>
          <w:rFonts w:ascii="Times New Roman" w:hAnsi="Times New Roman" w:cs="Times New Roman"/>
        </w:rPr>
        <w:t>ve nga marrja e k</w:t>
      </w:r>
      <w:r>
        <w:rPr>
          <w:rFonts w:ascii="Times New Roman" w:hAnsi="Times New Roman" w:cs="Times New Roman"/>
        </w:rPr>
        <w:t>ë</w:t>
      </w:r>
      <w:r w:rsidRPr="007D2B4C">
        <w:rPr>
          <w:rFonts w:ascii="Times New Roman" w:hAnsi="Times New Roman" w:cs="Times New Roman"/>
        </w:rPr>
        <w:t>rkes</w:t>
      </w:r>
      <w:r>
        <w:rPr>
          <w:rFonts w:ascii="Times New Roman" w:hAnsi="Times New Roman" w:cs="Times New Roman"/>
        </w:rPr>
        <w:t>ë</w:t>
      </w:r>
      <w:r w:rsidRPr="007D2B4C">
        <w:rPr>
          <w:rFonts w:ascii="Times New Roman" w:hAnsi="Times New Roman" w:cs="Times New Roman"/>
        </w:rPr>
        <w:t>s, n</w:t>
      </w:r>
      <w:r>
        <w:rPr>
          <w:rFonts w:ascii="Times New Roman" w:hAnsi="Times New Roman" w:cs="Times New Roman"/>
        </w:rPr>
        <w:t>ë</w:t>
      </w:r>
      <w:r w:rsidRPr="007D2B4C">
        <w:rPr>
          <w:rFonts w:ascii="Times New Roman" w:hAnsi="Times New Roman" w:cs="Times New Roman"/>
        </w:rPr>
        <w:t xml:space="preserve"> rast se ato nuk p</w:t>
      </w:r>
      <w:r>
        <w:rPr>
          <w:rFonts w:ascii="Times New Roman" w:hAnsi="Times New Roman" w:cs="Times New Roman"/>
        </w:rPr>
        <w:t>ë</w:t>
      </w:r>
      <w:r w:rsidRPr="007D2B4C">
        <w:rPr>
          <w:rFonts w:ascii="Times New Roman" w:hAnsi="Times New Roman" w:cs="Times New Roman"/>
        </w:rPr>
        <w:t>rgjigjen, n</w:t>
      </w:r>
      <w:r>
        <w:rPr>
          <w:rFonts w:ascii="Times New Roman" w:hAnsi="Times New Roman" w:cs="Times New Roman"/>
        </w:rPr>
        <w:t>ë</w:t>
      </w:r>
      <w:r w:rsidRPr="007D2B4C">
        <w:rPr>
          <w:rFonts w:ascii="Times New Roman" w:hAnsi="Times New Roman" w:cs="Times New Roman"/>
        </w:rPr>
        <w:t>nkuptohet se nuk kan</w:t>
      </w:r>
      <w:r>
        <w:rPr>
          <w:rFonts w:ascii="Times New Roman" w:hAnsi="Times New Roman" w:cs="Times New Roman"/>
        </w:rPr>
        <w:t>ë</w:t>
      </w:r>
      <w:r w:rsidRPr="007D2B4C">
        <w:rPr>
          <w:rFonts w:ascii="Times New Roman" w:hAnsi="Times New Roman" w:cs="Times New Roman"/>
        </w:rPr>
        <w:t xml:space="preserve"> k</w:t>
      </w:r>
      <w:r>
        <w:rPr>
          <w:rFonts w:ascii="Times New Roman" w:hAnsi="Times New Roman" w:cs="Times New Roman"/>
        </w:rPr>
        <w:t>ë</w:t>
      </w:r>
      <w:r w:rsidRPr="007D2B4C">
        <w:rPr>
          <w:rFonts w:ascii="Times New Roman" w:hAnsi="Times New Roman" w:cs="Times New Roman"/>
        </w:rPr>
        <w:t>rkesa t</w:t>
      </w:r>
      <w:r>
        <w:rPr>
          <w:rFonts w:ascii="Times New Roman" w:hAnsi="Times New Roman" w:cs="Times New Roman"/>
        </w:rPr>
        <w:t>ë</w:t>
      </w:r>
      <w:r w:rsidRPr="007D2B4C">
        <w:rPr>
          <w:rFonts w:ascii="Times New Roman" w:hAnsi="Times New Roman" w:cs="Times New Roman"/>
        </w:rPr>
        <w:t xml:space="preserve"> veçanta dhe sugjerime p</w:t>
      </w:r>
      <w:r>
        <w:rPr>
          <w:rFonts w:ascii="Times New Roman" w:hAnsi="Times New Roman" w:cs="Times New Roman"/>
        </w:rPr>
        <w:t>ë</w:t>
      </w:r>
      <w:r w:rsidRPr="007D2B4C">
        <w:rPr>
          <w:rFonts w:ascii="Times New Roman" w:hAnsi="Times New Roman" w:cs="Times New Roman"/>
        </w:rPr>
        <w:t>r t</w:t>
      </w:r>
      <w:r>
        <w:rPr>
          <w:rFonts w:ascii="Times New Roman" w:hAnsi="Times New Roman" w:cs="Times New Roman"/>
        </w:rPr>
        <w:t>ë</w:t>
      </w:r>
      <w:r w:rsidRPr="007D2B4C">
        <w:rPr>
          <w:rFonts w:ascii="Times New Roman" w:hAnsi="Times New Roman" w:cs="Times New Roman"/>
        </w:rPr>
        <w:t xml:space="preserve"> trajtuar n</w:t>
      </w:r>
      <w:r>
        <w:rPr>
          <w:rFonts w:ascii="Times New Roman" w:hAnsi="Times New Roman" w:cs="Times New Roman"/>
        </w:rPr>
        <w:t>ë</w:t>
      </w:r>
      <w:r w:rsidRPr="007D2B4C">
        <w:rPr>
          <w:rFonts w:ascii="Times New Roman" w:hAnsi="Times New Roman" w:cs="Times New Roman"/>
        </w:rPr>
        <w:t xml:space="preserve"> raportin paraprak dhe p</w:t>
      </w:r>
      <w:r>
        <w:rPr>
          <w:rFonts w:ascii="Times New Roman" w:hAnsi="Times New Roman" w:cs="Times New Roman"/>
        </w:rPr>
        <w:t>ë</w:t>
      </w:r>
      <w:r w:rsidRPr="007D2B4C">
        <w:rPr>
          <w:rFonts w:ascii="Times New Roman" w:hAnsi="Times New Roman" w:cs="Times New Roman"/>
        </w:rPr>
        <w:t>rfundimtar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w:t>
      </w:r>
    </w:p>
    <w:p w14:paraId="3B442532" w14:textId="77777777" w:rsidR="00E56A28" w:rsidRPr="007D2B4C" w:rsidRDefault="00E56A28" w:rsidP="00992796">
      <w:pPr>
        <w:spacing w:after="80" w:line="276" w:lineRule="auto"/>
        <w:jc w:val="both"/>
        <w:rPr>
          <w:rFonts w:ascii="Times New Roman" w:hAnsi="Times New Roman" w:cs="Times New Roman"/>
        </w:rPr>
      </w:pPr>
      <w:r w:rsidRPr="007D2B4C">
        <w:rPr>
          <w:rFonts w:ascii="Times New Roman" w:hAnsi="Times New Roman" w:cs="Times New Roman"/>
        </w:rPr>
        <w:t xml:space="preserve">Pasi </w:t>
      </w:r>
      <w:r>
        <w:rPr>
          <w:rFonts w:ascii="Times New Roman" w:hAnsi="Times New Roman" w:cs="Times New Roman"/>
        </w:rPr>
        <w:t>ë</w:t>
      </w:r>
      <w:r w:rsidRPr="007D2B4C">
        <w:rPr>
          <w:rFonts w:ascii="Times New Roman" w:hAnsi="Times New Roman" w:cs="Times New Roman"/>
        </w:rPr>
        <w:t>sht</w:t>
      </w:r>
      <w:r>
        <w:rPr>
          <w:rFonts w:ascii="Times New Roman" w:hAnsi="Times New Roman" w:cs="Times New Roman"/>
        </w:rPr>
        <w:t>ë</w:t>
      </w:r>
      <w:r w:rsidRPr="007D2B4C">
        <w:rPr>
          <w:rFonts w:ascii="Times New Roman" w:hAnsi="Times New Roman" w:cs="Times New Roman"/>
        </w:rPr>
        <w:t xml:space="preserve"> hartuar raporti paraprak i VSM-s</w:t>
      </w:r>
      <w:r>
        <w:rPr>
          <w:rFonts w:ascii="Times New Roman" w:hAnsi="Times New Roman" w:cs="Times New Roman"/>
        </w:rPr>
        <w:t>ë</w:t>
      </w:r>
      <w:r w:rsidRPr="007D2B4C">
        <w:rPr>
          <w:rFonts w:ascii="Times New Roman" w:hAnsi="Times New Roman" w:cs="Times New Roman"/>
        </w:rPr>
        <w:t xml:space="preserve"> nga subjekte fizike ose juridike t</w:t>
      </w:r>
      <w:r>
        <w:rPr>
          <w:rFonts w:ascii="Times New Roman" w:hAnsi="Times New Roman" w:cs="Times New Roman"/>
        </w:rPr>
        <w:t>ë</w:t>
      </w:r>
      <w:r w:rsidRPr="007D2B4C">
        <w:rPr>
          <w:rFonts w:ascii="Times New Roman" w:hAnsi="Times New Roman" w:cs="Times New Roman"/>
        </w:rPr>
        <w:t xml:space="preserve"> çertifikuara nga ministria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p</w:t>
      </w:r>
      <w:r>
        <w:rPr>
          <w:rFonts w:ascii="Times New Roman" w:hAnsi="Times New Roman" w:cs="Times New Roman"/>
        </w:rPr>
        <w:t>ë</w:t>
      </w:r>
      <w:r w:rsidRPr="007D2B4C">
        <w:rPr>
          <w:rFonts w:ascii="Times New Roman" w:hAnsi="Times New Roman" w:cs="Times New Roman"/>
        </w:rPr>
        <w:t>r mjedisin, realizohet konsultimi me publikun dhe grupet e interesit, p</w:t>
      </w:r>
      <w:r>
        <w:rPr>
          <w:rFonts w:ascii="Times New Roman" w:hAnsi="Times New Roman" w:cs="Times New Roman"/>
        </w:rPr>
        <w:t>ë</w:t>
      </w:r>
      <w:r w:rsidRPr="007D2B4C">
        <w:rPr>
          <w:rFonts w:ascii="Times New Roman" w:hAnsi="Times New Roman" w:cs="Times New Roman"/>
        </w:rPr>
        <w:t>rfshir</w:t>
      </w:r>
      <w:r>
        <w:rPr>
          <w:rFonts w:ascii="Times New Roman" w:hAnsi="Times New Roman" w:cs="Times New Roman"/>
        </w:rPr>
        <w:t>ë</w:t>
      </w:r>
      <w:r w:rsidRPr="007D2B4C">
        <w:rPr>
          <w:rFonts w:ascii="Times New Roman" w:hAnsi="Times New Roman" w:cs="Times New Roman"/>
        </w:rPr>
        <w:t xml:space="preserve"> dhe OJF-t</w:t>
      </w:r>
      <w:r>
        <w:rPr>
          <w:rFonts w:ascii="Times New Roman" w:hAnsi="Times New Roman" w:cs="Times New Roman"/>
        </w:rPr>
        <w:t>ë</w:t>
      </w:r>
      <w:r w:rsidRPr="007D2B4C">
        <w:rPr>
          <w:rFonts w:ascii="Times New Roman" w:hAnsi="Times New Roman" w:cs="Times New Roman"/>
        </w:rPr>
        <w:t>, p</w:t>
      </w:r>
      <w:r>
        <w:rPr>
          <w:rFonts w:ascii="Times New Roman" w:hAnsi="Times New Roman" w:cs="Times New Roman"/>
        </w:rPr>
        <w:t>ë</w:t>
      </w:r>
      <w:r w:rsidRPr="007D2B4C">
        <w:rPr>
          <w:rFonts w:ascii="Times New Roman" w:hAnsi="Times New Roman" w:cs="Times New Roman"/>
        </w:rPr>
        <w:t>r rezultatet paraprake t</w:t>
      </w:r>
      <w:r>
        <w:rPr>
          <w:rFonts w:ascii="Times New Roman" w:hAnsi="Times New Roman" w:cs="Times New Roman"/>
        </w:rPr>
        <w:t>ë</w:t>
      </w:r>
      <w:r w:rsidRPr="007D2B4C">
        <w:rPr>
          <w:rFonts w:ascii="Times New Roman" w:hAnsi="Times New Roman" w:cs="Times New Roman"/>
        </w:rPr>
        <w:t xml:space="preserve"> raportit. Konsultimi me grupet e interesit dhe publikun zhvillohet sipas k</w:t>
      </w:r>
      <w:r>
        <w:rPr>
          <w:rFonts w:ascii="Times New Roman" w:hAnsi="Times New Roman" w:cs="Times New Roman"/>
        </w:rPr>
        <w:t>ë</w:t>
      </w:r>
      <w:r w:rsidRPr="007D2B4C">
        <w:rPr>
          <w:rFonts w:ascii="Times New Roman" w:hAnsi="Times New Roman" w:cs="Times New Roman"/>
        </w:rPr>
        <w:t>rkesave t</w:t>
      </w:r>
      <w:r>
        <w:rPr>
          <w:rFonts w:ascii="Times New Roman" w:hAnsi="Times New Roman" w:cs="Times New Roman"/>
        </w:rPr>
        <w:t>ë</w:t>
      </w:r>
      <w:r w:rsidRPr="007D2B4C">
        <w:rPr>
          <w:rFonts w:ascii="Times New Roman" w:hAnsi="Times New Roman" w:cs="Times New Roman"/>
        </w:rPr>
        <w:t xml:space="preserve"> VKM nr. 219, datë 11.3.2015 “Për përcaktimin e rregullave për konsultimin me grupet e interesit dhe publikun, si dhe dëgjesën publike gjatë procesit të Vlerësimit Strategjik Mjedisor”.</w:t>
      </w:r>
    </w:p>
    <w:p w14:paraId="4053CE53" w14:textId="77777777" w:rsidR="00E56A28" w:rsidRPr="007D2B4C" w:rsidRDefault="00E56A28" w:rsidP="00E56A28">
      <w:pPr>
        <w:jc w:val="center"/>
        <w:rPr>
          <w:rFonts w:ascii="Times New Roman" w:hAnsi="Times New Roman" w:cs="Times New Roman"/>
        </w:rPr>
      </w:pPr>
      <w:r w:rsidRPr="007D2B4C">
        <w:rPr>
          <w:rFonts w:ascii="Times New Roman" w:hAnsi="Times New Roman" w:cs="Times New Roman"/>
          <w:noProof/>
        </w:rPr>
        <w:lastRenderedPageBreak/>
        <w:drawing>
          <wp:inline distT="0" distB="0" distL="0" distR="0" wp14:anchorId="76AFEF06" wp14:editId="5671C1B3">
            <wp:extent cx="5852160" cy="3688715"/>
            <wp:effectExtent l="0" t="0" r="8255" b="0"/>
            <wp:docPr id="207838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59664" name=""/>
                    <pic:cNvPicPr/>
                  </pic:nvPicPr>
                  <pic:blipFill rotWithShape="1">
                    <a:blip r:embed="rId16">
                      <a:extLst>
                        <a:ext uri="{28A0092B-C50C-407E-A947-70E740481C1C}">
                          <a14:useLocalDpi xmlns:a14="http://schemas.microsoft.com/office/drawing/2010/main" val="0"/>
                        </a:ext>
                      </a:extLst>
                    </a:blip>
                    <a:srcRect l="4111" t="2037" r="1306" b="3447"/>
                    <a:stretch>
                      <a:fillRect/>
                    </a:stretch>
                  </pic:blipFill>
                  <pic:spPr bwMode="auto">
                    <a:xfrm>
                      <a:off x="0" y="0"/>
                      <a:ext cx="5852160" cy="3688715"/>
                    </a:xfrm>
                    <a:prstGeom prst="rect">
                      <a:avLst/>
                    </a:prstGeom>
                    <a:ln>
                      <a:noFill/>
                    </a:ln>
                    <a:extLst>
                      <a:ext uri="{53640926-AAD7-44D8-BBD7-CCE9431645EC}">
                        <a14:shadowObscured xmlns:a14="http://schemas.microsoft.com/office/drawing/2010/main"/>
                      </a:ext>
                    </a:extLst>
                  </pic:spPr>
                </pic:pic>
              </a:graphicData>
            </a:graphic>
          </wp:inline>
        </w:drawing>
      </w:r>
    </w:p>
    <w:p w14:paraId="6A1F13DA" w14:textId="720AB6FA" w:rsidR="00E56A28" w:rsidRPr="007D2B4C" w:rsidRDefault="00E56A28" w:rsidP="00992796">
      <w:pPr>
        <w:pStyle w:val="Caption"/>
        <w:spacing w:after="80"/>
        <w:jc w:val="center"/>
        <w:rPr>
          <w:rFonts w:ascii="Times New Roman" w:hAnsi="Times New Roman" w:cs="Times New Roman"/>
        </w:rPr>
      </w:pPr>
      <w:bookmarkStart w:id="32" w:name="_Toc231738679"/>
      <w:r w:rsidRPr="007D2B4C">
        <w:rPr>
          <w:rFonts w:ascii="Times New Roman" w:hAnsi="Times New Roman" w:cs="Times New Roman"/>
        </w:rPr>
        <w:t xml:space="preserve">Figura </w:t>
      </w:r>
      <w:r w:rsidRPr="007D2B4C">
        <w:rPr>
          <w:rFonts w:ascii="Times New Roman" w:hAnsi="Times New Roman" w:cs="Times New Roman"/>
        </w:rPr>
        <w:fldChar w:fldCharType="begin"/>
      </w:r>
      <w:r w:rsidRPr="007D2B4C">
        <w:rPr>
          <w:rFonts w:ascii="Times New Roman" w:hAnsi="Times New Roman" w:cs="Times New Roman"/>
        </w:rPr>
        <w:instrText xml:space="preserve"> SEQ Figura \* ARABIC </w:instrText>
      </w:r>
      <w:r w:rsidRPr="007D2B4C">
        <w:rPr>
          <w:rFonts w:ascii="Times New Roman" w:hAnsi="Times New Roman" w:cs="Times New Roman"/>
        </w:rPr>
        <w:fldChar w:fldCharType="separate"/>
      </w:r>
      <w:r w:rsidR="000458A7">
        <w:rPr>
          <w:rFonts w:ascii="Times New Roman" w:hAnsi="Times New Roman" w:cs="Times New Roman"/>
          <w:noProof/>
        </w:rPr>
        <w:t>7</w:t>
      </w:r>
      <w:r w:rsidRPr="007D2B4C">
        <w:rPr>
          <w:rFonts w:ascii="Times New Roman" w:hAnsi="Times New Roman" w:cs="Times New Roman"/>
        </w:rPr>
        <w:fldChar w:fldCharType="end"/>
      </w:r>
      <w:r w:rsidRPr="007D2B4C">
        <w:rPr>
          <w:rFonts w:ascii="Times New Roman" w:hAnsi="Times New Roman" w:cs="Times New Roman"/>
        </w:rPr>
        <w:t xml:space="preserve"> Fazat e konsultimit me publikun dhe grupet e interesit</w:t>
      </w:r>
      <w:bookmarkEnd w:id="32"/>
    </w:p>
    <w:p w14:paraId="454979E5" w14:textId="77777777" w:rsidR="00E56A28" w:rsidRPr="007D2B4C" w:rsidRDefault="00E56A28" w:rsidP="00992796">
      <w:pPr>
        <w:spacing w:after="80" w:line="276" w:lineRule="auto"/>
        <w:jc w:val="both"/>
        <w:rPr>
          <w:rFonts w:ascii="Times New Roman" w:hAnsi="Times New Roman" w:cs="Times New Roman"/>
        </w:rPr>
      </w:pPr>
      <w:r w:rsidRPr="007D2B4C">
        <w:rPr>
          <w:rFonts w:ascii="Times New Roman" w:hAnsi="Times New Roman" w:cs="Times New Roman"/>
        </w:rPr>
        <w:t>Rezultatet e konsultimeve t</w:t>
      </w:r>
      <w:r>
        <w:rPr>
          <w:rFonts w:ascii="Times New Roman" w:hAnsi="Times New Roman" w:cs="Times New Roman"/>
        </w:rPr>
        <w:t>ë</w:t>
      </w:r>
      <w:r w:rsidRPr="007D2B4C">
        <w:rPr>
          <w:rFonts w:ascii="Times New Roman" w:hAnsi="Times New Roman" w:cs="Times New Roman"/>
        </w:rPr>
        <w:t xml:space="preserve"> raportit paraprak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xml:space="preserve"> me grupet e interesit dhe publikun trajtohen n</w:t>
      </w:r>
      <w:r>
        <w:rPr>
          <w:rFonts w:ascii="Times New Roman" w:hAnsi="Times New Roman" w:cs="Times New Roman"/>
        </w:rPr>
        <w:t>ë</w:t>
      </w:r>
      <w:r w:rsidRPr="007D2B4C">
        <w:rPr>
          <w:rFonts w:ascii="Times New Roman" w:hAnsi="Times New Roman" w:cs="Times New Roman"/>
        </w:rPr>
        <w:t xml:space="preserve"> raportin p</w:t>
      </w:r>
      <w:r>
        <w:rPr>
          <w:rFonts w:ascii="Times New Roman" w:hAnsi="Times New Roman" w:cs="Times New Roman"/>
        </w:rPr>
        <w:t>ë</w:t>
      </w:r>
      <w:r w:rsidRPr="007D2B4C">
        <w:rPr>
          <w:rFonts w:ascii="Times New Roman" w:hAnsi="Times New Roman" w:cs="Times New Roman"/>
        </w:rPr>
        <w:t>rfundimtar t</w:t>
      </w:r>
      <w:r>
        <w:rPr>
          <w:rFonts w:ascii="Times New Roman" w:hAnsi="Times New Roman" w:cs="Times New Roman"/>
        </w:rPr>
        <w:t>ë</w:t>
      </w:r>
      <w:r w:rsidRPr="007D2B4C">
        <w:rPr>
          <w:rFonts w:ascii="Times New Roman" w:hAnsi="Times New Roman" w:cs="Times New Roman"/>
        </w:rPr>
        <w:t xml:space="preserve"> VSM-s</w:t>
      </w:r>
      <w:r>
        <w:rPr>
          <w:rFonts w:ascii="Times New Roman" w:hAnsi="Times New Roman" w:cs="Times New Roman"/>
        </w:rPr>
        <w:t>ë</w:t>
      </w:r>
      <w:r w:rsidRPr="007D2B4C">
        <w:rPr>
          <w:rFonts w:ascii="Times New Roman" w:hAnsi="Times New Roman" w:cs="Times New Roman"/>
        </w:rPr>
        <w:t>, ku argumentohet edhe si jan</w:t>
      </w:r>
      <w:r>
        <w:rPr>
          <w:rFonts w:ascii="Times New Roman" w:hAnsi="Times New Roman" w:cs="Times New Roman"/>
        </w:rPr>
        <w:t>ë</w:t>
      </w:r>
      <w:r w:rsidRPr="007D2B4C">
        <w:rPr>
          <w:rFonts w:ascii="Times New Roman" w:hAnsi="Times New Roman" w:cs="Times New Roman"/>
        </w:rPr>
        <w:t xml:space="preserve"> marr</w:t>
      </w:r>
      <w:r>
        <w:rPr>
          <w:rFonts w:ascii="Times New Roman" w:hAnsi="Times New Roman" w:cs="Times New Roman"/>
        </w:rPr>
        <w:t>ë</w:t>
      </w:r>
      <w:r w:rsidRPr="007D2B4C">
        <w:rPr>
          <w:rFonts w:ascii="Times New Roman" w:hAnsi="Times New Roman" w:cs="Times New Roman"/>
        </w:rPr>
        <w:t xml:space="preserve"> n</w:t>
      </w:r>
      <w:r>
        <w:rPr>
          <w:rFonts w:ascii="Times New Roman" w:hAnsi="Times New Roman" w:cs="Times New Roman"/>
        </w:rPr>
        <w:t>ë</w:t>
      </w:r>
      <w:r w:rsidRPr="007D2B4C">
        <w:rPr>
          <w:rFonts w:ascii="Times New Roman" w:hAnsi="Times New Roman" w:cs="Times New Roman"/>
        </w:rPr>
        <w:t xml:space="preserve"> konsiderat</w:t>
      </w:r>
      <w:r>
        <w:rPr>
          <w:rFonts w:ascii="Times New Roman" w:hAnsi="Times New Roman" w:cs="Times New Roman"/>
        </w:rPr>
        <w:t>ë</w:t>
      </w:r>
      <w:r w:rsidRPr="007D2B4C">
        <w:rPr>
          <w:rFonts w:ascii="Times New Roman" w:hAnsi="Times New Roman" w:cs="Times New Roman"/>
        </w:rPr>
        <w:t xml:space="preserve"> k</w:t>
      </w:r>
      <w:r>
        <w:rPr>
          <w:rFonts w:ascii="Times New Roman" w:hAnsi="Times New Roman" w:cs="Times New Roman"/>
        </w:rPr>
        <w:t>ë</w:t>
      </w:r>
      <w:r w:rsidRPr="007D2B4C">
        <w:rPr>
          <w:rFonts w:ascii="Times New Roman" w:hAnsi="Times New Roman" w:cs="Times New Roman"/>
        </w:rPr>
        <w:t>rkesat dhe sugjerimet gjat</w:t>
      </w:r>
      <w:r>
        <w:rPr>
          <w:rFonts w:ascii="Times New Roman" w:hAnsi="Times New Roman" w:cs="Times New Roman"/>
        </w:rPr>
        <w:t>ë</w:t>
      </w:r>
      <w:r w:rsidRPr="007D2B4C">
        <w:rPr>
          <w:rFonts w:ascii="Times New Roman" w:hAnsi="Times New Roman" w:cs="Times New Roman"/>
        </w:rPr>
        <w:t xml:space="preserve"> procesit t</w:t>
      </w:r>
      <w:r>
        <w:rPr>
          <w:rFonts w:ascii="Times New Roman" w:hAnsi="Times New Roman" w:cs="Times New Roman"/>
        </w:rPr>
        <w:t>ë</w:t>
      </w:r>
      <w:r w:rsidRPr="007D2B4C">
        <w:rPr>
          <w:rFonts w:ascii="Times New Roman" w:hAnsi="Times New Roman" w:cs="Times New Roman"/>
        </w:rPr>
        <w:t xml:space="preserve"> konsultimit. Raporti p</w:t>
      </w:r>
      <w:r>
        <w:rPr>
          <w:rFonts w:ascii="Times New Roman" w:hAnsi="Times New Roman" w:cs="Times New Roman"/>
        </w:rPr>
        <w:t>ë</w:t>
      </w:r>
      <w:r w:rsidRPr="007D2B4C">
        <w:rPr>
          <w:rFonts w:ascii="Times New Roman" w:hAnsi="Times New Roman" w:cs="Times New Roman"/>
        </w:rPr>
        <w:t>rfundimtar i VSM-s</w:t>
      </w:r>
      <w:r>
        <w:rPr>
          <w:rFonts w:ascii="Times New Roman" w:hAnsi="Times New Roman" w:cs="Times New Roman"/>
        </w:rPr>
        <w:t>ë</w:t>
      </w:r>
      <w:r w:rsidRPr="007D2B4C">
        <w:rPr>
          <w:rFonts w:ascii="Times New Roman" w:hAnsi="Times New Roman" w:cs="Times New Roman"/>
        </w:rPr>
        <w:t>, s</w:t>
      </w:r>
      <w:r>
        <w:rPr>
          <w:rFonts w:ascii="Times New Roman" w:hAnsi="Times New Roman" w:cs="Times New Roman"/>
        </w:rPr>
        <w:t>ë</w:t>
      </w:r>
      <w:r w:rsidRPr="007D2B4C">
        <w:rPr>
          <w:rFonts w:ascii="Times New Roman" w:hAnsi="Times New Roman" w:cs="Times New Roman"/>
        </w:rPr>
        <w:t>bashku me dokumentat e tjera (k</w:t>
      </w:r>
      <w:r>
        <w:rPr>
          <w:rFonts w:ascii="Times New Roman" w:hAnsi="Times New Roman" w:cs="Times New Roman"/>
        </w:rPr>
        <w:t>ë</w:t>
      </w:r>
      <w:r w:rsidRPr="007D2B4C">
        <w:rPr>
          <w:rFonts w:ascii="Times New Roman" w:hAnsi="Times New Roman" w:cs="Times New Roman"/>
        </w:rPr>
        <w:t>rkesa drejtuar ministris</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p</w:t>
      </w:r>
      <w:r>
        <w:rPr>
          <w:rFonts w:ascii="Times New Roman" w:hAnsi="Times New Roman" w:cs="Times New Roman"/>
        </w:rPr>
        <w:t>ë</w:t>
      </w:r>
      <w:r w:rsidRPr="007D2B4C">
        <w:rPr>
          <w:rFonts w:ascii="Times New Roman" w:hAnsi="Times New Roman" w:cs="Times New Roman"/>
        </w:rPr>
        <w:t>r mjedisin, dokumentin e planit, p</w:t>
      </w:r>
      <w:r>
        <w:rPr>
          <w:rFonts w:ascii="Times New Roman" w:hAnsi="Times New Roman" w:cs="Times New Roman"/>
        </w:rPr>
        <w:t>ë</w:t>
      </w:r>
      <w:r w:rsidRPr="007D2B4C">
        <w:rPr>
          <w:rFonts w:ascii="Times New Roman" w:hAnsi="Times New Roman" w:cs="Times New Roman"/>
        </w:rPr>
        <w:t>rmbledhjen n</w:t>
      </w:r>
      <w:r>
        <w:rPr>
          <w:rFonts w:ascii="Times New Roman" w:hAnsi="Times New Roman" w:cs="Times New Roman"/>
        </w:rPr>
        <w:t>ë</w:t>
      </w:r>
      <w:r w:rsidRPr="007D2B4C">
        <w:rPr>
          <w:rFonts w:ascii="Times New Roman" w:hAnsi="Times New Roman" w:cs="Times New Roman"/>
        </w:rPr>
        <w:t xml:space="preserve"> gjuh</w:t>
      </w:r>
      <w:r>
        <w:rPr>
          <w:rFonts w:ascii="Times New Roman" w:hAnsi="Times New Roman" w:cs="Times New Roman"/>
        </w:rPr>
        <w:t>ë</w:t>
      </w:r>
      <w:r w:rsidRPr="007D2B4C">
        <w:rPr>
          <w:rFonts w:ascii="Times New Roman" w:hAnsi="Times New Roman" w:cs="Times New Roman"/>
        </w:rPr>
        <w:t xml:space="preserve"> joteknike, informacionin mbi realizimin e konsultimeve me publikun dhe grupet e interesit, si dhe fut</w:t>
      </w:r>
      <w:r>
        <w:rPr>
          <w:rFonts w:ascii="Times New Roman" w:hAnsi="Times New Roman" w:cs="Times New Roman"/>
        </w:rPr>
        <w:t>ë</w:t>
      </w:r>
      <w:r w:rsidRPr="007D2B4C">
        <w:rPr>
          <w:rFonts w:ascii="Times New Roman" w:hAnsi="Times New Roman" w:cs="Times New Roman"/>
        </w:rPr>
        <w:t>r</w:t>
      </w:r>
      <w:r>
        <w:rPr>
          <w:rFonts w:ascii="Times New Roman" w:hAnsi="Times New Roman" w:cs="Times New Roman"/>
        </w:rPr>
        <w:t>ë</w:t>
      </w:r>
      <w:r w:rsidRPr="007D2B4C">
        <w:rPr>
          <w:rFonts w:ascii="Times New Roman" w:hAnsi="Times New Roman" w:cs="Times New Roman"/>
        </w:rPr>
        <w:t>n e tarif</w:t>
      </w:r>
      <w:r>
        <w:rPr>
          <w:rFonts w:ascii="Times New Roman" w:hAnsi="Times New Roman" w:cs="Times New Roman"/>
        </w:rPr>
        <w:t>ë</w:t>
      </w:r>
      <w:r w:rsidRPr="007D2B4C">
        <w:rPr>
          <w:rFonts w:ascii="Times New Roman" w:hAnsi="Times New Roman" w:cs="Times New Roman"/>
        </w:rPr>
        <w:t>s s</w:t>
      </w:r>
      <w:r>
        <w:rPr>
          <w:rFonts w:ascii="Times New Roman" w:hAnsi="Times New Roman" w:cs="Times New Roman"/>
        </w:rPr>
        <w:t>ë</w:t>
      </w:r>
      <w:r w:rsidRPr="007D2B4C">
        <w:rPr>
          <w:rFonts w:ascii="Times New Roman" w:hAnsi="Times New Roman" w:cs="Times New Roman"/>
        </w:rPr>
        <w:t xml:space="preserve"> sh</w:t>
      </w:r>
      <w:r>
        <w:rPr>
          <w:rFonts w:ascii="Times New Roman" w:hAnsi="Times New Roman" w:cs="Times New Roman"/>
        </w:rPr>
        <w:t>ë</w:t>
      </w:r>
      <w:r w:rsidRPr="007D2B4C">
        <w:rPr>
          <w:rFonts w:ascii="Times New Roman" w:hAnsi="Times New Roman" w:cs="Times New Roman"/>
        </w:rPr>
        <w:t>rbimit) dor</w:t>
      </w:r>
      <w:r>
        <w:rPr>
          <w:rFonts w:ascii="Times New Roman" w:hAnsi="Times New Roman" w:cs="Times New Roman"/>
        </w:rPr>
        <w:t>ë</w:t>
      </w:r>
      <w:r w:rsidRPr="007D2B4C">
        <w:rPr>
          <w:rFonts w:ascii="Times New Roman" w:hAnsi="Times New Roman" w:cs="Times New Roman"/>
        </w:rPr>
        <w:t>zoh</w:t>
      </w:r>
      <w:r>
        <w:rPr>
          <w:rFonts w:ascii="Times New Roman" w:hAnsi="Times New Roman" w:cs="Times New Roman"/>
        </w:rPr>
        <w:t>ë</w:t>
      </w:r>
      <w:r w:rsidRPr="007D2B4C">
        <w:rPr>
          <w:rFonts w:ascii="Times New Roman" w:hAnsi="Times New Roman" w:cs="Times New Roman"/>
        </w:rPr>
        <w:t>n n</w:t>
      </w:r>
      <w:r>
        <w:rPr>
          <w:rFonts w:ascii="Times New Roman" w:hAnsi="Times New Roman" w:cs="Times New Roman"/>
        </w:rPr>
        <w:t>ë</w:t>
      </w:r>
      <w:r w:rsidRPr="007D2B4C">
        <w:rPr>
          <w:rFonts w:ascii="Times New Roman" w:hAnsi="Times New Roman" w:cs="Times New Roman"/>
        </w:rPr>
        <w:t xml:space="preserve"> ministrin</w:t>
      </w:r>
      <w:r>
        <w:rPr>
          <w:rFonts w:ascii="Times New Roman" w:hAnsi="Times New Roman" w:cs="Times New Roman"/>
        </w:rPr>
        <w:t>ë</w:t>
      </w:r>
      <w:r w:rsidRPr="007D2B4C">
        <w:rPr>
          <w:rFonts w:ascii="Times New Roman" w:hAnsi="Times New Roman" w:cs="Times New Roman"/>
        </w:rPr>
        <w:t xml:space="preserve"> p</w:t>
      </w:r>
      <w:r>
        <w:rPr>
          <w:rFonts w:ascii="Times New Roman" w:hAnsi="Times New Roman" w:cs="Times New Roman"/>
        </w:rPr>
        <w:t>ë</w:t>
      </w:r>
      <w:r w:rsidRPr="007D2B4C">
        <w:rPr>
          <w:rFonts w:ascii="Times New Roman" w:hAnsi="Times New Roman" w:cs="Times New Roman"/>
        </w:rPr>
        <w:t>rgjegj</w:t>
      </w:r>
      <w:r>
        <w:rPr>
          <w:rFonts w:ascii="Times New Roman" w:hAnsi="Times New Roman" w:cs="Times New Roman"/>
        </w:rPr>
        <w:t>ë</w:t>
      </w:r>
      <w:r w:rsidRPr="007D2B4C">
        <w:rPr>
          <w:rFonts w:ascii="Times New Roman" w:hAnsi="Times New Roman" w:cs="Times New Roman"/>
        </w:rPr>
        <w:t>se p</w:t>
      </w:r>
      <w:r>
        <w:rPr>
          <w:rFonts w:ascii="Times New Roman" w:hAnsi="Times New Roman" w:cs="Times New Roman"/>
        </w:rPr>
        <w:t>ë</w:t>
      </w:r>
      <w:r w:rsidRPr="007D2B4C">
        <w:rPr>
          <w:rFonts w:ascii="Times New Roman" w:hAnsi="Times New Roman" w:cs="Times New Roman"/>
        </w:rPr>
        <w:t>r mjedisin, p</w:t>
      </w:r>
      <w:r>
        <w:rPr>
          <w:rFonts w:ascii="Times New Roman" w:hAnsi="Times New Roman" w:cs="Times New Roman"/>
        </w:rPr>
        <w:t>ë</w:t>
      </w:r>
      <w:r w:rsidRPr="007D2B4C">
        <w:rPr>
          <w:rFonts w:ascii="Times New Roman" w:hAnsi="Times New Roman" w:cs="Times New Roman"/>
        </w:rPr>
        <w:t>r shqyrtim dhe pajisjen me deklarat</w:t>
      </w:r>
      <w:r>
        <w:rPr>
          <w:rFonts w:ascii="Times New Roman" w:hAnsi="Times New Roman" w:cs="Times New Roman"/>
        </w:rPr>
        <w:t>ë</w:t>
      </w:r>
      <w:r w:rsidRPr="007D2B4C">
        <w:rPr>
          <w:rFonts w:ascii="Times New Roman" w:hAnsi="Times New Roman" w:cs="Times New Roman"/>
        </w:rPr>
        <w:t>n e ministrit. Ministri jep deklarat</w:t>
      </w:r>
      <w:r>
        <w:rPr>
          <w:rFonts w:ascii="Times New Roman" w:hAnsi="Times New Roman" w:cs="Times New Roman"/>
        </w:rPr>
        <w:t>ë</w:t>
      </w:r>
      <w:r w:rsidRPr="007D2B4C">
        <w:rPr>
          <w:rFonts w:ascii="Times New Roman" w:hAnsi="Times New Roman" w:cs="Times New Roman"/>
        </w:rPr>
        <w:t>n p</w:t>
      </w:r>
      <w:r>
        <w:rPr>
          <w:rFonts w:ascii="Times New Roman" w:hAnsi="Times New Roman" w:cs="Times New Roman"/>
        </w:rPr>
        <w:t>ë</w:t>
      </w:r>
      <w:r w:rsidRPr="007D2B4C">
        <w:rPr>
          <w:rFonts w:ascii="Times New Roman" w:hAnsi="Times New Roman" w:cs="Times New Roman"/>
        </w:rPr>
        <w:t>r planin e propozuar nga autoriteti propozues, deklarat</w:t>
      </w:r>
      <w:r>
        <w:rPr>
          <w:rFonts w:ascii="Times New Roman" w:hAnsi="Times New Roman" w:cs="Times New Roman"/>
        </w:rPr>
        <w:t>ë</w:t>
      </w:r>
      <w:r w:rsidRPr="007D2B4C">
        <w:rPr>
          <w:rFonts w:ascii="Times New Roman" w:hAnsi="Times New Roman" w:cs="Times New Roman"/>
        </w:rPr>
        <w:t xml:space="preserve"> kjo e cila i njoftohet autoritetit propozues, Agjencisë Kombëtare të Planifikimit të Territorit, si dhe publikohet në faqen zyrtare të internetit të ministrisë.</w:t>
      </w:r>
    </w:p>
    <w:p w14:paraId="2ED62F04" w14:textId="77777777" w:rsidR="00E56A28" w:rsidRPr="007D2B4C" w:rsidRDefault="00E56A28" w:rsidP="00992796">
      <w:pPr>
        <w:spacing w:after="80" w:line="276" w:lineRule="auto"/>
        <w:jc w:val="both"/>
        <w:rPr>
          <w:rFonts w:ascii="Times New Roman" w:hAnsi="Times New Roman" w:cs="Times New Roman"/>
        </w:rPr>
      </w:pPr>
      <w:r w:rsidRPr="007D2B4C">
        <w:rPr>
          <w:rFonts w:ascii="Times New Roman" w:hAnsi="Times New Roman" w:cs="Times New Roman"/>
        </w:rPr>
        <w:t>M</w:t>
      </w:r>
      <w:r>
        <w:rPr>
          <w:rFonts w:ascii="Times New Roman" w:hAnsi="Times New Roman" w:cs="Times New Roman"/>
        </w:rPr>
        <w:t>ë</w:t>
      </w:r>
      <w:r w:rsidRPr="007D2B4C">
        <w:rPr>
          <w:rFonts w:ascii="Times New Roman" w:hAnsi="Times New Roman" w:cs="Times New Roman"/>
        </w:rPr>
        <w:t xml:space="preserve"> pas Deklarata e ministrit p</w:t>
      </w:r>
      <w:r>
        <w:rPr>
          <w:rFonts w:ascii="Times New Roman" w:hAnsi="Times New Roman" w:cs="Times New Roman"/>
        </w:rPr>
        <w:t>ë</w:t>
      </w:r>
      <w:r w:rsidRPr="007D2B4C">
        <w:rPr>
          <w:rFonts w:ascii="Times New Roman" w:hAnsi="Times New Roman" w:cs="Times New Roman"/>
        </w:rPr>
        <w:t>r planin, s</w:t>
      </w:r>
      <w:r>
        <w:rPr>
          <w:rFonts w:ascii="Times New Roman" w:hAnsi="Times New Roman" w:cs="Times New Roman"/>
        </w:rPr>
        <w:t>ë</w:t>
      </w:r>
      <w:r w:rsidRPr="007D2B4C">
        <w:rPr>
          <w:rFonts w:ascii="Times New Roman" w:hAnsi="Times New Roman" w:cs="Times New Roman"/>
        </w:rPr>
        <w:t>bashku me dokumentat e tjera d</w:t>
      </w:r>
      <w:r>
        <w:rPr>
          <w:rFonts w:ascii="Times New Roman" w:hAnsi="Times New Roman" w:cs="Times New Roman"/>
        </w:rPr>
        <w:t>ë</w:t>
      </w:r>
      <w:r w:rsidRPr="007D2B4C">
        <w:rPr>
          <w:rFonts w:ascii="Times New Roman" w:hAnsi="Times New Roman" w:cs="Times New Roman"/>
        </w:rPr>
        <w:t>rgohet p</w:t>
      </w:r>
      <w:r>
        <w:rPr>
          <w:rFonts w:ascii="Times New Roman" w:hAnsi="Times New Roman" w:cs="Times New Roman"/>
        </w:rPr>
        <w:t>ë</w:t>
      </w:r>
      <w:r w:rsidRPr="007D2B4C">
        <w:rPr>
          <w:rFonts w:ascii="Times New Roman" w:hAnsi="Times New Roman" w:cs="Times New Roman"/>
        </w:rPr>
        <w:t>r miratim p</w:t>
      </w:r>
      <w:r>
        <w:rPr>
          <w:rFonts w:ascii="Times New Roman" w:hAnsi="Times New Roman" w:cs="Times New Roman"/>
        </w:rPr>
        <w:t>ë</w:t>
      </w:r>
      <w:r w:rsidRPr="007D2B4C">
        <w:rPr>
          <w:rFonts w:ascii="Times New Roman" w:hAnsi="Times New Roman" w:cs="Times New Roman"/>
        </w:rPr>
        <w:t>rfundimtar pran</w:t>
      </w:r>
      <w:r>
        <w:rPr>
          <w:rFonts w:ascii="Times New Roman" w:hAnsi="Times New Roman" w:cs="Times New Roman"/>
        </w:rPr>
        <w:t>ë</w:t>
      </w:r>
      <w:r w:rsidRPr="007D2B4C">
        <w:rPr>
          <w:rFonts w:ascii="Times New Roman" w:hAnsi="Times New Roman" w:cs="Times New Roman"/>
        </w:rPr>
        <w:t xml:space="preserve"> autoritetit kompetent (KKTU). Pas miratimit t</w:t>
      </w:r>
      <w:r>
        <w:rPr>
          <w:rFonts w:ascii="Times New Roman" w:hAnsi="Times New Roman" w:cs="Times New Roman"/>
        </w:rPr>
        <w:t>ë</w:t>
      </w:r>
      <w:r w:rsidRPr="007D2B4C">
        <w:rPr>
          <w:rFonts w:ascii="Times New Roman" w:hAnsi="Times New Roman" w:cs="Times New Roman"/>
        </w:rPr>
        <w:t xml:space="preserve"> planit nga autoriteti kompetent fillon zbatimi i tij dhe kryhet monitorimi mjedisor dhe raportimi i t</w:t>
      </w:r>
      <w:r>
        <w:rPr>
          <w:rFonts w:ascii="Times New Roman" w:hAnsi="Times New Roman" w:cs="Times New Roman"/>
        </w:rPr>
        <w:t>ë</w:t>
      </w:r>
      <w:r w:rsidRPr="007D2B4C">
        <w:rPr>
          <w:rFonts w:ascii="Times New Roman" w:hAnsi="Times New Roman" w:cs="Times New Roman"/>
        </w:rPr>
        <w:t xml:space="preserve"> dh</w:t>
      </w:r>
      <w:r>
        <w:rPr>
          <w:rFonts w:ascii="Times New Roman" w:hAnsi="Times New Roman" w:cs="Times New Roman"/>
        </w:rPr>
        <w:t>ë</w:t>
      </w:r>
      <w:r w:rsidRPr="007D2B4C">
        <w:rPr>
          <w:rFonts w:ascii="Times New Roman" w:hAnsi="Times New Roman" w:cs="Times New Roman"/>
        </w:rPr>
        <w:t>nave mbi zbatimin e planit.</w:t>
      </w:r>
    </w:p>
    <w:p w14:paraId="69D68AB6" w14:textId="7B4C503D" w:rsidR="00E56A28" w:rsidRDefault="00E56A28" w:rsidP="00992796">
      <w:pPr>
        <w:spacing w:after="80" w:line="276" w:lineRule="auto"/>
        <w:jc w:val="both"/>
        <w:rPr>
          <w:rFonts w:ascii="Times New Roman" w:hAnsi="Times New Roman" w:cs="Times New Roman"/>
        </w:rPr>
      </w:pPr>
      <w:r>
        <w:rPr>
          <w:rFonts w:ascii="Times New Roman" w:hAnsi="Times New Roman" w:cs="Times New Roman"/>
        </w:rPr>
        <w:t>Fazat, Procesi dhe Afatet kohore të parashikuara për procesin e VSM-së janë sipas figurës së më poshtme:</w:t>
      </w:r>
    </w:p>
    <w:p w14:paraId="66945549" w14:textId="77777777" w:rsidR="00E56A28" w:rsidRDefault="00E56A28" w:rsidP="00901F8A">
      <w:pPr>
        <w:spacing w:after="80"/>
        <w:jc w:val="center"/>
        <w:rPr>
          <w:rFonts w:ascii="Times New Roman" w:hAnsi="Times New Roman" w:cs="Times New Roman"/>
        </w:rPr>
      </w:pPr>
      <w:r>
        <w:rPr>
          <w:noProof/>
        </w:rPr>
        <w:lastRenderedPageBreak/>
        <w:drawing>
          <wp:inline distT="0" distB="0" distL="0" distR="0" wp14:anchorId="6520C811" wp14:editId="2592F88D">
            <wp:extent cx="5681597" cy="7591425"/>
            <wp:effectExtent l="0" t="0" r="0" b="0"/>
            <wp:docPr id="1997654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03445" name=""/>
                    <pic:cNvPicPr/>
                  </pic:nvPicPr>
                  <pic:blipFill rotWithShape="1">
                    <a:blip r:embed="rId17">
                      <a:extLst>
                        <a:ext uri="{28A0092B-C50C-407E-A947-70E740481C1C}">
                          <a14:useLocalDpi xmlns:a14="http://schemas.microsoft.com/office/drawing/2010/main" val="0"/>
                        </a:ext>
                      </a:extLst>
                    </a:blip>
                    <a:srcRect t="944" b="915"/>
                    <a:stretch>
                      <a:fillRect/>
                    </a:stretch>
                  </pic:blipFill>
                  <pic:spPr bwMode="auto">
                    <a:xfrm>
                      <a:off x="0" y="0"/>
                      <a:ext cx="5695673" cy="7610232"/>
                    </a:xfrm>
                    <a:prstGeom prst="rect">
                      <a:avLst/>
                    </a:prstGeom>
                    <a:ln>
                      <a:noFill/>
                    </a:ln>
                    <a:extLst>
                      <a:ext uri="{53640926-AAD7-44D8-BBD7-CCE9431645EC}">
                        <a14:shadowObscured xmlns:a14="http://schemas.microsoft.com/office/drawing/2010/main"/>
                      </a:ext>
                    </a:extLst>
                  </pic:spPr>
                </pic:pic>
              </a:graphicData>
            </a:graphic>
          </wp:inline>
        </w:drawing>
      </w:r>
    </w:p>
    <w:p w14:paraId="6398C44F" w14:textId="2F3C2125" w:rsidR="00E56A28" w:rsidRPr="00596248" w:rsidRDefault="00E56A28" w:rsidP="00901F8A">
      <w:pPr>
        <w:pStyle w:val="Caption"/>
        <w:spacing w:after="80"/>
        <w:jc w:val="center"/>
        <w:rPr>
          <w:rFonts w:ascii="Times New Roman" w:hAnsi="Times New Roman" w:cs="Times New Roman"/>
        </w:rPr>
      </w:pPr>
      <w:bookmarkStart w:id="33" w:name="_Toc231738680"/>
      <w:r w:rsidRPr="00596248">
        <w:rPr>
          <w:rFonts w:ascii="Times New Roman" w:hAnsi="Times New Roman" w:cs="Times New Roman"/>
        </w:rPr>
        <w:t xml:space="preserve">Figura </w:t>
      </w:r>
      <w:r w:rsidRPr="00596248">
        <w:rPr>
          <w:rFonts w:ascii="Times New Roman" w:hAnsi="Times New Roman" w:cs="Times New Roman"/>
        </w:rPr>
        <w:fldChar w:fldCharType="begin"/>
      </w:r>
      <w:r w:rsidRPr="00596248">
        <w:rPr>
          <w:rFonts w:ascii="Times New Roman" w:hAnsi="Times New Roman" w:cs="Times New Roman"/>
        </w:rPr>
        <w:instrText xml:space="preserve"> SEQ Figura \* ARABIC </w:instrText>
      </w:r>
      <w:r w:rsidRPr="00596248">
        <w:rPr>
          <w:rFonts w:ascii="Times New Roman" w:hAnsi="Times New Roman" w:cs="Times New Roman"/>
        </w:rPr>
        <w:fldChar w:fldCharType="separate"/>
      </w:r>
      <w:r w:rsidR="000458A7">
        <w:rPr>
          <w:rFonts w:ascii="Times New Roman" w:hAnsi="Times New Roman" w:cs="Times New Roman"/>
          <w:noProof/>
        </w:rPr>
        <w:t>8</w:t>
      </w:r>
      <w:r w:rsidRPr="00596248">
        <w:rPr>
          <w:rFonts w:ascii="Times New Roman" w:hAnsi="Times New Roman" w:cs="Times New Roman"/>
        </w:rPr>
        <w:fldChar w:fldCharType="end"/>
      </w:r>
      <w:r w:rsidRPr="00596248">
        <w:rPr>
          <w:rFonts w:ascii="Times New Roman" w:hAnsi="Times New Roman" w:cs="Times New Roman"/>
        </w:rPr>
        <w:t xml:space="preserve"> Fazat, procesi dhe afatet në të cilat kalon VSM</w:t>
      </w:r>
      <w:r>
        <w:rPr>
          <w:rFonts w:ascii="Times New Roman" w:hAnsi="Times New Roman" w:cs="Times New Roman"/>
        </w:rPr>
        <w:t xml:space="preserve"> (</w:t>
      </w:r>
      <w:r w:rsidRPr="006F5796">
        <w:rPr>
          <w:rFonts w:ascii="Times New Roman" w:hAnsi="Times New Roman" w:cs="Times New Roman"/>
          <w:sz w:val="16"/>
          <w:szCs w:val="16"/>
        </w:rPr>
        <w:t>Burimi: ligji nr. 91/2013 dhe VKM nr. 2019/2015; Përpunoi: E.C.D.S-GROUP</w:t>
      </w:r>
      <w:r>
        <w:rPr>
          <w:rFonts w:ascii="Times New Roman" w:hAnsi="Times New Roman" w:cs="Times New Roman"/>
        </w:rPr>
        <w:t>)</w:t>
      </w:r>
      <w:bookmarkEnd w:id="33"/>
    </w:p>
    <w:p w14:paraId="578DD9C9" w14:textId="77777777" w:rsidR="00EF7B17" w:rsidRDefault="00EF7B17" w:rsidP="00CB30B9"/>
    <w:p w14:paraId="60FBE3A9" w14:textId="730E0EF9" w:rsidR="00EF7B17" w:rsidRPr="00901F8A" w:rsidRDefault="00FE7EB6" w:rsidP="00992796">
      <w:pPr>
        <w:pStyle w:val="Heading2"/>
        <w:numPr>
          <w:ilvl w:val="1"/>
          <w:numId w:val="1"/>
        </w:numPr>
        <w:spacing w:before="0" w:line="276" w:lineRule="auto"/>
        <w:jc w:val="both"/>
        <w:rPr>
          <w:rFonts w:ascii="Times New Roman" w:hAnsi="Times New Roman" w:cs="Times New Roman"/>
          <w:b/>
          <w:bCs/>
        </w:rPr>
      </w:pPr>
      <w:bookmarkStart w:id="34" w:name="_Toc231738604"/>
      <w:r w:rsidRPr="00901F8A">
        <w:rPr>
          <w:rFonts w:ascii="Times New Roman" w:hAnsi="Times New Roman" w:cs="Times New Roman"/>
          <w:b/>
          <w:bCs/>
        </w:rPr>
        <w:t>Kuadri ligjor</w:t>
      </w:r>
      <w:bookmarkEnd w:id="34"/>
    </w:p>
    <w:p w14:paraId="62BC5ABD" w14:textId="1CF6E113" w:rsidR="00FE7EB6" w:rsidRPr="00901F8A" w:rsidRDefault="00FE7EB6" w:rsidP="00992796">
      <w:pPr>
        <w:pStyle w:val="Heading3"/>
        <w:numPr>
          <w:ilvl w:val="2"/>
          <w:numId w:val="1"/>
        </w:numPr>
        <w:spacing w:before="0" w:line="276" w:lineRule="auto"/>
        <w:jc w:val="both"/>
        <w:rPr>
          <w:rFonts w:ascii="Times New Roman" w:hAnsi="Times New Roman" w:cs="Times New Roman"/>
          <w:b/>
          <w:bCs/>
        </w:rPr>
      </w:pPr>
      <w:bookmarkStart w:id="35" w:name="_Toc231738605"/>
      <w:r w:rsidRPr="00901F8A">
        <w:rPr>
          <w:rFonts w:ascii="Times New Roman" w:hAnsi="Times New Roman" w:cs="Times New Roman"/>
          <w:b/>
          <w:bCs/>
        </w:rPr>
        <w:t>Kuadri ligjor i VSM-së</w:t>
      </w:r>
      <w:bookmarkEnd w:id="35"/>
    </w:p>
    <w:p w14:paraId="6EF1FC78"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Kuadri ligjor shqiptar i VSM-së përafrohet plotësisht me kuadrin ligjor ndërkombëtar. Më poshtë praqitet një përmbledhje e shkurtër e këtij kuadri i cili përfshin Ligjin Nr. 91/2013 “Për Vlerësimin Strategjik Mjedisor” të ndryshuar dhe dy vendime të Këshillit të Ministrave që e kanë plotësuar atë në vitet e fundit.</w:t>
      </w:r>
    </w:p>
    <w:p w14:paraId="546F7271"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Ligj Nr. 91/2013 “Për Vlerësimin Strategjik Mjedisor” i ndryshuar ka për qëllim të sigurojë mbrojtje të lartë të mjedisit dhe zhvillim të qëndrueshëm, nëpërmjet përfshirjes së çështjeve të mjedisit gjatë hartimit, miratimit, rishikimit, ndryshimit ose modifikimit të planeve a programeve me pasoja të mundshme negative në mjedis. Ligji përcakton institucionet përgjegjëse dhe procedurat sipas të cilave kryhet vlerësimi strategjik mjedisor. Krahas procedurave, Ligji përcakton planet dhe programet që i nënshtrohen procesit të vlerësimit strategjik mjedisor ku përfshihet edhe hartimi i planeve vendore të planifikimit të territorit. Ky ligj është përafruar plotësisht me Direktivën 2001/42/KE të Parlamentit Europian dhe të Këshillit, datë 27 qershor 2001 “Për vlerësimin e pasojave në mjedis të planeve dhe programeve të caktuara”.</w:t>
      </w:r>
    </w:p>
    <w:p w14:paraId="528633CA"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Ligji është plotësuar nga dy VKM-të si vijojnë:</w:t>
      </w:r>
    </w:p>
    <w:p w14:paraId="017DA4F4" w14:textId="77777777" w:rsidR="00FE7EB6" w:rsidRPr="00992796" w:rsidRDefault="00FE7EB6" w:rsidP="00992796">
      <w:pPr>
        <w:pStyle w:val="ListParagraph"/>
        <w:numPr>
          <w:ilvl w:val="1"/>
          <w:numId w:val="2"/>
        </w:numPr>
        <w:spacing w:after="80" w:line="276" w:lineRule="auto"/>
        <w:ind w:left="810"/>
        <w:jc w:val="both"/>
        <w:rPr>
          <w:rFonts w:ascii="Times New Roman" w:hAnsi="Times New Roman" w:cs="Times New Roman"/>
        </w:rPr>
      </w:pPr>
      <w:r w:rsidRPr="00992796">
        <w:rPr>
          <w:rFonts w:ascii="Times New Roman" w:hAnsi="Times New Roman" w:cs="Times New Roman"/>
        </w:rPr>
        <w:t>VKM-ja Nr. 507, datë 10.06.2015 “Për miratimin e listës së detajuar të planeve apo programeve me pasoja negative në mjedis, që do t'i nënshtrohen procesit të vlerësimit strategjik mjedisor”.</w:t>
      </w:r>
    </w:p>
    <w:p w14:paraId="4C2DCC94" w14:textId="77777777" w:rsidR="00FE7EB6" w:rsidRPr="00992796" w:rsidRDefault="00FE7EB6" w:rsidP="00992796">
      <w:pPr>
        <w:pStyle w:val="ListParagraph"/>
        <w:numPr>
          <w:ilvl w:val="1"/>
          <w:numId w:val="2"/>
        </w:numPr>
        <w:spacing w:after="80" w:line="276" w:lineRule="auto"/>
        <w:ind w:left="810"/>
        <w:jc w:val="both"/>
        <w:rPr>
          <w:rFonts w:ascii="Times New Roman" w:hAnsi="Times New Roman" w:cs="Times New Roman"/>
        </w:rPr>
      </w:pPr>
      <w:r w:rsidRPr="00992796">
        <w:rPr>
          <w:rFonts w:ascii="Times New Roman" w:hAnsi="Times New Roman" w:cs="Times New Roman"/>
        </w:rPr>
        <w:t>VKM Nr. 219, datë 11.03.2015 “Për përcaktimin e rregullave e të procedurave për konsultimin me grupet e interesit dhe publikun, si dhe dëgjesën publike gjatë procesit të vlerësimit strategjik mjedisor”.</w:t>
      </w:r>
    </w:p>
    <w:p w14:paraId="140E1C7E"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Në plotësim të legjislacionit dhe vendimeve të këshillit të ministrave për vlerësimin strategjik mjedisor, është miratuar edhe Udhëzimi i Ministritë të Mjedisit Nr. 6, datë 22.12.2016 “Për Miratimin e Metodikës Kombëtare të Vlerësimit Strategjik Mjedisor”.</w:t>
      </w:r>
    </w:p>
    <w:p w14:paraId="7C67BABA"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Qëllimi i këtij udhëzimi për VSM-në është që të ofrojë udhëzim praktik për mënyrën se si të bëhet/zhvillohet VSM në një mënyrë të orientuar drejt inovacionit dhe qëndrueshmërisë, duke përdorur të menduarin strategjik. Udhëzuesi zbatohet për të gjitha veprimet që drejtohen nga objektivat strategjike afatgjatë. VSM mund të ndihmojë në vendim-marrjen që të vendosë trajektoret për qëndrueshmëri duke lehtësuar integrimin e çështjeve të gjera mjedisore (bio-fizike, sociale, institucionale dhe ekonomike) për të krijuar kushte që mundësojnë zhvillim. Qasja e VSM-së ndjek një model të të menduarit strategjik, me një natyrë integruese, holistike/gjithëpërfshirëse dhe të tërthortë (ndërsektoriale dhe ndër disiplinore), të ilustruar me raste shembujsh nga vende të BE-së.</w:t>
      </w:r>
    </w:p>
    <w:p w14:paraId="3273712D"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Konventa e Kombeve të Bashkuara “Për vlerësimin e ndikimit në mjedis në kontekst ndërkufitar (ESPOO) (UNECE 1991) dhe protokolli i saj “Për vlerësimin strategjik mjedisor (KIEV)”: Në këtë </w:t>
      </w:r>
      <w:r w:rsidRPr="00992796">
        <w:rPr>
          <w:rFonts w:ascii="Times New Roman" w:hAnsi="Times New Roman" w:cs="Times New Roman"/>
        </w:rPr>
        <w:lastRenderedPageBreak/>
        <w:t>kontekst, vlen të theksohet edhe rëndësia e Protokollit të VSM-së i hartuar dhe miratuar në Konventën e ESPOO-s (UNECE 1991) i cili përcakton detyrimet e palëve për vlerësimin e ndikimeve në mjedis të aktiviteteve të caktuara që në fazën e hershme të planifikimit të tyre. Ky dokument konsiderohet si një nga instrumentet më të rëndësishme ndërkombëtare që parashtrojnë kushtet e vlerësimeve strategjike.</w:t>
      </w:r>
    </w:p>
    <w:p w14:paraId="11C98BB7" w14:textId="77777777" w:rsidR="00FE7EB6" w:rsidRPr="00992796" w:rsidRDefault="00FE7EB6" w:rsidP="00992796">
      <w:pPr>
        <w:pStyle w:val="ListParagraph"/>
        <w:numPr>
          <w:ilvl w:val="1"/>
          <w:numId w:val="2"/>
        </w:numPr>
        <w:spacing w:after="80" w:line="276" w:lineRule="auto"/>
        <w:ind w:left="810"/>
        <w:jc w:val="both"/>
        <w:rPr>
          <w:rFonts w:ascii="Times New Roman" w:hAnsi="Times New Roman" w:cs="Times New Roman"/>
        </w:rPr>
      </w:pPr>
      <w:r w:rsidRPr="00992796">
        <w:rPr>
          <w:rFonts w:ascii="Times New Roman" w:hAnsi="Times New Roman" w:cs="Times New Roman"/>
        </w:rPr>
        <w:t>VKM nr. 305, datë 15.05.2003 “Për miratimin në parim të Protokollit të Vlerësimit Strategjik Mjedisor”, për miratimin në protokollit të nënshkruar në Kiev më datë 21.05.2003.</w:t>
      </w:r>
    </w:p>
    <w:p w14:paraId="7C01A014" w14:textId="77777777"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Qëllimi i Protokollit të Vlerësimit Strategjik Mjediso, është të krijojë kushtet për një nivel më të lartë mbrojtje të mjedisit duke përfshirë edhe shëndetin, duke:</w:t>
      </w:r>
    </w:p>
    <w:p w14:paraId="65670CBC" w14:textId="77777777" w:rsidR="00FE7EB6" w:rsidRPr="00992796" w:rsidRDefault="00FE7EB6" w:rsidP="00992796">
      <w:pPr>
        <w:pStyle w:val="ListParagraph"/>
        <w:numPr>
          <w:ilvl w:val="0"/>
          <w:numId w:val="9"/>
        </w:numPr>
        <w:spacing w:after="80" w:line="276" w:lineRule="auto"/>
        <w:jc w:val="both"/>
        <w:rPr>
          <w:rFonts w:ascii="Times New Roman" w:hAnsi="Times New Roman" w:cs="Times New Roman"/>
        </w:rPr>
      </w:pPr>
      <w:r w:rsidRPr="00992796">
        <w:rPr>
          <w:rFonts w:ascii="Times New Roman" w:hAnsi="Times New Roman" w:cs="Times New Roman"/>
        </w:rPr>
        <w:t>Siguruar që çështjet mjedisore, përfshirë edhe ato shëndetësore, janë marrë thellësisht në konsideratë në zhvillimin e planeve dhe programeve;</w:t>
      </w:r>
    </w:p>
    <w:p w14:paraId="3D6070AC" w14:textId="77777777" w:rsidR="00FE7EB6" w:rsidRPr="00992796" w:rsidRDefault="00FE7EB6" w:rsidP="00992796">
      <w:pPr>
        <w:pStyle w:val="ListParagraph"/>
        <w:numPr>
          <w:ilvl w:val="0"/>
          <w:numId w:val="9"/>
        </w:numPr>
        <w:spacing w:after="80" w:line="276" w:lineRule="auto"/>
        <w:jc w:val="both"/>
        <w:rPr>
          <w:rFonts w:ascii="Times New Roman" w:hAnsi="Times New Roman" w:cs="Times New Roman"/>
        </w:rPr>
      </w:pPr>
      <w:r w:rsidRPr="00992796">
        <w:rPr>
          <w:rFonts w:ascii="Times New Roman" w:hAnsi="Times New Roman" w:cs="Times New Roman"/>
        </w:rPr>
        <w:t>Kontribuar në marrjen në konsideratë të çështjeve mjedisore dhe shëndetësore në përgatitjen e politikave dhe legjislacionit;</w:t>
      </w:r>
    </w:p>
    <w:p w14:paraId="37CF514C" w14:textId="77777777" w:rsidR="00FE7EB6" w:rsidRPr="00992796" w:rsidRDefault="00FE7EB6" w:rsidP="00992796">
      <w:pPr>
        <w:pStyle w:val="ListParagraph"/>
        <w:numPr>
          <w:ilvl w:val="0"/>
          <w:numId w:val="9"/>
        </w:numPr>
        <w:spacing w:after="80" w:line="276" w:lineRule="auto"/>
        <w:jc w:val="both"/>
        <w:rPr>
          <w:rFonts w:ascii="Times New Roman" w:hAnsi="Times New Roman" w:cs="Times New Roman"/>
        </w:rPr>
      </w:pPr>
      <w:r w:rsidRPr="00992796">
        <w:rPr>
          <w:rFonts w:ascii="Times New Roman" w:hAnsi="Times New Roman" w:cs="Times New Roman"/>
        </w:rPr>
        <w:t>Vendosur procedura të qarta, transparente dhe efektive për vlerësimin strategjik mjedisor;</w:t>
      </w:r>
    </w:p>
    <w:p w14:paraId="276EB025" w14:textId="77777777" w:rsidR="00FE7EB6" w:rsidRPr="00992796" w:rsidRDefault="00FE7EB6" w:rsidP="00992796">
      <w:pPr>
        <w:pStyle w:val="ListParagraph"/>
        <w:numPr>
          <w:ilvl w:val="0"/>
          <w:numId w:val="9"/>
        </w:numPr>
        <w:spacing w:after="80" w:line="276" w:lineRule="auto"/>
        <w:jc w:val="both"/>
        <w:rPr>
          <w:rFonts w:ascii="Times New Roman" w:hAnsi="Times New Roman" w:cs="Times New Roman"/>
        </w:rPr>
      </w:pPr>
      <w:r w:rsidRPr="00992796">
        <w:rPr>
          <w:rFonts w:ascii="Times New Roman" w:hAnsi="Times New Roman" w:cs="Times New Roman"/>
        </w:rPr>
        <w:t>Siguruar pjesëmarrjen e publikut në vlerësimin strategjik mjedisor;</w:t>
      </w:r>
    </w:p>
    <w:p w14:paraId="5C68459E" w14:textId="77777777" w:rsidR="00FE7EB6" w:rsidRPr="00992796" w:rsidRDefault="00FE7EB6" w:rsidP="00992796">
      <w:pPr>
        <w:pStyle w:val="ListParagraph"/>
        <w:numPr>
          <w:ilvl w:val="0"/>
          <w:numId w:val="9"/>
        </w:numPr>
        <w:spacing w:after="80" w:line="276" w:lineRule="auto"/>
        <w:jc w:val="both"/>
        <w:rPr>
          <w:rFonts w:ascii="Times New Roman" w:hAnsi="Times New Roman" w:cs="Times New Roman"/>
        </w:rPr>
      </w:pPr>
      <w:r w:rsidRPr="00992796">
        <w:rPr>
          <w:rFonts w:ascii="Times New Roman" w:hAnsi="Times New Roman" w:cs="Times New Roman"/>
        </w:rPr>
        <w:t>Integruar me këto mjete çështjet mjedisore dhe shëndetësore në masat dhe instrumentat e përcaktuar për zhvillimin e qëndrueshëm.</w:t>
      </w:r>
    </w:p>
    <w:p w14:paraId="639DEE4B" w14:textId="77777777" w:rsidR="00FE7EB6" w:rsidRPr="00992796" w:rsidRDefault="00FE7EB6" w:rsidP="00992796">
      <w:pPr>
        <w:spacing w:after="80" w:line="276" w:lineRule="auto"/>
        <w:jc w:val="both"/>
        <w:rPr>
          <w:rFonts w:ascii="Times New Roman" w:hAnsi="Times New Roman" w:cs="Times New Roman"/>
        </w:rPr>
      </w:pPr>
    </w:p>
    <w:p w14:paraId="4C98D37F" w14:textId="59C4D08C" w:rsidR="00FE7EB6" w:rsidRPr="00901F8A" w:rsidRDefault="00FE7EB6" w:rsidP="00992796">
      <w:pPr>
        <w:pStyle w:val="Heading3"/>
        <w:numPr>
          <w:ilvl w:val="2"/>
          <w:numId w:val="1"/>
        </w:numPr>
        <w:spacing w:before="0" w:line="276" w:lineRule="auto"/>
        <w:jc w:val="both"/>
        <w:rPr>
          <w:rFonts w:ascii="Times New Roman" w:hAnsi="Times New Roman" w:cs="Times New Roman"/>
          <w:b/>
          <w:bCs/>
        </w:rPr>
      </w:pPr>
      <w:bookmarkStart w:id="36" w:name="_Toc231738606"/>
      <w:r w:rsidRPr="00901F8A">
        <w:rPr>
          <w:rFonts w:ascii="Times New Roman" w:hAnsi="Times New Roman" w:cs="Times New Roman"/>
          <w:b/>
          <w:bCs/>
        </w:rPr>
        <w:t>Kuadri ligjor p</w:t>
      </w:r>
      <w:r w:rsidR="00441648" w:rsidRPr="00901F8A">
        <w:rPr>
          <w:rFonts w:ascii="Times New Roman" w:hAnsi="Times New Roman" w:cs="Times New Roman"/>
          <w:b/>
          <w:bCs/>
        </w:rPr>
        <w:t>ë</w:t>
      </w:r>
      <w:r w:rsidRPr="00901F8A">
        <w:rPr>
          <w:rFonts w:ascii="Times New Roman" w:hAnsi="Times New Roman" w:cs="Times New Roman"/>
          <w:b/>
          <w:bCs/>
        </w:rPr>
        <w:t>r mbrojtjen e mjedisit</w:t>
      </w:r>
      <w:bookmarkEnd w:id="36"/>
    </w:p>
    <w:p w14:paraId="7DADD9B1" w14:textId="71B8C165"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Për hartimin e VSM-së në kuadër të hartimit të Planit të Përgjithshëm të Territorit për Bashkinë Shijak është i rëndësishëm edhe kuadri ligjor për mbrojtjen e mjedisit. Ky kuadër përfshin kryesisht ligjet kryesore përkatëse të përbërësve të mjedisit, të përcaktur në Ligjin për Mbrojtjen e Mjedisit: uji, toka, ajri, pyjet, kullotat, biodiversiteti dhe zonat e mbrojtura. Këto ligje shërbejnë si bazë për analizimin e gjendjes në mjedis në territorin e Bashkisë dhe përcaktimin e masave që duhen marrë në të ardhmen nga Bashkia Shijak për mbrojtjen e mjedisit gjatë zbatimit të projekteve të Planit të Përgjithshëm Vendor edhe në vitet në vazhdim.</w:t>
      </w:r>
    </w:p>
    <w:p w14:paraId="213ECD5D" w14:textId="03527B72" w:rsidR="00FE7EB6" w:rsidRPr="00992796" w:rsidRDefault="00FE7EB6" w:rsidP="00992796">
      <w:pPr>
        <w:spacing w:after="80" w:line="276" w:lineRule="auto"/>
        <w:jc w:val="both"/>
        <w:rPr>
          <w:rFonts w:ascii="Times New Roman" w:hAnsi="Times New Roman" w:cs="Times New Roman"/>
        </w:rPr>
      </w:pPr>
      <w:r w:rsidRPr="00992796">
        <w:rPr>
          <w:rFonts w:ascii="Times New Roman" w:hAnsi="Times New Roman" w:cs="Times New Roman"/>
        </w:rPr>
        <w:t>Kuadri ligjor mjedisor i shtetit Shqipëtar është i përqëndruar në mbrojtjen e përbërësve të mjedisit, me anë të së cilëve sigurohet mbrojtja e mjedisit nga ndotja dhe dëmtimi.</w:t>
      </w:r>
    </w:p>
    <w:p w14:paraId="00D82818" w14:textId="77777777" w:rsidR="00FE7EB6" w:rsidRPr="00992796" w:rsidRDefault="00FE7EB6" w:rsidP="00992796">
      <w:pPr>
        <w:autoSpaceDE w:val="0"/>
        <w:autoSpaceDN w:val="0"/>
        <w:adjustRightInd w:val="0"/>
        <w:spacing w:after="80" w:line="276" w:lineRule="auto"/>
        <w:jc w:val="both"/>
        <w:rPr>
          <w:rFonts w:ascii="Times New Roman" w:eastAsia="MS Mincho" w:hAnsi="Times New Roman" w:cs="Times New Roman"/>
          <w:kern w:val="20"/>
          <w:lang w:val="sq-AL" w:eastAsia="ja-JP"/>
          <w14:ligatures w14:val="none"/>
        </w:rPr>
      </w:pPr>
      <w:r w:rsidRPr="00992796">
        <w:rPr>
          <w:rFonts w:ascii="Times New Roman" w:eastAsia="MS Mincho" w:hAnsi="Times New Roman" w:cs="Times New Roman"/>
          <w:kern w:val="20"/>
          <w:lang w:val="sq-AL" w:eastAsia="ja-JP"/>
          <w14:ligatures w14:val="none"/>
        </w:rPr>
        <w:t>Legjislacioni mjedisor është ndërtuar për të mbrojtur dhe parandaluar komponentë të veçantë dhe të rëndësishëm të mjedisit. Kështu, ndër më specifiket përmendim:</w:t>
      </w:r>
    </w:p>
    <w:p w14:paraId="7F86BFCF" w14:textId="250172B0" w:rsidR="00FE7EB6" w:rsidRPr="00992796" w:rsidRDefault="00992796" w:rsidP="00992796">
      <w:pPr>
        <w:pStyle w:val="Caption"/>
        <w:spacing w:after="80"/>
        <w:jc w:val="both"/>
        <w:rPr>
          <w:rFonts w:ascii="Times New Roman" w:eastAsia="Calibri" w:hAnsi="Times New Roman" w:cs="Times New Roman"/>
          <w:i w:val="0"/>
          <w:iCs w:val="0"/>
          <w:color w:val="4472C4"/>
          <w:kern w:val="0"/>
          <w:sz w:val="20"/>
          <w:szCs w:val="20"/>
          <w14:ligatures w14:val="none"/>
        </w:rPr>
      </w:pPr>
      <w:bookmarkStart w:id="37" w:name="_Toc223384599"/>
      <w:bookmarkStart w:id="38" w:name="_Toc231738700"/>
      <w:r w:rsidRPr="00992796">
        <w:rPr>
          <w:rFonts w:ascii="Times New Roman" w:hAnsi="Times New Roman" w:cs="Times New Roman"/>
        </w:rPr>
        <w:t xml:space="preserve">Tabela </w:t>
      </w:r>
      <w:r w:rsidRPr="00992796">
        <w:rPr>
          <w:rFonts w:ascii="Times New Roman" w:hAnsi="Times New Roman" w:cs="Times New Roman"/>
        </w:rPr>
        <w:fldChar w:fldCharType="begin"/>
      </w:r>
      <w:r w:rsidRPr="00992796">
        <w:rPr>
          <w:rFonts w:ascii="Times New Roman" w:hAnsi="Times New Roman" w:cs="Times New Roman"/>
        </w:rPr>
        <w:instrText xml:space="preserve"> SEQ Tabela \* ARABIC </w:instrText>
      </w:r>
      <w:r w:rsidRPr="00992796">
        <w:rPr>
          <w:rFonts w:ascii="Times New Roman" w:hAnsi="Times New Roman" w:cs="Times New Roman"/>
        </w:rPr>
        <w:fldChar w:fldCharType="separate"/>
      </w:r>
      <w:r w:rsidR="0023747D">
        <w:rPr>
          <w:rFonts w:ascii="Times New Roman" w:hAnsi="Times New Roman" w:cs="Times New Roman"/>
          <w:noProof/>
        </w:rPr>
        <w:t>8</w:t>
      </w:r>
      <w:r w:rsidRPr="00992796">
        <w:rPr>
          <w:rFonts w:ascii="Times New Roman" w:hAnsi="Times New Roman" w:cs="Times New Roman"/>
        </w:rPr>
        <w:fldChar w:fldCharType="end"/>
      </w:r>
      <w:r w:rsidR="00FE7EB6" w:rsidRPr="00992796">
        <w:rPr>
          <w:rFonts w:ascii="Times New Roman" w:eastAsia="Calibri" w:hAnsi="Times New Roman" w:cs="Times New Roman"/>
          <w:color w:val="4472C4"/>
          <w:kern w:val="0"/>
          <w:sz w:val="20"/>
          <w:szCs w:val="20"/>
          <w14:ligatures w14:val="none"/>
        </w:rPr>
        <w:t xml:space="preserve"> </w:t>
      </w:r>
      <w:r w:rsidR="00FE7EB6" w:rsidRPr="00992796">
        <w:rPr>
          <w:rFonts w:ascii="Times New Roman" w:hAnsi="Times New Roman" w:cs="Times New Roman"/>
        </w:rPr>
        <w:t>Kuadri ligjor institucional për mbrojtjen e mjedisit në Republikën e Shqipërisë</w:t>
      </w:r>
      <w:bookmarkEnd w:id="37"/>
      <w:bookmarkEnd w:id="38"/>
    </w:p>
    <w:tbl>
      <w:tblPr>
        <w:tblStyle w:val="GridTable1Light-Accent15"/>
        <w:tblW w:w="0" w:type="auto"/>
        <w:jc w:val="center"/>
        <w:tblLook w:val="04A0" w:firstRow="1" w:lastRow="0" w:firstColumn="1" w:lastColumn="0" w:noHBand="0" w:noVBand="1"/>
      </w:tblPr>
      <w:tblGrid>
        <w:gridCol w:w="3775"/>
        <w:gridCol w:w="5961"/>
      </w:tblGrid>
      <w:tr w:rsidR="00FE7EB6" w:rsidRPr="00992796" w14:paraId="6771E595" w14:textId="77777777" w:rsidTr="008848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F797703" w14:textId="77777777" w:rsidR="00FE7EB6" w:rsidRPr="00992796" w:rsidRDefault="00FE7EB6" w:rsidP="00992796">
            <w:pPr>
              <w:tabs>
                <w:tab w:val="left" w:pos="979"/>
              </w:tabs>
              <w:spacing w:after="80" w:line="276" w:lineRule="auto"/>
              <w:jc w:val="center"/>
              <w:rPr>
                <w:rFonts w:ascii="Times New Roman" w:eastAsia="Calibri" w:hAnsi="Times New Roman" w:cs="Times New Roman"/>
                <w:sz w:val="22"/>
                <w:szCs w:val="22"/>
              </w:rPr>
            </w:pPr>
            <w:r w:rsidRPr="00992796">
              <w:rPr>
                <w:rFonts w:ascii="Times New Roman" w:eastAsia="Calibri" w:hAnsi="Times New Roman" w:cs="Times New Roman"/>
                <w:sz w:val="22"/>
                <w:szCs w:val="22"/>
              </w:rPr>
              <w:t>Legjislacioni</w:t>
            </w:r>
          </w:p>
        </w:tc>
        <w:tc>
          <w:tcPr>
            <w:tcW w:w="5961" w:type="dxa"/>
            <w:vAlign w:val="center"/>
          </w:tcPr>
          <w:p w14:paraId="21D79B6A" w14:textId="77777777" w:rsidR="00FE7EB6" w:rsidRPr="00992796" w:rsidRDefault="00FE7EB6" w:rsidP="00992796">
            <w:pPr>
              <w:tabs>
                <w:tab w:val="left" w:pos="979"/>
              </w:tabs>
              <w:spacing w:after="8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Përshkrim i shkurtër</w:t>
            </w:r>
          </w:p>
        </w:tc>
      </w:tr>
      <w:tr w:rsidR="00FE7EB6" w:rsidRPr="00992796" w14:paraId="59F85F62"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7816830" w14:textId="77777777" w:rsidR="00FE7EB6" w:rsidRPr="00992796" w:rsidRDefault="00FE7EB6" w:rsidP="00992796">
            <w:pPr>
              <w:tabs>
                <w:tab w:val="left" w:pos="979"/>
              </w:tabs>
              <w:spacing w:after="80"/>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10431, datë 9.6.2011 “Per Mbrojtjen e Mjedisit” i ndryshuar</w:t>
            </w:r>
          </w:p>
          <w:p w14:paraId="5A86B1DB"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w:t>
            </w:r>
            <w:r w:rsidRPr="00992796">
              <w:rPr>
                <w:rFonts w:ascii="Times New Roman" w:eastAsia="Calibri" w:hAnsi="Times New Roman" w:cs="Times New Roman"/>
                <w:b w:val="0"/>
                <w:bCs w:val="0"/>
                <w:i/>
                <w:iCs/>
                <w:sz w:val="22"/>
                <w:szCs w:val="22"/>
              </w:rPr>
              <w:t>Nr.31/2013, dt 14.2.2013; Nr.53/2020, dt 30.4.2020 dhe Nr.66/2024, dt. 4.7.2024</w:t>
            </w:r>
            <w:r w:rsidRPr="00992796">
              <w:rPr>
                <w:rFonts w:ascii="Times New Roman" w:eastAsia="Calibri" w:hAnsi="Times New Roman" w:cs="Times New Roman"/>
                <w:b w:val="0"/>
                <w:bCs w:val="0"/>
                <w:sz w:val="22"/>
                <w:szCs w:val="22"/>
              </w:rPr>
              <w:t>)</w:t>
            </w:r>
          </w:p>
        </w:tc>
        <w:tc>
          <w:tcPr>
            <w:tcW w:w="5961" w:type="dxa"/>
            <w:vAlign w:val="center"/>
          </w:tcPr>
          <w:p w14:paraId="7C62162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lastRenderedPageBreak/>
              <w:t xml:space="preserve">Ky ligj ka për qëllim mbrojtjen e mjedisit në njënivel të lartë, ruajtjen dhe përmirësimin e tij, parandalimin dhe pakësimin e rreziqeve ndaj jetës e shëndetit të njeriut, sigurimin dhe përmirësimin e cilësisë së jetës, në dobi të brezave të sotëm dhe </w:t>
            </w:r>
            <w:r w:rsidRPr="00992796">
              <w:rPr>
                <w:rFonts w:ascii="Times New Roman" w:eastAsia="Calibri" w:hAnsi="Times New Roman" w:cs="Times New Roman"/>
                <w:sz w:val="22"/>
                <w:szCs w:val="22"/>
              </w:rPr>
              <w:lastRenderedPageBreak/>
              <w:t>të ardhshëm, si dhe sigurimin e kushteve për zhvillimin e qëndrueshëm të vendit.</w:t>
            </w:r>
          </w:p>
        </w:tc>
      </w:tr>
      <w:tr w:rsidR="00FE7EB6" w:rsidRPr="00992796" w14:paraId="7BAFE591"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87019A1"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Ligji nr. 162/2014, datë 4.12.2014 “Per Mbrojtjen e Cilesise se Ajrit ne Mjedisit” i ndryshuar (</w:t>
            </w:r>
            <w:r w:rsidRPr="00992796">
              <w:rPr>
                <w:rFonts w:ascii="Times New Roman" w:eastAsia="Calibri" w:hAnsi="Times New Roman" w:cs="Times New Roman"/>
                <w:b w:val="0"/>
                <w:bCs w:val="0"/>
                <w:i/>
                <w:iCs/>
                <w:sz w:val="22"/>
                <w:szCs w:val="22"/>
              </w:rPr>
              <w:t>Nr. 68/2024, datë 23.7.2024</w:t>
            </w:r>
            <w:r w:rsidRPr="00992796">
              <w:rPr>
                <w:rFonts w:ascii="Times New Roman" w:eastAsia="Calibri" w:hAnsi="Times New Roman" w:cs="Times New Roman"/>
                <w:b w:val="0"/>
                <w:bCs w:val="0"/>
                <w:sz w:val="22"/>
                <w:szCs w:val="22"/>
              </w:rPr>
              <w:t>)</w:t>
            </w:r>
          </w:p>
        </w:tc>
        <w:tc>
          <w:tcPr>
            <w:tcW w:w="5961" w:type="dxa"/>
            <w:vAlign w:val="center"/>
          </w:tcPr>
          <w:p w14:paraId="6F9405F5"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16 dhe 39 të Ligjit Nr. 10431, datë 9.6.2011 “Për Mbrojtjen e Mjedisit” të ndryshuar</w:t>
            </w:r>
          </w:p>
          <w:p w14:paraId="1CB58B5B"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 të përmirësojë shëndetin publik dhe të sigurojë një nivel të lartë të mbrojtjes së mjedisit, nëpërmjet integrimit të çështjes së mbrojtjes së ajrit në politika të tjera, si dhe përcaktimit të kërkesave për pakësimin e shkarkimeve, monitorimin, vlerësimin, planet e cilësisë së ajrit, dhe për bashkëpunimin në nivel ndërkombëtar për këtë qëllim.</w:t>
            </w:r>
          </w:p>
        </w:tc>
      </w:tr>
      <w:tr w:rsidR="00FE7EB6" w:rsidRPr="00992796" w14:paraId="7990A775"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606DEC4"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9115, datë 24.7.2003 “Për trajtimin mjedisor të ujërave të ndotura” i ndryshuar</w:t>
            </w:r>
          </w:p>
          <w:p w14:paraId="709CDF0A"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 10448, dt 14.7.2011 dhe Nr.34/2013, dt 14.2.2013</w:t>
            </w:r>
            <w:r w:rsidRPr="00992796">
              <w:rPr>
                <w:rFonts w:ascii="Times New Roman" w:eastAsia="Calibri" w:hAnsi="Times New Roman" w:cs="Times New Roman"/>
                <w:b w:val="0"/>
                <w:bCs w:val="0"/>
                <w:sz w:val="22"/>
                <w:szCs w:val="22"/>
              </w:rPr>
              <w:t>)</w:t>
            </w:r>
          </w:p>
        </w:tc>
        <w:tc>
          <w:tcPr>
            <w:tcW w:w="5961" w:type="dxa"/>
            <w:vAlign w:val="center"/>
          </w:tcPr>
          <w:p w14:paraId="4D257AAB"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17 të Ligjit Nr. 10431, datë 9.6.2011 “Për Mbrojtjen e Mjedisit” të ndryshuar</w:t>
            </w:r>
          </w:p>
          <w:p w14:paraId="31DFCBA9"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qellim te mbroje mjedisin dhe shëndetin e njeriut nga ndikimet negative te ujerave te ndotura, duke përcaktuar rregullat e trajtimit mjedisor te tyre, si dhe detyrimet e shkarkuesve te ujerave te ndotura.</w:t>
            </w:r>
          </w:p>
          <w:p w14:paraId="7194EE8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(Neni 18 Shfuqizuar)</w:t>
            </w:r>
          </w:p>
        </w:tc>
      </w:tr>
      <w:tr w:rsidR="00FE7EB6" w:rsidRPr="00992796" w14:paraId="3FEB4677"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D7526AB" w14:textId="21C7584F" w:rsidR="00FE7EB6" w:rsidRPr="00992796" w:rsidRDefault="00FE7EB6" w:rsidP="00992796">
            <w:pPr>
              <w:tabs>
                <w:tab w:val="left" w:pos="979"/>
              </w:tabs>
              <w:spacing w:after="80"/>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29/2024, datë 23.4.2024 “P</w:t>
            </w:r>
            <w:r w:rsidR="00955CB6" w:rsidRPr="00992796">
              <w:rPr>
                <w:rFonts w:ascii="Times New Roman" w:eastAsia="Calibri" w:hAnsi="Times New Roman" w:cs="Times New Roman"/>
                <w:b w:val="0"/>
                <w:bCs w:val="0"/>
                <w:sz w:val="22"/>
                <w:szCs w:val="22"/>
              </w:rPr>
              <w:t>ë</w:t>
            </w:r>
            <w:r w:rsidRPr="00992796">
              <w:rPr>
                <w:rFonts w:ascii="Times New Roman" w:eastAsia="Calibri" w:hAnsi="Times New Roman" w:cs="Times New Roman"/>
                <w:b w:val="0"/>
                <w:bCs w:val="0"/>
                <w:sz w:val="22"/>
                <w:szCs w:val="22"/>
              </w:rPr>
              <w:t xml:space="preserve">r Burimet Ujore” </w:t>
            </w:r>
          </w:p>
          <w:p w14:paraId="52594F01"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p>
        </w:tc>
        <w:tc>
          <w:tcPr>
            <w:tcW w:w="5961" w:type="dxa"/>
            <w:vAlign w:val="center"/>
          </w:tcPr>
          <w:p w14:paraId="4738ADE2" w14:textId="77777777" w:rsidR="00FE7EB6" w:rsidRPr="00992796" w:rsidRDefault="00FE7EB6" w:rsidP="00992796">
            <w:pPr>
              <w:tabs>
                <w:tab w:val="left" w:pos="979"/>
              </w:tabs>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17 të Ligjit Nr. 10431, datë 9.6.2011 “Për Mbrojtjen e Mjedisit” të ndryshuar</w:t>
            </w:r>
          </w:p>
          <w:p w14:paraId="64738CB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mbrojtja e burimeve ujore dhe përmirësimi i mjedisit ujor të Republikës së Shqipërisë, duke siguruar ruajtjen, zhvillimin dhe shfrytëzimin sa më racional të tyre, të domosdoshme për jetën dhe për zhvillimin social-ekonomik të vendit.</w:t>
            </w:r>
          </w:p>
        </w:tc>
      </w:tr>
      <w:tr w:rsidR="00FE7EB6" w:rsidRPr="00992796" w14:paraId="4D8AF721"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FFB1D38"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9244, datë 17.6.2004 “Per Mbrojtjen e Tokës Bujqësore” i ndryshuar</w:t>
            </w:r>
          </w:p>
          <w:p w14:paraId="1F9CCCF4"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 69/2013, dt 14.2.2013 dhe Nr.131/2014, dt 2.10.2014</w:t>
            </w:r>
            <w:r w:rsidRPr="00992796">
              <w:rPr>
                <w:rFonts w:ascii="Times New Roman" w:eastAsia="Calibri" w:hAnsi="Times New Roman" w:cs="Times New Roman"/>
                <w:b w:val="0"/>
                <w:bCs w:val="0"/>
                <w:sz w:val="22"/>
                <w:szCs w:val="22"/>
              </w:rPr>
              <w:t>)</w:t>
            </w:r>
          </w:p>
        </w:tc>
        <w:tc>
          <w:tcPr>
            <w:tcW w:w="5961" w:type="dxa"/>
            <w:vAlign w:val="center"/>
          </w:tcPr>
          <w:p w14:paraId="5D6F7DC9"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18 të Ligjit Nr. 10431, datë 9.6.2011 “Për Mbrojtjen e Mjedisit” të ndryshuar</w:t>
            </w:r>
          </w:p>
          <w:p w14:paraId="19397D5C"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qellim: 1. Te përcaktojë parimet, rregullat dhe institucionet për ruajtjen dhe përmirësimin ne mënyrë te qëndrueshme te funksioneve qe përmbush toka bujqësore dhe, ne veçanti, pjellorinë e saj. 2. Te harmonizoje te drejtat dhe përfitimet, qe rrjedhin nga pronësia mbi token bujqësore, me detyrimet dhe përgjegjësitë për mbrojtjen dhe përdorimin e saj te qëndrueshëm. 3. Te ruaje dhe te rehabilitoje token bujqësore nga veprimi i dëmshëm i faktorëve te ndryshëm klimatike dhe njerëzore.</w:t>
            </w:r>
          </w:p>
        </w:tc>
      </w:tr>
      <w:tr w:rsidR="00FE7EB6" w:rsidRPr="00992796" w14:paraId="2586DF96"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7379C7B"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9578, datë 20.7.2006 “Për Mbrojtjen e Biodiversitetit” i ndryshuar</w:t>
            </w:r>
          </w:p>
          <w:p w14:paraId="5B7AFF50" w14:textId="20EFFA5F"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w:t>
            </w:r>
            <w:r w:rsidRPr="00992796">
              <w:rPr>
                <w:rFonts w:ascii="Times New Roman" w:eastAsia="Calibri" w:hAnsi="Times New Roman" w:cs="Times New Roman"/>
                <w:b w:val="0"/>
                <w:bCs w:val="0"/>
                <w:i/>
                <w:iCs/>
                <w:sz w:val="22"/>
                <w:szCs w:val="22"/>
              </w:rPr>
              <w:t>Nr.37/2013, dt 14.2.2013; Nr.68/2014, dt 3.7.2014</w:t>
            </w:r>
            <w:r w:rsidR="00441648" w:rsidRPr="00992796">
              <w:rPr>
                <w:rFonts w:ascii="Times New Roman" w:eastAsia="Calibri" w:hAnsi="Times New Roman" w:cs="Times New Roman"/>
                <w:b w:val="0"/>
                <w:bCs w:val="0"/>
                <w:i/>
                <w:iCs/>
                <w:sz w:val="22"/>
                <w:szCs w:val="22"/>
              </w:rPr>
              <w:t>;</w:t>
            </w:r>
            <w:r w:rsidRPr="00992796">
              <w:rPr>
                <w:rFonts w:ascii="Times New Roman" w:eastAsia="Calibri" w:hAnsi="Times New Roman" w:cs="Times New Roman"/>
                <w:b w:val="0"/>
                <w:bCs w:val="0"/>
                <w:i/>
                <w:iCs/>
                <w:sz w:val="22"/>
                <w:szCs w:val="22"/>
              </w:rPr>
              <w:t xml:space="preserve"> Nr.41/2020, dt 23.4.2020</w:t>
            </w:r>
            <w:r w:rsidR="00441648" w:rsidRPr="00992796">
              <w:rPr>
                <w:rFonts w:ascii="Times New Roman" w:eastAsia="Calibri" w:hAnsi="Times New Roman" w:cs="Times New Roman"/>
                <w:b w:val="0"/>
                <w:bCs w:val="0"/>
                <w:i/>
                <w:iCs/>
                <w:sz w:val="22"/>
                <w:szCs w:val="22"/>
              </w:rPr>
              <w:t xml:space="preserve"> dhe Nr. 69/2024, dt 4.7.2024</w:t>
            </w:r>
            <w:r w:rsidRPr="00992796">
              <w:rPr>
                <w:rFonts w:ascii="Times New Roman" w:eastAsia="Calibri" w:hAnsi="Times New Roman" w:cs="Times New Roman"/>
                <w:b w:val="0"/>
                <w:bCs w:val="0"/>
                <w:sz w:val="22"/>
                <w:szCs w:val="22"/>
              </w:rPr>
              <w:t>)</w:t>
            </w:r>
          </w:p>
        </w:tc>
        <w:tc>
          <w:tcPr>
            <w:tcW w:w="5961" w:type="dxa"/>
            <w:vAlign w:val="center"/>
          </w:tcPr>
          <w:p w14:paraId="18A177BB"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lastRenderedPageBreak/>
              <w:t>Kërkesë e nenit 19 të Ligjit Nr. 10431, datë 9.6.2011 “Për Mbrojtjen e Mjedisit” të ndryshuar</w:t>
            </w:r>
          </w:p>
          <w:p w14:paraId="057B0858"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synon:</w:t>
            </w:r>
          </w:p>
          <w:p w14:paraId="5BFBCF6A"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lastRenderedPageBreak/>
              <w:t>1. Të sigurojë mbrojtjen dhe ruajtjen e diversitetit biologjik.</w:t>
            </w:r>
          </w:p>
          <w:p w14:paraId="6650FF3B"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2. Të rregullojë përdorimin e qëndrueshëm të përbërësve të diversitetit biologjik, nëpërmjet integrimit të elementeve kryesore të biodiversitetit në strategjitë, planet, programet dhe vendimmarrjet e të gjitha niveleve.</w:t>
            </w:r>
          </w:p>
          <w:p w14:paraId="4C5C5F96"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3. Të sigurojë ngritjen e rrjetit për ruajtjen e habitateve natyrore dhe florës e faunës së egër në territorin e Republikës së Shqipërisë.</w:t>
            </w:r>
          </w:p>
          <w:p w14:paraId="0ECBDF9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4. Të përcaktojë masa për të mbajtur ose rivendosur në një status të favorshëm ruajtjeje habitatet natyrore dhe llojet e faunës së egër të Shqipërisë dhe me interes për Komunitetin Europian.</w:t>
            </w:r>
          </w:p>
          <w:p w14:paraId="3E4CDB53"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5. Të sigurojë që masat e ndërmarra, në zbatim të këtij ligji, të marrin në konsideratë kërkesat ekonomike, sociale dhe kulturore, si dhe karakteristikat rajonale.</w:t>
            </w:r>
          </w:p>
        </w:tc>
      </w:tr>
      <w:tr w:rsidR="00FE7EB6" w:rsidRPr="00992796" w14:paraId="3AC3B08A"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23C4E91"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Ligji nr. 57/2020, datë 30.4.2020 “Për Pyjet”</w:t>
            </w:r>
          </w:p>
        </w:tc>
        <w:tc>
          <w:tcPr>
            <w:tcW w:w="5961" w:type="dxa"/>
            <w:vAlign w:val="center"/>
          </w:tcPr>
          <w:p w14:paraId="1E9ED8AF"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19 të Ligjit Nr. 10431, datë 9.6.2011 “Për Mbrojtjen e Mjedisit” të ndryshuar</w:t>
            </w:r>
          </w:p>
          <w:p w14:paraId="4EEB7A67"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1. Qëllimi i këtij ligji është mbrojtja e pyjeve si pasuri me rëndësi të veçantë, për vlerat e mëdha dhe të pazëvendësueshme në mbrojtjen e klimës, të tokës, ruajtjen dhe përmirësimin e potencialeve prodhuese, të ekuilibrave të mjedisit natyror, biodiversitetit, burimeve gjenetike dhe regjimit hidrik, si detyrime me interes kombëtar dhe ndërkombëtar</w:t>
            </w:r>
          </w:p>
        </w:tc>
      </w:tr>
      <w:tr w:rsidR="00FE7EB6" w:rsidRPr="00992796" w14:paraId="0559CD7B"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0585FED"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5/2016, datë 4.2.2016 “Për Shpalljen e Moratoriumit në Pyje në Republikën e Shqipërisë”</w:t>
            </w:r>
          </w:p>
        </w:tc>
        <w:tc>
          <w:tcPr>
            <w:tcW w:w="5961" w:type="dxa"/>
            <w:vAlign w:val="center"/>
          </w:tcPr>
          <w:p w14:paraId="5964A6A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të reduktojë ndërhyrjet mbi fondin pyjor, të degraduar si pasojë e mbishfrytëzimit dhe dëmtimeve të tjera, me synim përmirësimin dhe rehabilitimin e gjendjes së tij.</w:t>
            </w:r>
          </w:p>
        </w:tc>
      </w:tr>
      <w:tr w:rsidR="00FE7EB6" w:rsidRPr="00992796" w14:paraId="0DF387E3"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12C98C3"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81/2017 “Për Zonat e Mbrojtura” i ndryshuar</w:t>
            </w:r>
          </w:p>
          <w:p w14:paraId="06ED49B5"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 21/2024, dat 22.2.2024</w:t>
            </w:r>
            <w:r w:rsidRPr="00992796">
              <w:rPr>
                <w:rFonts w:ascii="Times New Roman" w:eastAsia="Calibri" w:hAnsi="Times New Roman" w:cs="Times New Roman"/>
                <w:b w:val="0"/>
                <w:bCs w:val="0"/>
                <w:sz w:val="22"/>
                <w:szCs w:val="22"/>
              </w:rPr>
              <w:t>)</w:t>
            </w:r>
          </w:p>
        </w:tc>
        <w:tc>
          <w:tcPr>
            <w:tcW w:w="5961" w:type="dxa"/>
            <w:vAlign w:val="center"/>
          </w:tcPr>
          <w:p w14:paraId="58316890"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19 të Ligjit Nr. 10431, datë 9.6.2011 “Për Mbrojtjen e Mjedisit” të ndryshuar</w:t>
            </w:r>
          </w:p>
          <w:p w14:paraId="7A8544E9"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të sigurojë mbrojtje të veçantë të zonave të mbrojtura mjedisore dhe përbërësve të rëndësishëm të biodiversitetit dhe të natyrës në to, nëpërmjet:</w:t>
            </w:r>
          </w:p>
          <w:p w14:paraId="65B18E5C"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a) shpalljes së zonave të mbrojtura mjedisore, me rëndësi të veçantë për vlerat e tyre natyrore, ekonomike apo sociale, si pjesë e trashëgimisë natyrore dhe kulturore të mjedisit;</w:t>
            </w:r>
          </w:p>
          <w:p w14:paraId="67AF5907"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b) zhvillimin dhe mbrojtjen e zonave të mbrojtura mjedisore, pasurive kombëtare me rëndësi të veçantë për vlerat e rralla e të pazëvendësueshme të ekuilibrave natyrorë, biodiversitetit, si detyrim në interes të brezave të sotëm dhe të ardhshëm;</w:t>
            </w:r>
          </w:p>
          <w:p w14:paraId="4CF75A2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lastRenderedPageBreak/>
              <w:t>c) lehtësimin e kushteve për zhvillimin e qëndrueshëm dhe promovimin e vlerësimin e shërbimeve të ekosistemeve (mjedisore);</w:t>
            </w:r>
          </w:p>
          <w:p w14:paraId="484B5B1F"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ç) informimin dhe edukimin e publikut për gjendjen dhe dobishmërinë e zonave të mbrojtura mjedisore.</w:t>
            </w:r>
          </w:p>
        </w:tc>
      </w:tr>
      <w:tr w:rsidR="00FE7EB6" w:rsidRPr="00992796" w14:paraId="1C71F44D"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2B0B7DA"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 xml:space="preserve">Ligji nr. 27/2018 “Për Trashigiminë Kulturore dhe Muzetë” i ndryshuar </w:t>
            </w:r>
          </w:p>
          <w:p w14:paraId="6089FC5C"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i/>
                <w:iCs/>
                <w:sz w:val="22"/>
                <w:szCs w:val="22"/>
              </w:rPr>
            </w:pPr>
            <w:r w:rsidRPr="00992796">
              <w:rPr>
                <w:rFonts w:ascii="Times New Roman" w:eastAsia="Calibri" w:hAnsi="Times New Roman" w:cs="Times New Roman"/>
                <w:b w:val="0"/>
                <w:bCs w:val="0"/>
                <w:i/>
                <w:iCs/>
                <w:sz w:val="22"/>
                <w:szCs w:val="22"/>
              </w:rPr>
              <w:t>(Nr. 99/2024, datë 12.9.2024)</w:t>
            </w:r>
          </w:p>
        </w:tc>
        <w:tc>
          <w:tcPr>
            <w:tcW w:w="5961" w:type="dxa"/>
            <w:vAlign w:val="center"/>
          </w:tcPr>
          <w:p w14:paraId="28A35148" w14:textId="4E1B5622"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ruajtja, mbrojtja, vlerësimi dhe administrimi i trashëgimisë kulturore kombëtare,</w:t>
            </w:r>
            <w:r w:rsidR="007A525B" w:rsidRPr="00992796">
              <w:rPr>
                <w:rFonts w:ascii="Times New Roman" w:eastAsia="Calibri" w:hAnsi="Times New Roman" w:cs="Times New Roman"/>
                <w:sz w:val="22"/>
                <w:szCs w:val="22"/>
              </w:rPr>
              <w:t xml:space="preserve"> </w:t>
            </w:r>
            <w:r w:rsidRPr="00992796">
              <w:rPr>
                <w:rFonts w:ascii="Times New Roman" w:eastAsia="Calibri" w:hAnsi="Times New Roman" w:cs="Times New Roman"/>
                <w:sz w:val="22"/>
                <w:szCs w:val="22"/>
              </w:rPr>
              <w:t>trashëgimisë</w:t>
            </w:r>
            <w:r w:rsidR="00B32175" w:rsidRPr="00992796">
              <w:rPr>
                <w:rFonts w:ascii="Times New Roman" w:eastAsia="Calibri" w:hAnsi="Times New Roman" w:cs="Times New Roman"/>
                <w:sz w:val="22"/>
                <w:szCs w:val="22"/>
              </w:rPr>
              <w:t xml:space="preserve"> </w:t>
            </w:r>
            <w:r w:rsidRPr="00992796">
              <w:rPr>
                <w:rFonts w:ascii="Times New Roman" w:eastAsia="Calibri" w:hAnsi="Times New Roman" w:cs="Times New Roman"/>
                <w:sz w:val="22"/>
                <w:szCs w:val="22"/>
              </w:rPr>
              <w:t>kulturore muzeore, peizazhit, si kontribues në   ruajtjen e kujtesës kombëtare, përfaqësimit material dhe të dukshëm të identitetit kombëtar, si shprehje e vlerave kulturore, si dhe nxitja e zhvillimit</w:t>
            </w:r>
            <w:r w:rsidR="00B32175" w:rsidRPr="00992796">
              <w:rPr>
                <w:rFonts w:ascii="Times New Roman" w:eastAsia="Calibri" w:hAnsi="Times New Roman" w:cs="Times New Roman"/>
                <w:sz w:val="22"/>
                <w:szCs w:val="22"/>
              </w:rPr>
              <w:t xml:space="preserve"> </w:t>
            </w:r>
            <w:r w:rsidRPr="00992796">
              <w:rPr>
                <w:rFonts w:ascii="Times New Roman" w:eastAsia="Calibri" w:hAnsi="Times New Roman" w:cs="Times New Roman"/>
                <w:sz w:val="22"/>
                <w:szCs w:val="22"/>
              </w:rPr>
              <w:t>kulturor në vend, duke siguruar dhe parandalimin e trajtimit të paligjshëm të objekteve kulturore.</w:t>
            </w:r>
          </w:p>
        </w:tc>
      </w:tr>
      <w:tr w:rsidR="00FE7EB6" w:rsidRPr="00992796" w14:paraId="72C4DBE9"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AB5E9D7"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9693, datë 19.3.2007 “Për Fondin Kullusor” i ndryshuar</w:t>
            </w:r>
          </w:p>
          <w:p w14:paraId="0FD8BBF8"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Nr.9996, dt 22.9.2008; Nr. 10137, dt 11.5.2009; Nr.14/2012, dt 16.2.2012; Nr. 38/2013, dt 14.2.2013 dhe Nr.49/2016, dt 5.5.2016</w:t>
            </w:r>
            <w:r w:rsidRPr="00992796">
              <w:rPr>
                <w:rFonts w:ascii="Times New Roman" w:eastAsia="Calibri" w:hAnsi="Times New Roman" w:cs="Times New Roman"/>
                <w:b w:val="0"/>
                <w:bCs w:val="0"/>
                <w:sz w:val="22"/>
                <w:szCs w:val="22"/>
              </w:rPr>
              <w:t>)</w:t>
            </w:r>
          </w:p>
        </w:tc>
        <w:tc>
          <w:tcPr>
            <w:tcW w:w="5961" w:type="dxa"/>
            <w:vAlign w:val="center"/>
          </w:tcPr>
          <w:p w14:paraId="08AFCAE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19 të Ligjit Nr. 10431, datë 9.6.2011 “Për Mbrojtjen e Mjedisit” të ndryshuar</w:t>
            </w:r>
          </w:p>
          <w:p w14:paraId="5B08918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të sigurojë trajtimin bashkëkohor të kullotave dhe livadheve, përcaktimin e aftësisë mbajtëse dhe ruajtjen e ekuilibrit ekologjik të fondit kullosor, nëpërmjet unifikimit të kërkesave dhe rregullave, që kanë të bëjnë me marrëdhëniet, detyrat, të drejtat dhe përgjegjësitë e institucioneve shtetërore, qendrore dhe vendore, të organeve të specializuara kërkimore-shkencore, pronarëve privatë dhe të biznesit.</w:t>
            </w:r>
          </w:p>
        </w:tc>
      </w:tr>
      <w:tr w:rsidR="00FE7EB6" w:rsidRPr="00992796" w14:paraId="0EC28739"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53565FF"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10006, datë 23.10.2008 “Për Mbrojtjen dhe Konservimin e faunës së egër” i ndryshuar</w:t>
            </w:r>
          </w:p>
          <w:p w14:paraId="6C968DEC"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Nr.10137, dt 11.5.2009; Nr.41/2013, dt 14.2.2013 dhe Nr.46/2019, dt 18.7.2019</w:t>
            </w:r>
            <w:r w:rsidRPr="00992796">
              <w:rPr>
                <w:rFonts w:ascii="Times New Roman" w:eastAsia="Calibri" w:hAnsi="Times New Roman" w:cs="Times New Roman"/>
                <w:b w:val="0"/>
                <w:bCs w:val="0"/>
                <w:sz w:val="22"/>
                <w:szCs w:val="22"/>
              </w:rPr>
              <w:t>)</w:t>
            </w:r>
          </w:p>
        </w:tc>
        <w:tc>
          <w:tcPr>
            <w:tcW w:w="5961" w:type="dxa"/>
            <w:vAlign w:val="center"/>
          </w:tcPr>
          <w:p w14:paraId="66CF8FF7"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19 të Ligjit Nr. 10431, datë 9.6.2011 “Për Mbrojtjen e Mjedisit” të ndryshuar</w:t>
            </w:r>
          </w:p>
          <w:p w14:paraId="43D2F309"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 konservimin e faunës së egër, mbrojtjen, menaxhimin dhe kontrollin e saj, me synimin   për të siguruar llojet, popullatat, habitatet,  ku  kjo  faunë  e  egër  jeton, si dhe për të plotësuar  kërkesat e saj për  ushqim, strehim e shumim, duke siguruar, në të njëjtën  kohë, edhe rrugët e saj të shtegtimit.”</w:t>
            </w:r>
          </w:p>
        </w:tc>
      </w:tr>
      <w:tr w:rsidR="00FE7EB6" w:rsidRPr="00992796" w14:paraId="6F095BB1"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7CA5F36"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10253, datë 11.3.2010 “Për Gjuetinë” i ndryshuar</w:t>
            </w:r>
          </w:p>
          <w:p w14:paraId="09B37BBA"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Nr.43/2013, dt 14.2.2013</w:t>
            </w:r>
            <w:r w:rsidRPr="00992796">
              <w:rPr>
                <w:rFonts w:ascii="Times New Roman" w:eastAsia="Calibri" w:hAnsi="Times New Roman" w:cs="Times New Roman"/>
                <w:b w:val="0"/>
                <w:bCs w:val="0"/>
                <w:sz w:val="22"/>
                <w:szCs w:val="22"/>
              </w:rPr>
              <w:t>)</w:t>
            </w:r>
          </w:p>
        </w:tc>
        <w:tc>
          <w:tcPr>
            <w:tcW w:w="5961" w:type="dxa"/>
            <w:vAlign w:val="center"/>
          </w:tcPr>
          <w:p w14:paraId="459E51A2"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w:t>
            </w:r>
          </w:p>
          <w:p w14:paraId="65AE7D21"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a) përcaktimin e rregullave e të kërkesave për zhvillimin e gjuetisë, si një veprimtari tradicionale, sportive, çlodhëse dhe turistike;</w:t>
            </w:r>
          </w:p>
          <w:p w14:paraId="72034D8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b) menaxhimin e qëndrueshëm të gjuetisë, duke e vlerësuar faunën e egër si pasuri kombëtare që administrohet dhe mbrohet me ligj;</w:t>
            </w:r>
          </w:p>
          <w:p w14:paraId="03C3100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c) garantimin që parimet për gjuetinë të zbatohen në mënyrë rigoroze, duke ruajtur tërësinë e ekosistemit dhe baraspeshën ekologjike;</w:t>
            </w:r>
          </w:p>
          <w:p w14:paraId="6D4A0B3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lastRenderedPageBreak/>
              <w:t>ç) mosdëmtimin e llojeve të faunës së egër e të habitateve të tyre gjatë ushtrimit të gjuetisë;</w:t>
            </w:r>
          </w:p>
          <w:p w14:paraId="4C9E46A7"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d) respektimin e së drejtës së gjuetisë dhe të të drejtave mbi gjahun, mbi trofetë e produktet e gjuetisë dhe të tregtimit të tyre.</w:t>
            </w:r>
          </w:p>
        </w:tc>
      </w:tr>
      <w:tr w:rsidR="00FE7EB6" w:rsidRPr="00992796" w14:paraId="58543791"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50F8C23"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Ligji nr. 60/2022, datë 21.7.2022 “Për Shpalljen e Moratoriumit teë Gjuetisë në Republiken e Shqipërisë”</w:t>
            </w:r>
          </w:p>
        </w:tc>
        <w:tc>
          <w:tcPr>
            <w:tcW w:w="5961" w:type="dxa"/>
            <w:vAlign w:val="center"/>
          </w:tcPr>
          <w:p w14:paraId="507FF7DA"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ndalimi i ushtrimit të veprimtarisë së gjuetisë, me qëllim përmirësimin e gjendjes së llojeve të faunës së egër, objekt gjuetie.</w:t>
            </w:r>
          </w:p>
        </w:tc>
      </w:tr>
      <w:tr w:rsidR="00FE7EB6" w:rsidRPr="00992796" w14:paraId="1381245A"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1E4998E"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9867, datë 31.1.2008 “Për Përcaktimin e Rregullave dhe të Procedurave për Tregtimin Ndërkombëtar të Llojeve të Rrezikuara të Faunes dhe të Florës së Egër” i ndryshuar</w:t>
            </w:r>
          </w:p>
          <w:p w14:paraId="29E3BB4C"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Nr.40/2013, dt 14.2.2013; Nr.5/2015, dt 12.2.2015; Nr.15/2018, dt 5.4.2018 dhe Nr.11/2023, dt 2.2.2023</w:t>
            </w:r>
            <w:r w:rsidRPr="00992796">
              <w:rPr>
                <w:rFonts w:ascii="Times New Roman" w:eastAsia="Calibri" w:hAnsi="Times New Roman" w:cs="Times New Roman"/>
                <w:b w:val="0"/>
                <w:bCs w:val="0"/>
                <w:sz w:val="22"/>
                <w:szCs w:val="22"/>
              </w:rPr>
              <w:t>)</w:t>
            </w:r>
          </w:p>
        </w:tc>
        <w:tc>
          <w:tcPr>
            <w:tcW w:w="5961" w:type="dxa"/>
            <w:vAlign w:val="center"/>
          </w:tcPr>
          <w:p w14:paraId="20951CD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përcakton rregullat dhe procedurat për zbatimin e dispozitave të konventës “Për tregtinë ndërkombëtare të llojeve të rrezikuara të florës dhe të faunës së egër”, në mënyrë që tregtia e tyre ndërkombëtare të mos ua rrezikojë mbijetesën dhe të shmangë keqtrajtimet e tyre gjatë tregtimit ndërkombëtar.</w:t>
            </w:r>
          </w:p>
        </w:tc>
      </w:tr>
      <w:tr w:rsidR="00FE7EB6" w:rsidRPr="00992796" w14:paraId="1FD50C78"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C5C50E8"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155/2020, datë 17.12.2020 “Për Ndryshimet Klimatike”</w:t>
            </w:r>
          </w:p>
        </w:tc>
        <w:tc>
          <w:tcPr>
            <w:tcW w:w="5961" w:type="dxa"/>
            <w:vAlign w:val="center"/>
          </w:tcPr>
          <w:p w14:paraId="5C98C7AB"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20 të Ligjit Nr. 10431, datë 9.6.2011 “Për Mbrojtjen e Mjedisit” të ndryshuar</w:t>
            </w:r>
          </w:p>
          <w:p w14:paraId="6C30E0D5"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w:t>
            </w:r>
          </w:p>
          <w:p w14:paraId="2A2E32E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a) të kontribuojë në uljen e shkarkimeve të gazeve me efekt serrë;</w:t>
            </w:r>
          </w:p>
          <w:p w14:paraId="4964AF80"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b) të përshpejtojë përshtatjen ndaj ndryshimeve klimatike, me synim zbutjen e efekteve të dëmshme të ndryshimeve klimatike;</w:t>
            </w:r>
          </w:p>
          <w:p w14:paraId="36AD8F9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c) të kontribuojë në përpjekjet globale ndaj ndryshimeve klimatike nëpërmjet plotësimit të detyrimeve të Republikës së Shqipërisë ndaj Konventës;</w:t>
            </w:r>
          </w:p>
          <w:p w14:paraId="3B69DE95"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ç) të krijojë një kuadër gjithëpërfshirës ligjor dhe ndërinstitucional për ndërmarrjen e veprimeve ndaj klimës në nivel kombëtar në përputhje me legjislacionin e BE-së për ndryshimet klimatike.</w:t>
            </w:r>
          </w:p>
          <w:p w14:paraId="678CCE59"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d) t’u bashkohet shteteve që njohin emergjencën klimatike, sipas vendimit të Parlamentit Europian të 28 nëntorit 2019.</w:t>
            </w:r>
          </w:p>
        </w:tc>
      </w:tr>
      <w:tr w:rsidR="00FE7EB6" w:rsidRPr="00992796" w14:paraId="6590EFE1"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B4C0CCB"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91/2013, datë 28.2.2013 “Për Vlerësimin Strategjik Mjedisor” i ndryshuar</w:t>
            </w:r>
          </w:p>
          <w:p w14:paraId="3F93A03D"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 51/2023, dt 6.7.2023</w:t>
            </w:r>
            <w:r w:rsidRPr="00992796">
              <w:rPr>
                <w:rFonts w:ascii="Times New Roman" w:eastAsia="Calibri" w:hAnsi="Times New Roman" w:cs="Times New Roman"/>
                <w:b w:val="0"/>
                <w:bCs w:val="0"/>
                <w:sz w:val="22"/>
                <w:szCs w:val="22"/>
              </w:rPr>
              <w:t>)</w:t>
            </w:r>
          </w:p>
        </w:tc>
        <w:tc>
          <w:tcPr>
            <w:tcW w:w="5961" w:type="dxa"/>
            <w:vAlign w:val="center"/>
          </w:tcPr>
          <w:p w14:paraId="1D770B7F"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24 të Ligjit Nr. 10431, datë 9.6.2011 “Për Mbrojtjen e Mjedisit” të ndryshuar</w:t>
            </w:r>
          </w:p>
          <w:p w14:paraId="7B00B79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1. Qëllimi i ligjit është të sigurojë mbrojtje të lartë të mjedisit dhe zhvillim të qëndrueshëm, përmes përfshirjes së çështjeve të mjedisit gjatë hartimit, miratimit, rishikimit, ndryshimit ose modifikimit të planeve a programeve me pasoja të mundshme negative në mjedis</w:t>
            </w:r>
          </w:p>
        </w:tc>
      </w:tr>
      <w:tr w:rsidR="00FE7EB6" w:rsidRPr="00992796" w14:paraId="757B81C2"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44F6FAC"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Ligji nr. 10440, datë 7.7.2011 “Për Vlerësimin e Ndikimit në Mjedis” i ndryshuar</w:t>
            </w:r>
          </w:p>
          <w:p w14:paraId="767BC04B"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Nr.12/2015, dt 26.2.2015, Nr.128/2020, dt 22.10.2020 dhe Nr.67/2024, dt 4.7.2024</w:t>
            </w:r>
            <w:r w:rsidRPr="00992796">
              <w:rPr>
                <w:rFonts w:ascii="Times New Roman" w:eastAsia="Calibri" w:hAnsi="Times New Roman" w:cs="Times New Roman"/>
                <w:b w:val="0"/>
                <w:bCs w:val="0"/>
                <w:sz w:val="22"/>
                <w:szCs w:val="22"/>
              </w:rPr>
              <w:t>)</w:t>
            </w:r>
          </w:p>
        </w:tc>
        <w:tc>
          <w:tcPr>
            <w:tcW w:w="5961" w:type="dxa"/>
            <w:vAlign w:val="center"/>
          </w:tcPr>
          <w:p w14:paraId="048D00E6"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25 të Ligjit Nr. 10431, datë 9.6.2011 “Për Mbrojtjen e Mjedisit” të ndryshuar</w:t>
            </w:r>
          </w:p>
          <w:p w14:paraId="3068309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 të sigurojë:</w:t>
            </w:r>
          </w:p>
          <w:p w14:paraId="281C5A02"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a) një nivel të lartë të mbrojtjes së mjedisit, përmes parandalimit, minimizimit dhe kompensimit të dëmeve në mjedis, nga projekte të propozuara që përpara miratimit të tyre për zhvillim;</w:t>
            </w:r>
          </w:p>
          <w:p w14:paraId="62B5DA10"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b) garantimin e një procesi të hapur vendimmarrjeje, gjatë identifikimit, përshkrimit dhe vlerësimit të ndikimeve negative në mjedis, në mënyrën dhe kohën e duhur; si dhe përfshirjen e të gjitha palëve të interesuara në të</w:t>
            </w:r>
          </w:p>
        </w:tc>
      </w:tr>
      <w:tr w:rsidR="00FE7EB6" w:rsidRPr="00992796" w14:paraId="3FCB51B3"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E2DE98A"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10448, datë 14.7.2011 “Për Lejet e Mjedisit” i ndryshuar</w:t>
            </w:r>
          </w:p>
          <w:p w14:paraId="62650290"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Nr.60/2014, dt 19.6.2014, Nr.52/2020, dt 30.4.2020 dhe Nr.108/2024, dt 17.10.2024</w:t>
            </w:r>
            <w:r w:rsidRPr="00992796">
              <w:rPr>
                <w:rFonts w:ascii="Times New Roman" w:eastAsia="Calibri" w:hAnsi="Times New Roman" w:cs="Times New Roman"/>
                <w:b w:val="0"/>
                <w:bCs w:val="0"/>
                <w:sz w:val="22"/>
                <w:szCs w:val="22"/>
              </w:rPr>
              <w:t>)</w:t>
            </w:r>
          </w:p>
        </w:tc>
        <w:tc>
          <w:tcPr>
            <w:tcW w:w="5961" w:type="dxa"/>
            <w:vAlign w:val="center"/>
          </w:tcPr>
          <w:p w14:paraId="58202753"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29 të Ligjit Nr. 10431, datë 9.6.2011 “Për Mbrojtjen e Mjedisit” të ndryshuar</w:t>
            </w:r>
          </w:p>
          <w:p w14:paraId="64919343"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 parandalimin, pakësimin dhe mbajtjen nën kontroll të ndotjes së shkaktuar nga disa kategori veprimtarish, në mënyrë që të arrihet një nivel i lartë i mbrojtjes së mjedisit në tërësi, shëndetit të njeriut dhe cilësisë së jetës.</w:t>
            </w:r>
          </w:p>
        </w:tc>
      </w:tr>
      <w:tr w:rsidR="00FE7EB6" w:rsidRPr="00992796" w14:paraId="19CDF353"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760A0A21" w14:textId="77777777" w:rsidR="00FE7EB6" w:rsidRPr="00992796" w:rsidRDefault="00FE7EB6" w:rsidP="00992796">
            <w:pPr>
              <w:tabs>
                <w:tab w:val="left" w:pos="979"/>
              </w:tabs>
              <w:spacing w:after="80"/>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 xml:space="preserve">Ligji nr. 57/2025, datë 16.10.2025 “Per Menaxhimin e Integruar te Mbetjeve” </w:t>
            </w:r>
          </w:p>
          <w:p w14:paraId="7A33867A"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p>
        </w:tc>
        <w:tc>
          <w:tcPr>
            <w:tcW w:w="5961" w:type="dxa"/>
            <w:vAlign w:val="center"/>
          </w:tcPr>
          <w:p w14:paraId="25BAE52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33 të Ligjit Nr. 10431, datë 9.6.2011 “Për Mbrojtjen e Mjedisit” të ndryshuar</w:t>
            </w:r>
          </w:p>
          <w:p w14:paraId="0DF5626F" w14:textId="77777777" w:rsidR="00FE7EB6" w:rsidRPr="00992796" w:rsidRDefault="00FE7EB6" w:rsidP="00992796">
            <w:pPr>
              <w:tabs>
                <w:tab w:val="left" w:pos="979"/>
              </w:tabs>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 krijimin e një sistemi të menaxhimit të integruar të mbetjeve për të garantuar mbrojtjen e mjedisit e të shëndetit të njeriut, si dhe sigurimin e përdorimit të burimeve me efikasitet, duke krijuar kushtet e domosdoshme për kalimin në modelin e ekonomisë qarkulluese.</w:t>
            </w:r>
          </w:p>
        </w:tc>
      </w:tr>
      <w:tr w:rsidR="00FE7EB6" w:rsidRPr="00992796" w14:paraId="2B988C18"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CFC7712"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27/2016, datë 17.3.2016 “Për Menaxhimin e Kimikateve”</w:t>
            </w:r>
          </w:p>
        </w:tc>
        <w:tc>
          <w:tcPr>
            <w:tcW w:w="5961" w:type="dxa"/>
            <w:vAlign w:val="center"/>
          </w:tcPr>
          <w:p w14:paraId="4C709EB1"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34 të Ligjit Nr. 10431, datë 9.6.2011 “Për Mbrojtjen e Mjedisit” të ndryshuar</w:t>
            </w:r>
          </w:p>
          <w:p w14:paraId="1784CC23"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w:t>
            </w:r>
          </w:p>
          <w:p w14:paraId="5C981A67"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1. Të sigurojë një nivel të lartë të mbrojtjes së shëndetit të njeriut dhe mjedisit nëpërmjet përcaktimit të kufizimit të prodhimit, vendosjes në treg dhe përdorimit të kimikateve, përdorimit tëkimikateve në artikuj, importit dhe eksportit të kimikateve të caktuara.</w:t>
            </w:r>
          </w:p>
          <w:p w14:paraId="5239CA6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2. Të sigurojë lëvizjen e lirë të kimikateve dhe mallrave të tjera, si dhe të rrisë konkurrencën dhe inovacionin.</w:t>
            </w:r>
          </w:p>
          <w:p w14:paraId="0E164A87"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3. Të promovojë metodat alternative për vlerësimin e rreziqeve të kimikateve.</w:t>
            </w:r>
          </w:p>
          <w:p w14:paraId="0835DB9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 xml:space="preserve">4. Të sigurojë që risqet nga substancat e rrezikshme që shkaktojnë shqetësim shumë të lartë (SVHC) janë kontrolluar në mënyrën e duhur dhe që këto substanca zëvendësohen në mënyrë progresive nga substanca më pak të rrezikshme ose zbatohen teknologji ku </w:t>
            </w:r>
            <w:r w:rsidRPr="00992796">
              <w:rPr>
                <w:rFonts w:ascii="Times New Roman" w:eastAsia="Calibri" w:hAnsi="Times New Roman" w:cs="Times New Roman"/>
                <w:sz w:val="22"/>
                <w:szCs w:val="22"/>
              </w:rPr>
              <w:lastRenderedPageBreak/>
              <w:t>alternativat e përshtatshme të zëvendësimit janë ekonomikisht dhe teknikisht në dispozicion.</w:t>
            </w:r>
          </w:p>
          <w:p w14:paraId="1536BCDA"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5. Të harmonizojë legjislacionin mbi kimikatet në Republikën e Shqipërisë me Sistemin e Harmonizuar Global për klasifikimin dhe etiketimin e kimikateve (GHS).</w:t>
            </w:r>
          </w:p>
          <w:p w14:paraId="6FF7AE1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6. Të krijojë një sistem të detyrueshëm për klasifikimin, etiketimin, paketimin dhe Dokumentin me të Dhënat e Sigurisë për Kimikatet (MSDS).</w:t>
            </w:r>
          </w:p>
          <w:p w14:paraId="0BDF9436"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7. Të zbatojë Konventën e Roterdamit në të cilën Shqipëria është palë.</w:t>
            </w:r>
          </w:p>
          <w:p w14:paraId="1B4590E5"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8. Të krijojë dhe të mirëmbajë regjistrin e kimikateve që vendosen në tregun e brendshëm ose prodhohen për t’u eksportuar jashtë Republikës së Shqipërisë.</w:t>
            </w:r>
          </w:p>
          <w:p w14:paraId="56D45A49"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9. Të sigurojë depozitimin dhe ruajtjen e sigurt të kimikateve të vendosura në treg, në përputhje me kërkesat dhe përcaktimet e këtij ligji.</w:t>
            </w:r>
          </w:p>
        </w:tc>
      </w:tr>
      <w:tr w:rsidR="00FE7EB6" w:rsidRPr="00992796" w14:paraId="5B4B854C"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6434BF0"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lastRenderedPageBreak/>
              <w:t xml:space="preserve">Ligji nr. 9774, datë 12.7.2007 “Për vlerësimin dhe administrimin e zhurmës në mjedis” i ndryshuar </w:t>
            </w:r>
            <w:r w:rsidRPr="00992796">
              <w:rPr>
                <w:rFonts w:ascii="Times New Roman" w:eastAsia="Calibri" w:hAnsi="Times New Roman" w:cs="Times New Roman"/>
                <w:b w:val="0"/>
                <w:bCs w:val="0"/>
                <w:i/>
                <w:iCs/>
                <w:sz w:val="22"/>
                <w:szCs w:val="22"/>
              </w:rPr>
              <w:t>(Nr.39/2013, dt 14.2.2013)</w:t>
            </w:r>
          </w:p>
        </w:tc>
        <w:tc>
          <w:tcPr>
            <w:tcW w:w="5961" w:type="dxa"/>
            <w:vAlign w:val="center"/>
          </w:tcPr>
          <w:p w14:paraId="2EC4FA26"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38 të Ligjit Nr. 10431, datë 9.6.2011 “Për Mbrojtjen e Mjedisit” të ndryshuar</w:t>
            </w:r>
          </w:p>
          <w:p w14:paraId="55BD53FA"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për qëllim mbrojtjen e shëndetit dhe të mjedisit nga zhurmat, duke përcaktuar mënyrën e shmangies dhe masat për parandalimin, reduktimin dhe zhdukjen e efekteve të dëmshme të ekspozimit ndaj tyre, përfshirë bezdinë nga zhurma.</w:t>
            </w:r>
          </w:p>
        </w:tc>
      </w:tr>
      <w:tr w:rsidR="00FE7EB6" w:rsidRPr="00992796" w14:paraId="72F1D379"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7B458887"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10469, datë 13.10.2011 “Për mbrojtjen nga rrezatimet jojonizuese” i ndryshuar</w:t>
            </w:r>
          </w:p>
          <w:p w14:paraId="35938DAB"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w:t>
            </w:r>
            <w:r w:rsidRPr="00992796">
              <w:rPr>
                <w:rFonts w:ascii="Times New Roman" w:eastAsia="Calibri" w:hAnsi="Times New Roman" w:cs="Times New Roman"/>
                <w:b w:val="0"/>
                <w:bCs w:val="0"/>
                <w:i/>
                <w:iCs/>
                <w:sz w:val="22"/>
                <w:szCs w:val="22"/>
              </w:rPr>
              <w:t>Nr. 27/2013, dt 14.2.2013</w:t>
            </w:r>
            <w:r w:rsidRPr="00992796">
              <w:rPr>
                <w:rFonts w:ascii="Times New Roman" w:eastAsia="Calibri" w:hAnsi="Times New Roman" w:cs="Times New Roman"/>
                <w:b w:val="0"/>
                <w:bCs w:val="0"/>
                <w:sz w:val="22"/>
                <w:szCs w:val="22"/>
              </w:rPr>
              <w:t>)</w:t>
            </w:r>
          </w:p>
        </w:tc>
        <w:tc>
          <w:tcPr>
            <w:tcW w:w="5961" w:type="dxa"/>
            <w:vAlign w:val="center"/>
          </w:tcPr>
          <w:p w14:paraId="78AE9EE0"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Kërkesë e nenit 40 të Ligjit Nr. 10431, datë 9.6.2011 “Për Mbrojtjen e Mjedisit” të ndryshuar</w:t>
            </w:r>
          </w:p>
          <w:p w14:paraId="5E11FBB2"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Qëllimi i këtij ligji është kontrolli i ekspozimeve të publikut dhe të punonjësve, si dhe monitorimi i rrezatimeve jojonizuese, duke shfrytëzuar të mirat që vijnë nga përdorimi i tyre.</w:t>
            </w:r>
          </w:p>
        </w:tc>
      </w:tr>
      <w:tr w:rsidR="00FE7EB6" w:rsidRPr="00992796" w14:paraId="0D7AE46A"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24AB3CE"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10237, datë 18.02.2010 “Per Sigurine dhe Shendetin ne Pune”</w:t>
            </w:r>
          </w:p>
        </w:tc>
        <w:tc>
          <w:tcPr>
            <w:tcW w:w="5961" w:type="dxa"/>
            <w:vAlign w:val="center"/>
          </w:tcPr>
          <w:p w14:paraId="46E0C093"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Ligji ka per qellim:</w:t>
            </w:r>
          </w:p>
          <w:p w14:paraId="37489FF8" w14:textId="38CC13E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 xml:space="preserve">a) të garantojë sigurinë dhe mbrojtjen e shëndetit, nëpërmjet parandalimit të rreziqeve profesionale, eleminimit të  faktorëve që përbëjnë rrezik dhe aksident, informimit, këshillimit, pjesëmarrjes së balancuar, në përputhje me ligjin, formimit të punëmarrësve e të përfaqësuesve të tyre; </w:t>
            </w:r>
          </w:p>
          <w:p w14:paraId="782DBB64"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b) të përcaktojë udhëzimet e përgjithshme për zbatimin e këtij qëllimi.</w:t>
            </w:r>
          </w:p>
        </w:tc>
      </w:tr>
      <w:tr w:rsidR="00FE7EB6" w:rsidRPr="00992796" w14:paraId="6EE25E3C"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E997E5D" w14:textId="77777777" w:rsidR="00FE7EB6" w:rsidRPr="00992796" w:rsidRDefault="00FE7EB6" w:rsidP="00992796">
            <w:pPr>
              <w:tabs>
                <w:tab w:val="left" w:pos="979"/>
              </w:tabs>
              <w:spacing w:after="80" w:line="276" w:lineRule="auto"/>
              <w:jc w:val="both"/>
              <w:rPr>
                <w:rFonts w:ascii="Times New Roman" w:eastAsia="Calibri" w:hAnsi="Times New Roman" w:cs="Times New Roman"/>
                <w:b w:val="0"/>
                <w:bCs w:val="0"/>
                <w:sz w:val="22"/>
                <w:szCs w:val="22"/>
              </w:rPr>
            </w:pPr>
            <w:r w:rsidRPr="00992796">
              <w:rPr>
                <w:rFonts w:ascii="Times New Roman" w:eastAsia="Calibri" w:hAnsi="Times New Roman" w:cs="Times New Roman"/>
                <w:b w:val="0"/>
                <w:bCs w:val="0"/>
                <w:sz w:val="22"/>
                <w:szCs w:val="22"/>
              </w:rPr>
              <w:t>Ligji nr. 99/2024 “Per inspektimin ne Republiken e Shqiperise”</w:t>
            </w:r>
          </w:p>
        </w:tc>
        <w:tc>
          <w:tcPr>
            <w:tcW w:w="5961" w:type="dxa"/>
            <w:vAlign w:val="center"/>
          </w:tcPr>
          <w:p w14:paraId="2191970B"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Ky ligj ka si qëllim të sigurojë e të përcaktojë:</w:t>
            </w:r>
          </w:p>
          <w:p w14:paraId="695C51FE"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a) parimet bazë të inspektimit, të mbrojtjes së interesit publik, transparencës dhe llogaridhënies në veprimtaritë e inspektimit;</w:t>
            </w:r>
          </w:p>
          <w:p w14:paraId="15C264AD"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lastRenderedPageBreak/>
              <w:t>b) përmirësimin e vazhdueshëm të veprimtarisë inspektuese përmes këshillimit dhe informimit të subjekteve të inspektuara;</w:t>
            </w:r>
          </w:p>
          <w:p w14:paraId="5D9D0DCC"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c) rritjen e efikasitetit të administratës publike, duke përfshirë teknologjinë në proceset e inspektimit;</w:t>
            </w:r>
          </w:p>
          <w:p w14:paraId="6D2739DA"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ç) respektimin e të drejtave të subjekteve të inspektuara dhe mundësinë për të ushtruar të drejtën e ankimit;</w:t>
            </w:r>
          </w:p>
          <w:p w14:paraId="14E34BDF" w14:textId="77777777" w:rsidR="00FE7EB6" w:rsidRPr="00992796" w:rsidRDefault="00FE7EB6" w:rsidP="00992796">
            <w:pPr>
              <w:tabs>
                <w:tab w:val="left" w:pos="979"/>
              </w:tabs>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sidRPr="00992796">
              <w:rPr>
                <w:rFonts w:ascii="Times New Roman" w:eastAsia="Calibri" w:hAnsi="Times New Roman" w:cs="Times New Roman"/>
                <w:sz w:val="22"/>
                <w:szCs w:val="22"/>
              </w:rPr>
              <w:t>d) organizimin, rregullimin dhe menaxhimin e veprimtarisë së inspektimit, në nivel qendror dhe vendor.</w:t>
            </w:r>
          </w:p>
        </w:tc>
      </w:tr>
    </w:tbl>
    <w:p w14:paraId="10AABB17" w14:textId="77777777" w:rsidR="00FE7EB6" w:rsidRDefault="00FE7EB6" w:rsidP="00FE7EB6">
      <w:pPr>
        <w:jc w:val="both"/>
      </w:pPr>
    </w:p>
    <w:p w14:paraId="784A9ADB" w14:textId="3CAEC2E0" w:rsidR="00F316AD" w:rsidRPr="00992796" w:rsidRDefault="00992796" w:rsidP="00992796">
      <w:pPr>
        <w:pStyle w:val="Caption"/>
        <w:spacing w:after="80" w:line="276" w:lineRule="auto"/>
        <w:jc w:val="both"/>
        <w:rPr>
          <w:rFonts w:ascii="Times New Roman" w:eastAsia="Calibri" w:hAnsi="Times New Roman" w:cs="Times New Roman"/>
          <w:i w:val="0"/>
          <w:iCs w:val="0"/>
          <w:color w:val="4472C4"/>
          <w:kern w:val="0"/>
          <w:sz w:val="20"/>
          <w:szCs w:val="20"/>
          <w14:ligatures w14:val="none"/>
        </w:rPr>
      </w:pPr>
      <w:bookmarkStart w:id="39" w:name="_Toc231738701"/>
      <w:r w:rsidRPr="00992796">
        <w:rPr>
          <w:rFonts w:ascii="Times New Roman" w:hAnsi="Times New Roman" w:cs="Times New Roman"/>
        </w:rPr>
        <w:t xml:space="preserve">Tabela </w:t>
      </w:r>
      <w:r w:rsidRPr="00992796">
        <w:rPr>
          <w:rFonts w:ascii="Times New Roman" w:hAnsi="Times New Roman" w:cs="Times New Roman"/>
        </w:rPr>
        <w:fldChar w:fldCharType="begin"/>
      </w:r>
      <w:r w:rsidRPr="00992796">
        <w:rPr>
          <w:rFonts w:ascii="Times New Roman" w:hAnsi="Times New Roman" w:cs="Times New Roman"/>
        </w:rPr>
        <w:instrText xml:space="preserve"> SEQ Tabela \* ARABIC </w:instrText>
      </w:r>
      <w:r w:rsidRPr="00992796">
        <w:rPr>
          <w:rFonts w:ascii="Times New Roman" w:hAnsi="Times New Roman" w:cs="Times New Roman"/>
        </w:rPr>
        <w:fldChar w:fldCharType="separate"/>
      </w:r>
      <w:r w:rsidR="0023747D">
        <w:rPr>
          <w:rFonts w:ascii="Times New Roman" w:hAnsi="Times New Roman" w:cs="Times New Roman"/>
          <w:noProof/>
        </w:rPr>
        <w:t>9</w:t>
      </w:r>
      <w:r w:rsidRPr="00992796">
        <w:rPr>
          <w:rFonts w:ascii="Times New Roman" w:hAnsi="Times New Roman" w:cs="Times New Roman"/>
        </w:rPr>
        <w:fldChar w:fldCharType="end"/>
      </w:r>
      <w:r w:rsidR="00F316AD" w:rsidRPr="00992796">
        <w:rPr>
          <w:rFonts w:ascii="Times New Roman" w:eastAsia="Calibri" w:hAnsi="Times New Roman" w:cs="Times New Roman"/>
          <w:color w:val="4472C4"/>
          <w:kern w:val="0"/>
          <w:sz w:val="20"/>
          <w:szCs w:val="20"/>
          <w14:ligatures w14:val="none"/>
        </w:rPr>
        <w:t xml:space="preserve"> </w:t>
      </w:r>
      <w:r w:rsidR="00F316AD" w:rsidRPr="00992796">
        <w:rPr>
          <w:rFonts w:ascii="Times New Roman" w:hAnsi="Times New Roman" w:cs="Times New Roman"/>
        </w:rPr>
        <w:t>Aktet n</w:t>
      </w:r>
      <w:r w:rsidR="006006E2" w:rsidRPr="00992796">
        <w:rPr>
          <w:rFonts w:ascii="Times New Roman" w:hAnsi="Times New Roman" w:cs="Times New Roman"/>
        </w:rPr>
        <w:t>ë</w:t>
      </w:r>
      <w:r w:rsidR="00F316AD" w:rsidRPr="00992796">
        <w:rPr>
          <w:rFonts w:ascii="Times New Roman" w:hAnsi="Times New Roman" w:cs="Times New Roman"/>
        </w:rPr>
        <w:t>nligjore q</w:t>
      </w:r>
      <w:r w:rsidR="006006E2" w:rsidRPr="00992796">
        <w:rPr>
          <w:rFonts w:ascii="Times New Roman" w:hAnsi="Times New Roman" w:cs="Times New Roman"/>
        </w:rPr>
        <w:t>ë</w:t>
      </w:r>
      <w:r w:rsidR="00F316AD" w:rsidRPr="00992796">
        <w:rPr>
          <w:rFonts w:ascii="Times New Roman" w:hAnsi="Times New Roman" w:cs="Times New Roman"/>
        </w:rPr>
        <w:t xml:space="preserve"> derivojn</w:t>
      </w:r>
      <w:r w:rsidR="006006E2" w:rsidRPr="00992796">
        <w:rPr>
          <w:rFonts w:ascii="Times New Roman" w:hAnsi="Times New Roman" w:cs="Times New Roman"/>
        </w:rPr>
        <w:t>ë</w:t>
      </w:r>
      <w:r w:rsidR="00F316AD" w:rsidRPr="00992796">
        <w:rPr>
          <w:rFonts w:ascii="Times New Roman" w:hAnsi="Times New Roman" w:cs="Times New Roman"/>
        </w:rPr>
        <w:t xml:space="preserve"> nga legjislacioni i posaç</w:t>
      </w:r>
      <w:r w:rsidR="006006E2" w:rsidRPr="00992796">
        <w:rPr>
          <w:rFonts w:ascii="Times New Roman" w:hAnsi="Times New Roman" w:cs="Times New Roman"/>
        </w:rPr>
        <w:t>ë</w:t>
      </w:r>
      <w:r w:rsidR="00F316AD" w:rsidRPr="00992796">
        <w:rPr>
          <w:rFonts w:ascii="Times New Roman" w:hAnsi="Times New Roman" w:cs="Times New Roman"/>
        </w:rPr>
        <w:t>m</w:t>
      </w:r>
      <w:bookmarkEnd w:id="39"/>
    </w:p>
    <w:tbl>
      <w:tblPr>
        <w:tblStyle w:val="GridTable1Light-Accent15"/>
        <w:tblW w:w="0" w:type="auto"/>
        <w:jc w:val="center"/>
        <w:tblLook w:val="04A0" w:firstRow="1" w:lastRow="0" w:firstColumn="1" w:lastColumn="0" w:noHBand="0" w:noVBand="1"/>
      </w:tblPr>
      <w:tblGrid>
        <w:gridCol w:w="3775"/>
        <w:gridCol w:w="5961"/>
      </w:tblGrid>
      <w:tr w:rsidR="00F316AD" w:rsidRPr="00F316AD" w14:paraId="5FF017D9" w14:textId="77777777" w:rsidTr="008848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123C3C2" w14:textId="3BAF2834" w:rsidR="00F316AD" w:rsidRPr="00F316AD" w:rsidRDefault="00F316AD" w:rsidP="00992796">
            <w:pPr>
              <w:tabs>
                <w:tab w:val="left" w:pos="979"/>
              </w:tabs>
              <w:spacing w:after="80" w:line="276" w:lineRule="auto"/>
              <w:jc w:val="center"/>
              <w:rPr>
                <w:rFonts w:ascii="Times New Roman" w:eastAsia="Calibri" w:hAnsi="Times New Roman" w:cs="Times New Roman"/>
                <w:sz w:val="22"/>
                <w:szCs w:val="22"/>
              </w:rPr>
            </w:pPr>
            <w:r w:rsidRPr="00F316AD">
              <w:rPr>
                <w:rFonts w:ascii="Times New Roman" w:eastAsia="Calibri" w:hAnsi="Times New Roman" w:cs="Times New Roman"/>
                <w:sz w:val="22"/>
                <w:szCs w:val="22"/>
              </w:rPr>
              <w:t>Legjislacioni</w:t>
            </w:r>
            <w:r>
              <w:rPr>
                <w:rFonts w:ascii="Times New Roman" w:eastAsia="Calibri" w:hAnsi="Times New Roman" w:cs="Times New Roman"/>
                <w:sz w:val="22"/>
                <w:szCs w:val="22"/>
              </w:rPr>
              <w:t xml:space="preserve"> i Posaç</w:t>
            </w:r>
            <w:r w:rsidR="006006E2">
              <w:rPr>
                <w:rFonts w:ascii="Times New Roman" w:eastAsia="Calibri" w:hAnsi="Times New Roman" w:cs="Times New Roman"/>
                <w:sz w:val="22"/>
                <w:szCs w:val="22"/>
              </w:rPr>
              <w:t>ë</w:t>
            </w:r>
            <w:r>
              <w:rPr>
                <w:rFonts w:ascii="Times New Roman" w:eastAsia="Calibri" w:hAnsi="Times New Roman" w:cs="Times New Roman"/>
                <w:sz w:val="22"/>
                <w:szCs w:val="22"/>
              </w:rPr>
              <w:t>m</w:t>
            </w:r>
          </w:p>
        </w:tc>
        <w:tc>
          <w:tcPr>
            <w:tcW w:w="5961" w:type="dxa"/>
            <w:vAlign w:val="center"/>
          </w:tcPr>
          <w:p w14:paraId="3419E196" w14:textId="3E9C220C" w:rsidR="00F316AD" w:rsidRPr="00F316AD" w:rsidRDefault="00F316AD" w:rsidP="00992796">
            <w:pPr>
              <w:tabs>
                <w:tab w:val="left" w:pos="979"/>
              </w:tabs>
              <w:spacing w:after="8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2"/>
                <w:szCs w:val="22"/>
              </w:rPr>
            </w:pPr>
            <w:r>
              <w:rPr>
                <w:rFonts w:ascii="Times New Roman" w:eastAsia="Calibri" w:hAnsi="Times New Roman" w:cs="Times New Roman"/>
                <w:sz w:val="22"/>
                <w:szCs w:val="22"/>
              </w:rPr>
              <w:t>Aktet n</w:t>
            </w:r>
            <w:r w:rsidR="006006E2">
              <w:rPr>
                <w:rFonts w:ascii="Times New Roman" w:eastAsia="Calibri" w:hAnsi="Times New Roman" w:cs="Times New Roman"/>
                <w:sz w:val="22"/>
                <w:szCs w:val="22"/>
              </w:rPr>
              <w:t>ë</w:t>
            </w:r>
            <w:r>
              <w:rPr>
                <w:rFonts w:ascii="Times New Roman" w:eastAsia="Calibri" w:hAnsi="Times New Roman" w:cs="Times New Roman"/>
                <w:sz w:val="22"/>
                <w:szCs w:val="22"/>
              </w:rPr>
              <w:t>nligjore</w:t>
            </w:r>
          </w:p>
        </w:tc>
      </w:tr>
      <w:tr w:rsidR="00F316AD" w:rsidRPr="00F316AD" w14:paraId="1814D946"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7776E619" w14:textId="256080C2" w:rsidR="00F316AD" w:rsidRPr="00F316AD" w:rsidRDefault="00F316AD"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Mbrojtja e Ajrit</w:t>
            </w:r>
          </w:p>
        </w:tc>
        <w:tc>
          <w:tcPr>
            <w:tcW w:w="5961" w:type="dxa"/>
            <w:vAlign w:val="center"/>
          </w:tcPr>
          <w:p w14:paraId="5C98F5C4" w14:textId="741E0C72"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435, datë 12.9.2002 “Për Miratimin e Normave të Shkarkimeve në Republikën e Shqipërisë”</w:t>
            </w:r>
            <w:r>
              <w:rPr>
                <w:rFonts w:ascii="Times New Roman" w:hAnsi="Times New Roman" w:cs="Times New Roman"/>
                <w:sz w:val="22"/>
                <w:szCs w:val="22"/>
              </w:rPr>
              <w:t xml:space="preserve"> </w:t>
            </w:r>
            <w:r w:rsidRPr="00F316AD">
              <w:rPr>
                <w:rFonts w:ascii="Times New Roman" w:hAnsi="Times New Roman" w:cs="Times New Roman"/>
                <w:sz w:val="22"/>
                <w:szCs w:val="22"/>
              </w:rPr>
              <w:t>***Aneksi 2.1 është shfuqizuar</w:t>
            </w:r>
          </w:p>
          <w:p w14:paraId="731952EA"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429, datë 26.6.2019 “Për cilësinë e disa lëndëve të djegshme, të lëngëta, për përdorim termik, civil e industrial, si dhe përdorim në mjetet e transportit ujor (detar, lumor dhe liqenor)</w:t>
            </w:r>
          </w:p>
          <w:p w14:paraId="2D8EDEBC"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w:t>
            </w:r>
          </w:p>
          <w:p w14:paraId="5D03925C"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1075, datë 23.12.2015 “Për masat për kontrollin e shkarkimit të përbërësve organikë të avullueshëm (VOC), që rezultojnë nga magazinimi dhe shpërndarja e benzinës nga terminalet në stacionet e shitjes së karburanteve</w:t>
            </w:r>
          </w:p>
          <w:p w14:paraId="6D12B8DF"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907, datë 21.12.2016 “Për kufizimin e shkarkimeve të përbërësve organikë të avullueshëm nga përdorimi i tretësve organikë në disa bojëra, llaqe dhe produkte për lustrimin e mjeteve</w:t>
            </w:r>
          </w:p>
          <w:p w14:paraId="024B40F8"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908, datë 21.12.2016 “Për përcaktimin e masave për kufizimin e shkarkimit të përbërësve organikë të avullueshëm nga përdorimi i tretësve organikë në disa veprimtari dhe instalime”</w:t>
            </w:r>
          </w:p>
          <w:p w14:paraId="1C082A9C"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909, datë 21.12.2016 “Për rikuperimin e avujve të benzinës në fazën e dytë, gjatë mbushjes së mjeteve motorike në stacionet e shitjes së karburanteve”</w:t>
            </w:r>
          </w:p>
          <w:p w14:paraId="00576537"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178, date 6.3.2012 “Për Incinerimin e Mbetjeve”</w:t>
            </w:r>
          </w:p>
          <w:p w14:paraId="33D29E7C"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lastRenderedPageBreak/>
              <w:t>VKM nr. 452, datë 11.7.2012 “Për Landfillet e Mbetjeve” të ndryshuar</w:t>
            </w:r>
          </w:p>
          <w:p w14:paraId="3216DB08"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594, datë 10.9.2014 “Për miratimin e strategjisë kombëtare për cilësinë e ajrit të mjedisit”</w:t>
            </w:r>
          </w:p>
          <w:p w14:paraId="31DD9DEB"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540, datë 25.7.2019 “Për miratimin e masave të nevojshme për mbajtjen e përgjegjësive të zgjeruara të prodhuesit nga çdo person fizik a juridik, që prodhon, përpunon, trajton dhe shet lekurë”</w:t>
            </w:r>
          </w:p>
          <w:p w14:paraId="1E001C4F"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147, datë 21.3.2007 “Për cilësinë e lëndëve djegëse, benzinë dhe diezel”</w:t>
            </w:r>
          </w:p>
          <w:p w14:paraId="61BF5262" w14:textId="77777777" w:rsid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352, datë 29.4.2015 “Për vlerësimin e cilësisë së ajrit të mjedisit dhe kërkesat për disa ndotës në lidhje me të”</w:t>
            </w:r>
          </w:p>
          <w:p w14:paraId="27663BE7" w14:textId="1D36FE1D"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412, datë 19.6.2019 “Për miratimin e planit kombëtar për menaxhimin e cilësisë së ajrit”</w:t>
            </w:r>
          </w:p>
        </w:tc>
      </w:tr>
      <w:tr w:rsidR="00F316AD" w:rsidRPr="00F316AD" w14:paraId="46BE6450"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3F2BEAD" w14:textId="04E12CB3" w:rsidR="00F316AD" w:rsidRDefault="00F316AD"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lastRenderedPageBreak/>
              <w:t>Mbrojtja e Uj</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rave</w:t>
            </w:r>
          </w:p>
        </w:tc>
        <w:tc>
          <w:tcPr>
            <w:tcW w:w="5961" w:type="dxa"/>
            <w:vAlign w:val="center"/>
          </w:tcPr>
          <w:p w14:paraId="0FAAF48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177, datë 31.3.2005 “Për normat e lejuara të shkarkimeve të lëngëta dhe kriteret e zonimit të mjediseve ujore pritëse”</w:t>
            </w:r>
          </w:p>
          <w:p w14:paraId="2C72E92F"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452, datë 11.7.2012 “Për Landfillet e Mbetjeve” të ndryshuar</w:t>
            </w:r>
          </w:p>
          <w:p w14:paraId="4F686E44"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540, datë 25.7.2019 “Për miratimin e masave të nevojshme për mbajtjen e përgjegjësive të zgjeruara të prodhuesit nga çdo person fizik a juridik, që prodhon, përpunon, trajton dhe shet lekurë”</w:t>
            </w:r>
          </w:p>
          <w:p w14:paraId="745AF766"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267, datë 07.05.2014 “Për miratimin e listës së substancave prioritare në mjediset ujore”</w:t>
            </w:r>
          </w:p>
          <w:p w14:paraId="60D1F5F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246, datë 30.04.2014 “Për përcaktimin e normave të cilësisë së mjedisit për ujërat sipërfaqësore”</w:t>
            </w:r>
          </w:p>
          <w:p w14:paraId="1289ACFF" w14:textId="71D52259"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379, datë 25.5.2016 për miratimin e rregullores “cilësia e ujit të pijshëm”</w:t>
            </w:r>
          </w:p>
        </w:tc>
      </w:tr>
      <w:tr w:rsidR="00F316AD" w:rsidRPr="00F316AD" w14:paraId="4B105B95"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C50E984" w14:textId="3BAA6BEB" w:rsidR="00F316AD" w:rsidRDefault="00F316AD"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Mbrojtja e Tok</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s</w:t>
            </w:r>
          </w:p>
        </w:tc>
        <w:tc>
          <w:tcPr>
            <w:tcW w:w="5961" w:type="dxa"/>
            <w:vAlign w:val="center"/>
          </w:tcPr>
          <w:p w14:paraId="6B925CC7"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608, datë 17.9.2014 “Për përcaktimin e masave të nevojshme për grumbullimin dhe trajtimin e mbetjeve bio si dhe kriteret dhe afatet e pakësimit të tyre”</w:t>
            </w:r>
          </w:p>
          <w:p w14:paraId="68FE2638"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127, datë 11.02.2015 “Për kërkesat e përdorimit në bujqësi të llumrave të ujërave të ndotura”</w:t>
            </w:r>
          </w:p>
          <w:p w14:paraId="790D20B6"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575, datë 24.6.2015 “Për miratimin e kërkesave për menaxhimin e mbetjeve inerte”</w:t>
            </w:r>
          </w:p>
          <w:p w14:paraId="07ACD551"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452, datë 11.7.2012 “Për Landfillet e Mbetjeve” të ndryshuar</w:t>
            </w:r>
          </w:p>
          <w:p w14:paraId="571B3D6D" w14:textId="0C8026D2"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Neni 22 Veprimet e ndaluara të ligjit nr. 9115, datë 24.7.2003 “Për trajtimin mjedisor të ujërave të ndotura” të ndryshuar</w:t>
            </w:r>
          </w:p>
        </w:tc>
      </w:tr>
      <w:tr w:rsidR="00F316AD" w:rsidRPr="00F316AD" w14:paraId="29BD8419"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E6B5D4D" w14:textId="19A7FE47" w:rsidR="00F316AD" w:rsidRDefault="00F316AD"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lastRenderedPageBreak/>
              <w:t>Mbrojtja e Natyr</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s</w:t>
            </w:r>
          </w:p>
        </w:tc>
        <w:tc>
          <w:tcPr>
            <w:tcW w:w="5961" w:type="dxa"/>
            <w:vAlign w:val="center"/>
          </w:tcPr>
          <w:p w14:paraId="1848D95A"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676, datë 20.12.2002 “Për shpalljen e zonave të mbrojtura monument natyror”</w:t>
            </w:r>
          </w:p>
          <w:p w14:paraId="3DC70E50"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546, datë 7.7.2010 “Për sezonin e gjuetisë në Republikën e Shqipërisë”</w:t>
            </w:r>
          </w:p>
          <w:p w14:paraId="187CEAE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547, datë 7.7.2010 “Për miratimin e listës së llojeve objekt gjuetie”</w:t>
            </w:r>
          </w:p>
          <w:p w14:paraId="0B4B8F16"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866, datë 10.12.2014 “Për miratimin e listës së habitateve natyrore, florës, faunës dhe zogjve me interes për komunitetin evropian”</w:t>
            </w:r>
          </w:p>
          <w:p w14:paraId="6CBCEE3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Udhëzim nr. 1, datë 11.2.2016 “Për miratimin e metodikave të regjistrimit dhe inventarizimit të llojeve të faunës së egër objekt gjuetie dhe popullatave të tyre, si dhe formati i dokumentit, ku pasqyrohen të dhënat dhe rezultatet e inventarizimit”</w:t>
            </w:r>
          </w:p>
          <w:p w14:paraId="270ADEA4"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Urdhër i ministrit përgjegjës për mjedisin nr. 182, datë 20.9.2016 për miratimin e rregullores “Për trajtimin e llojeve të faunës së egër në zooparqe dhe në mjedise të tjera, ku individët i ekspozohen publikut”</w:t>
            </w:r>
          </w:p>
          <w:p w14:paraId="670BF166"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Urdhër i ministrit përgjegjës për mjedisin nr. 62, datë 4.4.2016 “Për miratimin e listës së llojeve të shpendëve të egër, veçanërisht vulnerabël”</w:t>
            </w:r>
          </w:p>
          <w:p w14:paraId="5038BC4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1004, datë 9.12.2020 “Për përcaktimin e masës së tarifës sipas llojeve të përdorimit të faunës së egër dhe mënyrat e pagimit të saj”</w:t>
            </w:r>
          </w:p>
          <w:p w14:paraId="2B9B0087"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866, datë 10.12.2014 “Për miratimin e listave të tipeve të habitateve natyrore, bimëve, kafshëve dhe shpendëve, me interes për Bashkimin Evropian”</w:t>
            </w:r>
          </w:p>
          <w:p w14:paraId="746FF8A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57, datë 6.2.2019 “Për kriteret dhe mënyrën e zonimit të territorit të një zone të mbrojtur mjedisore”</w:t>
            </w:r>
          </w:p>
          <w:p w14:paraId="06A24488"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302, datë 10.5.2019 “Për kriteret e ushtrimit, të miratimit e monitorimit të veprimtarive kërkimore-shkencore në zonat e mbrojtura mjedisore”</w:t>
            </w:r>
          </w:p>
          <w:p w14:paraId="1F94F772"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369, datë 29.5.2019 “Për miratimin e rregullave për shpalljen e zonave të veçanta të ruajtjes”</w:t>
            </w:r>
          </w:p>
          <w:p w14:paraId="30E588FC" w14:textId="77777777" w:rsidR="00F316AD" w:rsidRPr="00F316AD" w:rsidRDefault="00F316AD"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316AD">
              <w:rPr>
                <w:rFonts w:ascii="Times New Roman" w:hAnsi="Times New Roman" w:cs="Times New Roman"/>
                <w:sz w:val="22"/>
                <w:szCs w:val="22"/>
              </w:rPr>
              <w:t>VKM nr. 414, datë 19.6.2019 “Për rregullat, kriteret dhe procedurat për përdorimin e shpellave për qëllime turistike”</w:t>
            </w:r>
          </w:p>
          <w:p w14:paraId="67E72684" w14:textId="1D9D5090" w:rsidR="00F316AD" w:rsidRPr="00F316AD"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VKM nr. 636, dat</w:t>
            </w:r>
            <w:r w:rsidR="006006E2">
              <w:rPr>
                <w:rFonts w:ascii="Times New Roman" w:hAnsi="Times New Roman" w:cs="Times New Roman"/>
                <w:sz w:val="22"/>
                <w:szCs w:val="22"/>
              </w:rPr>
              <w:t>ë</w:t>
            </w:r>
            <w:r>
              <w:rPr>
                <w:rFonts w:ascii="Times New Roman" w:hAnsi="Times New Roman" w:cs="Times New Roman"/>
                <w:sz w:val="22"/>
                <w:szCs w:val="22"/>
              </w:rPr>
              <w:t xml:space="preserve"> 25.9.2019 “P</w:t>
            </w:r>
            <w:r w:rsidR="006006E2">
              <w:rPr>
                <w:rFonts w:ascii="Times New Roman" w:hAnsi="Times New Roman" w:cs="Times New Roman"/>
                <w:sz w:val="22"/>
                <w:szCs w:val="22"/>
              </w:rPr>
              <w:t>ë</w:t>
            </w:r>
            <w:r>
              <w:rPr>
                <w:rFonts w:ascii="Times New Roman" w:hAnsi="Times New Roman" w:cs="Times New Roman"/>
                <w:sz w:val="22"/>
                <w:szCs w:val="22"/>
              </w:rPr>
              <w:t>r miratimin e kritereve dhe t</w:t>
            </w:r>
            <w:r w:rsidR="006006E2">
              <w:rPr>
                <w:rFonts w:ascii="Times New Roman" w:hAnsi="Times New Roman" w:cs="Times New Roman"/>
                <w:sz w:val="22"/>
                <w:szCs w:val="22"/>
              </w:rPr>
              <w:t>ë</w:t>
            </w:r>
            <w:r>
              <w:rPr>
                <w:rFonts w:ascii="Times New Roman" w:hAnsi="Times New Roman" w:cs="Times New Roman"/>
                <w:sz w:val="22"/>
                <w:szCs w:val="22"/>
              </w:rPr>
              <w:t xml:space="preserve"> procedurave t</w:t>
            </w:r>
            <w:r w:rsidR="006006E2">
              <w:rPr>
                <w:rFonts w:ascii="Times New Roman" w:hAnsi="Times New Roman" w:cs="Times New Roman"/>
                <w:sz w:val="22"/>
                <w:szCs w:val="22"/>
              </w:rPr>
              <w:t>ë</w:t>
            </w:r>
            <w:r>
              <w:rPr>
                <w:rFonts w:ascii="Times New Roman" w:hAnsi="Times New Roman" w:cs="Times New Roman"/>
                <w:sz w:val="22"/>
                <w:szCs w:val="22"/>
              </w:rPr>
              <w:t xml:space="preserve"> shpalljes dhe administrimit t</w:t>
            </w:r>
            <w:r w:rsidR="006006E2">
              <w:rPr>
                <w:rFonts w:ascii="Times New Roman" w:hAnsi="Times New Roman" w:cs="Times New Roman"/>
                <w:sz w:val="22"/>
                <w:szCs w:val="22"/>
              </w:rPr>
              <w:t>ë</w:t>
            </w:r>
            <w:r>
              <w:rPr>
                <w:rFonts w:ascii="Times New Roman" w:hAnsi="Times New Roman" w:cs="Times New Roman"/>
                <w:sz w:val="22"/>
                <w:szCs w:val="22"/>
              </w:rPr>
              <w:t xml:space="preserve"> parqeve natyrore bashkiake”</w:t>
            </w:r>
          </w:p>
        </w:tc>
      </w:tr>
      <w:tr w:rsidR="00F316AD" w:rsidRPr="00F316AD" w14:paraId="03AD343B"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5D23A99" w14:textId="5DF5CDC7" w:rsidR="00F316AD"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Ndyshimet klimatike</w:t>
            </w:r>
          </w:p>
        </w:tc>
        <w:tc>
          <w:tcPr>
            <w:tcW w:w="5961" w:type="dxa"/>
            <w:vAlign w:val="center"/>
          </w:tcPr>
          <w:p w14:paraId="5D1EDA65" w14:textId="6AF484FE" w:rsidR="00F316AD" w:rsidRPr="00F316AD"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865, datë 10.12.2014 “Për reduktimin dhe stabilizimin e shkarkimeve të gazeve serë të fluorinuara”</w:t>
            </w:r>
          </w:p>
        </w:tc>
      </w:tr>
      <w:tr w:rsidR="006329A9" w:rsidRPr="00F316AD" w14:paraId="2D123FF6"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98CCE53" w14:textId="1AFE82AB"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lastRenderedPageBreak/>
              <w:t>Vler</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simi Strategjik Mjedisor</w:t>
            </w:r>
          </w:p>
        </w:tc>
        <w:tc>
          <w:tcPr>
            <w:tcW w:w="5961" w:type="dxa"/>
            <w:vAlign w:val="center"/>
          </w:tcPr>
          <w:p w14:paraId="25D59AE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219, datë 11.3.2015 “Për përcaktimin e rregullave e të procedurave për konsultimin me grupet e interesit dhe publikun, si dhe dëgjesën publike gjatë procesit të Vlerësimit Strategjik Mjedisor”</w:t>
            </w:r>
          </w:p>
          <w:p w14:paraId="0EA3698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Vendim nr. 507, datë 10.6.2015 “Për miratimin e listës së detajuar të planeve apo programeve me pasoja negative në mjedis, që do t’i nënshtrohen procesit të Vlerësimit Strategjik Mjedisor”</w:t>
            </w:r>
          </w:p>
          <w:p w14:paraId="2E134372"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620, datë 7.7.2015 “Për miratimin e rregullave, përgjegjësive dhe procedurave të detajuara për Vlerësimin Strategjik Mjedisor në kontekstin ndërkufitar”</w:t>
            </w:r>
          </w:p>
          <w:p w14:paraId="340F2E2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i përbashkët i ministrit përgjegjës për mjedisin dhe financat nr. 5, datë 6.9.2016 “Për përcaktimin e tarifës së shërbimit për procesin e Vlerësimit Strategjik Mjedisor (VSM)”</w:t>
            </w:r>
          </w:p>
          <w:p w14:paraId="09D4356D" w14:textId="456966EE"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i ministrit përgjegjës për mjedisin nr. 6, datë 22.12.2016 “Për miratimin e metodikës Kombëtare të Vlerësimit Strategjik Mjedisor”</w:t>
            </w:r>
          </w:p>
        </w:tc>
      </w:tr>
      <w:tr w:rsidR="006329A9" w:rsidRPr="00F316AD" w14:paraId="316E56FE"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A819A88" w14:textId="53235BD4"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Vler</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simi i Ndikimit n</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 xml:space="preserve"> Mjedis</w:t>
            </w:r>
          </w:p>
        </w:tc>
        <w:tc>
          <w:tcPr>
            <w:tcW w:w="5961" w:type="dxa"/>
            <w:vAlign w:val="center"/>
          </w:tcPr>
          <w:p w14:paraId="6703C9E8"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686, datë 29.7.2015 “Për miratimin e rregullave, të përgjegjësive e të afateve për zhvillimin e procedurës së Vlerësimit të Ndikimit në Mjedis (VNM) dhe procedurës së transferimit të Vendimit e Deklaratës Mjedisore” të ndryshur</w:t>
            </w:r>
          </w:p>
          <w:p w14:paraId="1765AF4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247, datë 30.4.2014 “Për përcaktimin e rregullave, të kërkesave e të procedurave për informimin dhe përfshirjen e publikut në vendimarrjen mjedisore”</w:t>
            </w:r>
          </w:p>
          <w:p w14:paraId="330158FC"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598, datë 1.7.2015 “Për përcaktimin e rregullave dhe të procedurave për vlerësimin e ndikimit në mjedisin ndërkufitar”</w:t>
            </w:r>
          </w:p>
          <w:p w14:paraId="2911F846" w14:textId="55BF8580"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912, datë 11.11.2015 “Për miratimin e metodologjisë kombëtare të procesit të Vlerësimit të Ndikimit në Mjedis”</w:t>
            </w:r>
          </w:p>
        </w:tc>
      </w:tr>
      <w:tr w:rsidR="006329A9" w:rsidRPr="00F316AD" w14:paraId="7B0466DD"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C185D5D" w14:textId="5CAD7AB8"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Lejet e Mjedisit</w:t>
            </w:r>
          </w:p>
        </w:tc>
        <w:tc>
          <w:tcPr>
            <w:tcW w:w="5961" w:type="dxa"/>
            <w:vAlign w:val="center"/>
          </w:tcPr>
          <w:p w14:paraId="0CC33148"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372, datë 18.5.2016 “Për miratimin e rregullave të komunikimit, konsultimit dypalësh dhe vendimarrjes për lejet e mjedisit të tipit A, për funksionimin e instalimit të vendosur në territorin e Republikës së Shqipërisë dhe që ka mundësi reale të krijojë efekte negative të konsiderueshme në mjedisin e një shteti tjetër, ose menjëherë pasi i kërkohet nga ky shtet”</w:t>
            </w:r>
          </w:p>
          <w:p w14:paraId="37464BE8" w14:textId="6AD2AC9B"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419, datë 25.6.2014 “Për miratimin e kërkesave të posaçme për shqyrtimin e kërkesave për leje mjedisi të tipave A</w:t>
            </w:r>
            <w:r>
              <w:rPr>
                <w:rFonts w:ascii="Times New Roman" w:hAnsi="Times New Roman" w:cs="Times New Roman"/>
                <w:sz w:val="22"/>
                <w:szCs w:val="22"/>
              </w:rPr>
              <w:t xml:space="preserve"> dhe</w:t>
            </w:r>
            <w:r w:rsidRPr="006329A9">
              <w:rPr>
                <w:rFonts w:ascii="Times New Roman" w:hAnsi="Times New Roman" w:cs="Times New Roman"/>
                <w:sz w:val="22"/>
                <w:szCs w:val="22"/>
              </w:rPr>
              <w:t xml:space="preserve"> B, për transferimin e lejeve nga një subjekt te tjetri, të kushteve për lejet respektive të mjedisit, si dhe rregullave të hollësishme për shqyrtimin e tyre nga autoritetet kompetente deri në lëshimin e këtyre lejeve nga QKB-ja” të ndryshuar</w:t>
            </w:r>
          </w:p>
          <w:p w14:paraId="0DC288BD" w14:textId="1EDAD854"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lastRenderedPageBreak/>
              <w:t>VKM nr. 417, datë 25.6.2014 “Për miratimin e tarifave të lejeve të mjedisit” te ndryshuar</w:t>
            </w:r>
          </w:p>
        </w:tc>
      </w:tr>
      <w:tr w:rsidR="006329A9" w:rsidRPr="00F316AD" w14:paraId="55BD86AD"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B1BD4E6" w14:textId="7E986016"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lastRenderedPageBreak/>
              <w:t>Menaxhimi i Integruar i Mbetjeve</w:t>
            </w:r>
          </w:p>
        </w:tc>
        <w:tc>
          <w:tcPr>
            <w:tcW w:w="5961" w:type="dxa"/>
            <w:vAlign w:val="center"/>
          </w:tcPr>
          <w:p w14:paraId="2984A539"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402, datë 30.6.2021 “Për miratimin e katalogut të mbetjeve”</w:t>
            </w:r>
          </w:p>
          <w:p w14:paraId="60C334CD"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418, datë 27.5.2020 “Për miratimin e dokumentit të politikave strategjike dhe të planit kombëtar për menaxhimin e integruar të mbetjeve, 2020-2035”</w:t>
            </w:r>
          </w:p>
          <w:p w14:paraId="3BCD860C"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371, datë 11.06.2014 “Për miratimin e rregullave për dorëzimin e mbetjeve të rrezikshme dhe të dokumentit të dorëzimit të tyre” i ndryshuar</w:t>
            </w:r>
          </w:p>
          <w:p w14:paraId="569C519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765, datë 7.11.2012 “Për miratimin e rregullave për grumbullimin e diferencuar dhe trajtimin e vajrave të përdorura”</w:t>
            </w:r>
          </w:p>
          <w:p w14:paraId="45F25EBA"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Urdhër i ministrit përgjegjës për mjedisin nr. 1212, date 13.11.2013 “Për miratimin e modelit të regjistrave të subjekteve që gjenerojnë, grumbullojnë dhe riciklojnë vajra të përdorura”</w:t>
            </w:r>
          </w:p>
          <w:p w14:paraId="7E28D5BD"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608, datë 17.9.2014 “Për përcaktimin e masave të nevojshme për grumbullimin dhe trajtimin e mbetjeve bio si dhe kriteret dhe afatet për pakësimin e tyre”</w:t>
            </w:r>
          </w:p>
          <w:p w14:paraId="7F9CC17F"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177, datë 6.3.2012 “Për ambalazhet dhe mbetjet e tyre” të ndryshuar</w:t>
            </w:r>
          </w:p>
          <w:p w14:paraId="3BB81F7F"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418, datë 25.6.2014 “Për grumbullimin e diferencuar të mbetjeve në burim”</w:t>
            </w:r>
          </w:p>
          <w:p w14:paraId="219D167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387, datë 6.5.2015 “Për miratimin e rregullave për kontrollin e asgjësimit të pcb-ve, çndotjen apo asgjësimin e pajisjeve që përmbajnë pcb dhe/ose asgjësimin e mbetjeve të pcb-ve të përdorura”</w:t>
            </w:r>
          </w:p>
          <w:p w14:paraId="2272B595"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360, datë 29.4.2015 “Për miratimin e listës së ndotësve organikë të qëndrueshëm dhe përcaktimin e masave për prodhimin, importimin, vendosjen në treg dhe përdorimin e tyre”</w:t>
            </w:r>
          </w:p>
          <w:p w14:paraId="25ACE860"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866, datë 4.12.2012 “Për bateritë, akumulatorët dhe mbetjet e tyre”</w:t>
            </w:r>
          </w:p>
          <w:p w14:paraId="755B7D25"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705, datë 10.10.2012 “Për menaxhimin e mbetjeve të automjeteve në fund të jetës”</w:t>
            </w:r>
          </w:p>
          <w:p w14:paraId="51DCDF37"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957, datë 19.12.2012 “Për mbetjet nga pajisjet elektrike dhe elektronike”</w:t>
            </w:r>
          </w:p>
          <w:p w14:paraId="216C14AD"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127, datë 11.2.2015 “Për kërkesat për përdorimin në bujqësi të llumrave të ujërave të ndotura”</w:t>
            </w:r>
          </w:p>
          <w:p w14:paraId="4A62069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798, datë 29.9.2010 “Për miratimin e rregullores “Për administrimin e mbetjeve spitalore”</w:t>
            </w:r>
          </w:p>
          <w:p w14:paraId="2DA2BAB9"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lastRenderedPageBreak/>
              <w:t>VKM nr. 641, date 1.10.2014 “Për miratimin e rregullave për eksportin e mbetjeve dhe kalimin tranzit të mbetjeve jo të rrezikshme dhe mbetjeve inerte”</w:t>
            </w:r>
          </w:p>
          <w:p w14:paraId="56E2211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575, datë 24.6.2015 “Për miratimin e kërkesave për menaxhimin e mbetjeve inerte” të ndryshuar</w:t>
            </w:r>
          </w:p>
          <w:p w14:paraId="3C1BB5E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1104, datë 28.12.2015 “Për miratimin e kërkesave për parandalimin e shkarkimit të mbetjeve, të krijuara nga anijet dhe tepricat nga ngarkesat, në det”</w:t>
            </w:r>
          </w:p>
          <w:p w14:paraId="0E1D9318" w14:textId="08244895"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652, date 14.9.2016 “Për rregullat dhe kriteret për menaxhimin e mbetjeve nga gomat e përdorura”</w:t>
            </w:r>
          </w:p>
          <w:p w14:paraId="1FA0BA17"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452, datë 11.7.2012 “Per lendfillet e mbetjeve” të ndryshuar</w:t>
            </w:r>
          </w:p>
          <w:p w14:paraId="740FCAEF"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178, datë 6.3.2012 “Për Incinerimin e Mbetjeve”</w:t>
            </w:r>
          </w:p>
          <w:p w14:paraId="1CE9371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641, datë 1.10.2014 “Për miratimin e rregullave për eksportin e mbetjeve dhe kalimin tranzit të mbetjeve jo të rrezikshme dhe mbetjeve inerte”</w:t>
            </w:r>
          </w:p>
          <w:p w14:paraId="39F29E4F"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229, datë 23.04.2014 “Për miratimin e rregullave për transferimin e mbetjeve jo të rrezikshme dhe informacionit që duhet të përfshihet në dokumentin e transferimit” të ndryshuar</w:t>
            </w:r>
          </w:p>
          <w:p w14:paraId="2BAFFE57"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Urdhër i ministrit përgjegjës për mjedisin nr. 135, datë 16.4.2015 për miratimin e mënyrës së administrimit të formatit të regjistrit të transfertave individuale dhe të regjistrit kombëtar të transfertave, si dhe mënyrën e administrimit të tyre”</w:t>
            </w:r>
          </w:p>
          <w:p w14:paraId="19BD0794"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117, datë 13.2.2013 “Për kriteret, në bazë të të cilave përcaktohet kur disa tipa të metalit skrap pushojnë së qeni mbetje” të ndryshuar</w:t>
            </w:r>
          </w:p>
          <w:p w14:paraId="03D8868C"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nr. 1738, datë 12.3.2015 “Mbi kriteret e studim-projektimit për rehabilitimin e vendepozitimeve të mbetjeve të ngurta urbane, si dhe ndërtimin e landfilleve apo impianteve të trajtimit të mbetjeve të ngurta urbane”</w:t>
            </w:r>
          </w:p>
          <w:p w14:paraId="24AE4ACE"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319, datë 31.5.2018 “Për miratimin e masave për kostot e menaxhimit të integruar të mbetjeve”</w:t>
            </w:r>
          </w:p>
          <w:p w14:paraId="4D787F2D"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333, datë 26. 01. 2011 “Për administrimin e venddepozitimeve rajonale të mbetjeve urbane”</w:t>
            </w:r>
          </w:p>
          <w:p w14:paraId="22B3BFFC"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687, datë 29.7.2015 “Për miratimin e rregullave për mbajtjen, përditësimin dhe publikimin e statistikave të mbetjeve”</w:t>
            </w:r>
          </w:p>
          <w:p w14:paraId="64D8E9D5"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442, datë 26.6.2019 “Për miratimin e rregullave të ndalimit të eksportit të merkurit metalik, komponimeve dhe përzierjeve të caktuara të merkurit, ruajtjes së sigurt të merkurit metalik dhe të kritereve specifike të ruajtjes së merkurit metalik të konsideruar si mbetje”</w:t>
            </w:r>
          </w:p>
          <w:p w14:paraId="708F6E90"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lastRenderedPageBreak/>
              <w:t>VKM nr. 660, datë 31.10.2018 “Për miratimin e kërkesave për menaxhimin e mbetjeve të metaleve”</w:t>
            </w:r>
          </w:p>
          <w:p w14:paraId="49917084"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742, datë 20.11.2019 “Për përcaktimin e rregullave dhe të procedurave të shkatërrimit të produkteve”</w:t>
            </w:r>
          </w:p>
          <w:p w14:paraId="6B964880"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Vendim nr. 1104, date 28.12.2015 “Per miratimin e kërkesave për parandalimin e shkarkimit të mbetjeve, të krijuara nga anijet dhe tepricat nga ngarkesat, në det”</w:t>
            </w:r>
          </w:p>
          <w:p w14:paraId="25C37072" w14:textId="7F683A73"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Urdher i MM nr. 1212, date 13.11.2013 “Për miratimin e modelit të regjistrave të subjekteve që gjenerojnë, grumbullojnë dhe riciklojnë vajra të përdorura</w:t>
            </w:r>
          </w:p>
        </w:tc>
      </w:tr>
      <w:tr w:rsidR="006329A9" w:rsidRPr="00F316AD" w14:paraId="3C677762"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07630E5B" w14:textId="3CFADEDE"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lastRenderedPageBreak/>
              <w:t>Kimikatet</w:t>
            </w:r>
          </w:p>
        </w:tc>
        <w:tc>
          <w:tcPr>
            <w:tcW w:w="5961" w:type="dxa"/>
            <w:vAlign w:val="center"/>
          </w:tcPr>
          <w:p w14:paraId="0574017D"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540, datë 25.7.2019 “Për miratimin e masave të nevojshme për mbajtjen e përgjegjësive të zgjeruara të prodhuesit nga çdo person fizik a juridik, që prodhon, përpunon, trajton dhe shet lekurë”</w:t>
            </w:r>
          </w:p>
          <w:p w14:paraId="4E69CA89"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360, datë 29.4.2015 “Për miratimin e listës së ndotësve organike të qëndrueshëm dhe përcaktimin e masave për prodhimin, importin, vendosjen në treg dhe përdorimin e tyre”</w:t>
            </w:r>
          </w:p>
          <w:p w14:paraId="4B8BD777"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9, datë 9.1.2019 “Për rregullat e detajuara dhe metodat për kryerjen e vlerësimit të sigurisë së kimikatit, si edhe kërkesat specifike, përmbajtja dhe formati i dokumentit me të dhënat e sigurisë”</w:t>
            </w:r>
          </w:p>
          <w:p w14:paraId="4ED5C712"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319, datë 15.5.2019 “Për kufizimet për prodhimin, vendosjen në treg dhe përdorimin e disa kimikateve dhe artikujve të caktuar të rrezikshëm”</w:t>
            </w:r>
          </w:p>
          <w:p w14:paraId="7A42EB6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488, datë 29.6.2016 “Për klasifikimin, etiketimin dhe ambalazhimin e kimikateve”</w:t>
            </w:r>
          </w:p>
          <w:p w14:paraId="744CF361"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489, datë 29.6.2016 “Për miratimin e listës së substancave me rrezikshmëri shumë të lartë (SVHC) e të kritereve për përfshirjen e substancave në listën SVHC dhe lëshimin e një autorizimi të kushtëzuar me qëllim vazhdimin e përdorimit të SVHC-ve”</w:t>
            </w:r>
          </w:p>
          <w:p w14:paraId="4721B5EA"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nr. 665, datë 21.9.2016 “Për eksportin dhe importin e kimikateve të rrezikshme”</w:t>
            </w:r>
          </w:p>
          <w:p w14:paraId="734CBE9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447. datë 19.9.1994 “Për ndalimin e përdorimit të asbestit si material termoizolues në të gjitha llojet e ndërtimit”</w:t>
            </w:r>
          </w:p>
          <w:p w14:paraId="7E2A6B68" w14:textId="6238152C"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505, datë 29.8.2018 “Për miratimin e planit kombëtar të veprimit për heqjen nga përdorimi dhe eliminimin e ndotësve organikë të qëndrueshëm (NOQ)”</w:t>
            </w:r>
          </w:p>
        </w:tc>
      </w:tr>
      <w:tr w:rsidR="006329A9" w:rsidRPr="00F316AD" w14:paraId="24BAF80C"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8579BC0" w14:textId="5D493B0C"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Substancat Ozonholluese</w:t>
            </w:r>
          </w:p>
        </w:tc>
        <w:tc>
          <w:tcPr>
            <w:tcW w:w="5961" w:type="dxa"/>
            <w:vAlign w:val="center"/>
          </w:tcPr>
          <w:p w14:paraId="43FEE599" w14:textId="412C8EBB"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 xml:space="preserve">VKM nr. 10, date 9.1.2019 “Për miratimin e rregullave për prodhimin, importin, eksportin, hedhjen në treg dhe përdorimin e substancave ozonholluese, si dhe për importin, eksportin, </w:t>
            </w:r>
            <w:r w:rsidRPr="006329A9">
              <w:rPr>
                <w:rFonts w:ascii="Times New Roman" w:hAnsi="Times New Roman" w:cs="Times New Roman"/>
                <w:sz w:val="22"/>
                <w:szCs w:val="22"/>
              </w:rPr>
              <w:lastRenderedPageBreak/>
              <w:t>hedhjen në treg dhe përdorimin e produkteve e të pajisjeve që përmbajnë këto substanca”</w:t>
            </w:r>
          </w:p>
        </w:tc>
      </w:tr>
      <w:tr w:rsidR="006329A9" w:rsidRPr="00F316AD" w14:paraId="084C0977"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06EE4B2" w14:textId="74F9549A"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lastRenderedPageBreak/>
              <w:t>Organizmat e Modifikuar Gjenetikisht</w:t>
            </w:r>
          </w:p>
        </w:tc>
        <w:tc>
          <w:tcPr>
            <w:tcW w:w="5961" w:type="dxa"/>
            <w:vAlign w:val="center"/>
          </w:tcPr>
          <w:p w14:paraId="19485E08" w14:textId="19B47AA0"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406, datë 20.5.2020 Për miratimin e rregullave “Për etiketimin e ushqimit për kafshë, që përdoren për ushqim, përfshirë dhe ato që kanë në përbërje ose përmbajnë organizma të modifikuar gjenetikisht”</w:t>
            </w:r>
          </w:p>
        </w:tc>
      </w:tr>
      <w:tr w:rsidR="006329A9" w:rsidRPr="00F316AD" w14:paraId="5E302658"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76E8003D" w14:textId="47E0AE26"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Ndot</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sit Organik</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 xml:space="preserve"> t</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 xml:space="preserve"> Q</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ndruesh</w:t>
            </w:r>
            <w:r w:rsidR="006006E2">
              <w:rPr>
                <w:rFonts w:ascii="Times New Roman" w:eastAsia="Calibri" w:hAnsi="Times New Roman" w:cs="Times New Roman"/>
                <w:b w:val="0"/>
                <w:bCs w:val="0"/>
                <w:sz w:val="22"/>
                <w:szCs w:val="22"/>
              </w:rPr>
              <w:t>ë</w:t>
            </w:r>
            <w:r>
              <w:rPr>
                <w:rFonts w:ascii="Times New Roman" w:eastAsia="Calibri" w:hAnsi="Times New Roman" w:cs="Times New Roman"/>
                <w:b w:val="0"/>
                <w:bCs w:val="0"/>
                <w:sz w:val="22"/>
                <w:szCs w:val="22"/>
              </w:rPr>
              <w:t>m</w:t>
            </w:r>
          </w:p>
        </w:tc>
        <w:tc>
          <w:tcPr>
            <w:tcW w:w="5961" w:type="dxa"/>
            <w:vAlign w:val="center"/>
          </w:tcPr>
          <w:p w14:paraId="6C834C65"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360, datë 29.4.2015 “Për miratimin e listës së ndotësve organikë të qëndrueshëm dhe përcaktimin e masave për prodhimin, importimin, vendosjen në treg dhe përdorimin e tyre”</w:t>
            </w:r>
          </w:p>
          <w:p w14:paraId="3D5E1A9F" w14:textId="0416A0C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505, datë 29.8.2018 “Për miratimin e planit kombëtar të veprimit për heqjen nga përdorimi dhe eliminimin e ndotësve organikë të qëndrueshëm (NOQ)”</w:t>
            </w:r>
          </w:p>
        </w:tc>
      </w:tr>
      <w:tr w:rsidR="006329A9" w:rsidRPr="00F316AD" w14:paraId="0FB208D7"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0E40736" w14:textId="3EDB7CA5" w:rsidR="006329A9" w:rsidRDefault="006329A9"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Mbrojtja nga Zhurmat dhe Dridhjet</w:t>
            </w:r>
          </w:p>
        </w:tc>
        <w:tc>
          <w:tcPr>
            <w:tcW w:w="5961" w:type="dxa"/>
            <w:vAlign w:val="center"/>
          </w:tcPr>
          <w:p w14:paraId="4C33117F"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i Perbashket nr. 2, date 15.11.2023 “Per nivelin kufi te zhurmes per nje mjedis te dhene dhe per fushen e veprimtarive ekonomike-shoqerore”</w:t>
            </w:r>
          </w:p>
          <w:p w14:paraId="5E33162B"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nr.1, datë 19.02.2018 “Për miratimin e kërkesave minimale për hartimin e planeve të veprimit për zhurmat”</w:t>
            </w:r>
          </w:p>
          <w:p w14:paraId="68E65213"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nr. 1, datë 07.01.2012 “Për kërkesat minimale për hartëzimin strategjik të zhurmës”</w:t>
            </w:r>
          </w:p>
          <w:p w14:paraId="66E796AA"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Udhëzim nr. 2, datë 7.1.2012 “Për treguesit, mënyrat e vlerësimit, rregullat dhe kërkesat teknike e metodike për vlerësimin e nivelit të zhurmës, si dhe verifikimin e ndërhyrjeve të bera për zgjidhjen dhe përmirësimin e gjendjes”</w:t>
            </w:r>
          </w:p>
          <w:p w14:paraId="5D8BE9F2"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Urdhër i MM dhe MTI Për miratimin e rregullores “Për mbrojtjen e Mjedisit nga Zhurmat nga Aviacioni Civil”</w:t>
            </w:r>
          </w:p>
          <w:p w14:paraId="5B9AE239" w14:textId="777777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123, datë 17.2.2011 “Për miratimin e planit kombëtar të veprimit për menaxhimin e zhurmave në mjedis”</w:t>
            </w:r>
          </w:p>
          <w:p w14:paraId="06F56861" w14:textId="5FE58177" w:rsidR="006329A9" w:rsidRPr="006329A9" w:rsidRDefault="006329A9"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29A9">
              <w:rPr>
                <w:rFonts w:ascii="Times New Roman" w:hAnsi="Times New Roman" w:cs="Times New Roman"/>
                <w:sz w:val="22"/>
                <w:szCs w:val="22"/>
              </w:rPr>
              <w:t>VKM nr. 587, datë 7.7.2010 “Për monitorimin dhe kontrollin e nivelit të zhurmave në qendrat urbane dhe turistike”</w:t>
            </w:r>
          </w:p>
        </w:tc>
      </w:tr>
      <w:tr w:rsidR="00325254" w:rsidRPr="00F316AD" w14:paraId="2BFCBA67" w14:textId="77777777" w:rsidTr="0088486C">
        <w:trPr>
          <w:jc w:val="center"/>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FF30CE3" w14:textId="115F171A" w:rsidR="00325254" w:rsidRDefault="00325254" w:rsidP="00992796">
            <w:pPr>
              <w:tabs>
                <w:tab w:val="left" w:pos="979"/>
              </w:tabs>
              <w:spacing w:after="80" w:line="276" w:lineRule="auto"/>
              <w:jc w:val="center"/>
              <w:rPr>
                <w:rFonts w:ascii="Times New Roman" w:eastAsia="Calibri" w:hAnsi="Times New Roman" w:cs="Times New Roman"/>
                <w:b w:val="0"/>
                <w:bCs w:val="0"/>
                <w:sz w:val="22"/>
                <w:szCs w:val="22"/>
              </w:rPr>
            </w:pPr>
            <w:r>
              <w:rPr>
                <w:rFonts w:ascii="Times New Roman" w:eastAsia="Calibri" w:hAnsi="Times New Roman" w:cs="Times New Roman"/>
                <w:b w:val="0"/>
                <w:bCs w:val="0"/>
                <w:sz w:val="22"/>
                <w:szCs w:val="22"/>
              </w:rPr>
              <w:t>Mbrojtja nga Rrezatimi</w:t>
            </w:r>
          </w:p>
        </w:tc>
        <w:tc>
          <w:tcPr>
            <w:tcW w:w="5961" w:type="dxa"/>
            <w:vAlign w:val="center"/>
          </w:tcPr>
          <w:p w14:paraId="0A424925" w14:textId="66BFCFB2" w:rsidR="00325254" w:rsidRPr="00325254" w:rsidRDefault="00325254" w:rsidP="00992796">
            <w:pPr>
              <w:numPr>
                <w:ilvl w:val="0"/>
                <w:numId w:val="33"/>
              </w:numPr>
              <w:spacing w:after="80" w:line="276" w:lineRule="auto"/>
              <w:ind w:left="245" w:hanging="245"/>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25254">
              <w:rPr>
                <w:rFonts w:ascii="Times New Roman" w:hAnsi="Times New Roman" w:cs="Times New Roman"/>
                <w:sz w:val="22"/>
                <w:szCs w:val="22"/>
              </w:rPr>
              <w:t>VKM nr. 543, datë 7.7.2010 Për miratimin e rregullores “Për punë të sigurt me burimet e rrezatimeve jonizuese”</w:t>
            </w:r>
          </w:p>
        </w:tc>
      </w:tr>
    </w:tbl>
    <w:p w14:paraId="43847C14" w14:textId="77777777" w:rsidR="00FE7EB6" w:rsidRPr="00992796" w:rsidRDefault="00FE7EB6" w:rsidP="00992796">
      <w:pPr>
        <w:spacing w:after="80" w:line="276" w:lineRule="auto"/>
        <w:jc w:val="both"/>
        <w:rPr>
          <w:rFonts w:ascii="Times New Roman" w:hAnsi="Times New Roman" w:cs="Times New Roman"/>
        </w:rPr>
      </w:pPr>
    </w:p>
    <w:p w14:paraId="3F5A014D" w14:textId="77777777" w:rsidR="006006E2" w:rsidRPr="00901F8A" w:rsidRDefault="006006E2" w:rsidP="00992796">
      <w:pPr>
        <w:pStyle w:val="Heading2"/>
        <w:numPr>
          <w:ilvl w:val="1"/>
          <w:numId w:val="1"/>
        </w:numPr>
        <w:spacing w:before="0" w:line="276" w:lineRule="auto"/>
        <w:jc w:val="both"/>
        <w:rPr>
          <w:rFonts w:ascii="Times New Roman" w:hAnsi="Times New Roman" w:cs="Times New Roman"/>
          <w:b/>
          <w:bCs/>
        </w:rPr>
      </w:pPr>
      <w:bookmarkStart w:id="40" w:name="_Toc231738607"/>
      <w:r w:rsidRPr="00901F8A">
        <w:rPr>
          <w:rFonts w:ascii="Times New Roman" w:hAnsi="Times New Roman" w:cs="Times New Roman"/>
          <w:b/>
          <w:bCs/>
        </w:rPr>
        <w:t>Grumbullimi i informacionit</w:t>
      </w:r>
      <w:bookmarkEnd w:id="40"/>
      <w:r w:rsidRPr="00901F8A">
        <w:rPr>
          <w:rFonts w:ascii="Times New Roman" w:hAnsi="Times New Roman" w:cs="Times New Roman"/>
          <w:b/>
          <w:bCs/>
        </w:rPr>
        <w:t xml:space="preserve"> </w:t>
      </w:r>
    </w:p>
    <w:p w14:paraId="7AF0CE25" w14:textId="77777777" w:rsidR="006006E2" w:rsidRPr="00992796" w:rsidRDefault="006006E2"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Për të kryer analizat mjedisore në kuadër të procesit të VSM-së së planit të përgjithshëm vendor të bashkisë Shijak, janë mbledhur një sërë informacionesh, burimi i të cilave janë institucionet publike, studimet dhe raportet e ndryshme të hartuar nga profesionistë të fushës dhe vëzhgimet vizuale të kryera në terren. </w:t>
      </w:r>
    </w:p>
    <w:p w14:paraId="03216638" w14:textId="77777777" w:rsidR="006006E2" w:rsidRPr="00992796" w:rsidRDefault="006006E2" w:rsidP="00992796">
      <w:pPr>
        <w:pStyle w:val="ListParagraph"/>
        <w:numPr>
          <w:ilvl w:val="0"/>
          <w:numId w:val="10"/>
        </w:numPr>
        <w:spacing w:after="80" w:line="276" w:lineRule="auto"/>
        <w:jc w:val="both"/>
        <w:rPr>
          <w:rFonts w:ascii="Times New Roman" w:hAnsi="Times New Roman" w:cs="Times New Roman"/>
        </w:rPr>
      </w:pPr>
      <w:r w:rsidRPr="00992796">
        <w:rPr>
          <w:rFonts w:ascii="Times New Roman" w:hAnsi="Times New Roman" w:cs="Times New Roman"/>
        </w:rPr>
        <w:t>Hapi i parë i këtij procesi ishte krijimi i formatit të inventarit të të dhënave që nevojiteshin dhe metodologjisë për grumbullimin e tyre.</w:t>
      </w:r>
    </w:p>
    <w:p w14:paraId="335B20BA" w14:textId="77777777" w:rsidR="006006E2" w:rsidRPr="00992796" w:rsidRDefault="006006E2" w:rsidP="00992796">
      <w:pPr>
        <w:pStyle w:val="ListParagraph"/>
        <w:numPr>
          <w:ilvl w:val="0"/>
          <w:numId w:val="10"/>
        </w:numPr>
        <w:spacing w:after="80" w:line="276" w:lineRule="auto"/>
        <w:jc w:val="both"/>
        <w:rPr>
          <w:rFonts w:ascii="Times New Roman" w:hAnsi="Times New Roman" w:cs="Times New Roman"/>
        </w:rPr>
      </w:pPr>
      <w:r w:rsidRPr="00992796">
        <w:rPr>
          <w:rFonts w:ascii="Times New Roman" w:hAnsi="Times New Roman" w:cs="Times New Roman"/>
        </w:rPr>
        <w:lastRenderedPageBreak/>
        <w:t>Hapi i dytë ishte procesi i studimit dhe rishikimit të materialeve (dokumente e raporte) ekzistuese dhe të dhënave e informacioneve që burojnë prej tyre. Informacionet e grumbulluara në këtë mënyrë, të kombinuara me faktet e dokumentuara gjatë vëzhgimit vizual, përbënë bazën parësore për plotësimin e inventarit mjedisor paraprak dhe hartimin e raportit fillestar të analizës mjedisore.</w:t>
      </w:r>
    </w:p>
    <w:p w14:paraId="4A0343C2" w14:textId="77777777" w:rsidR="006006E2" w:rsidRPr="00992796" w:rsidRDefault="006006E2" w:rsidP="00992796">
      <w:pPr>
        <w:pStyle w:val="ListParagraph"/>
        <w:numPr>
          <w:ilvl w:val="0"/>
          <w:numId w:val="10"/>
        </w:numPr>
        <w:spacing w:after="80" w:line="276" w:lineRule="auto"/>
        <w:jc w:val="both"/>
        <w:rPr>
          <w:rFonts w:ascii="Times New Roman" w:hAnsi="Times New Roman" w:cs="Times New Roman"/>
        </w:rPr>
      </w:pPr>
      <w:r w:rsidRPr="00992796">
        <w:rPr>
          <w:rFonts w:ascii="Times New Roman" w:hAnsi="Times New Roman" w:cs="Times New Roman"/>
        </w:rPr>
        <w:t xml:space="preserve">Hapi i tretë ishte realizimi i vëzhgimit të parë vizual për burimet dhe vlerat mjedisore në të gjithë territorin e bashkisë. </w:t>
      </w:r>
    </w:p>
    <w:p w14:paraId="7A4B3F31" w14:textId="77777777" w:rsidR="006006E2" w:rsidRPr="00992796" w:rsidRDefault="006006E2" w:rsidP="00992796">
      <w:pPr>
        <w:pStyle w:val="ListParagraph"/>
        <w:numPr>
          <w:ilvl w:val="0"/>
          <w:numId w:val="10"/>
        </w:numPr>
        <w:spacing w:after="80" w:line="276" w:lineRule="auto"/>
        <w:jc w:val="both"/>
        <w:rPr>
          <w:rFonts w:ascii="Times New Roman" w:hAnsi="Times New Roman" w:cs="Times New Roman"/>
        </w:rPr>
      </w:pPr>
      <w:r w:rsidRPr="00992796">
        <w:rPr>
          <w:rFonts w:ascii="Times New Roman" w:hAnsi="Times New Roman" w:cs="Times New Roman"/>
        </w:rPr>
        <w:t xml:space="preserve">Hapi i katërt ishte realizimi i takimeve me të gjitha institucionet, të cilave iu dërguan letra zyrtare, me qëllim marrjen e informacioni dhe konsultimit shkencor e profesional mbi temat përkatëse. </w:t>
      </w:r>
    </w:p>
    <w:p w14:paraId="782AB988" w14:textId="77777777" w:rsidR="006006E2" w:rsidRPr="00901F8A" w:rsidRDefault="006006E2" w:rsidP="00992796">
      <w:pPr>
        <w:spacing w:after="80" w:line="276" w:lineRule="auto"/>
        <w:jc w:val="both"/>
        <w:rPr>
          <w:rFonts w:ascii="Times New Roman" w:hAnsi="Times New Roman" w:cs="Times New Roman"/>
          <w:b/>
          <w:bCs/>
        </w:rPr>
      </w:pPr>
    </w:p>
    <w:p w14:paraId="5238B395" w14:textId="77777777" w:rsidR="006006E2" w:rsidRPr="00901F8A" w:rsidRDefault="006006E2" w:rsidP="00992796">
      <w:pPr>
        <w:pStyle w:val="Heading2"/>
        <w:numPr>
          <w:ilvl w:val="1"/>
          <w:numId w:val="1"/>
        </w:numPr>
        <w:spacing w:before="0" w:line="276" w:lineRule="auto"/>
        <w:jc w:val="both"/>
        <w:rPr>
          <w:rFonts w:ascii="Times New Roman" w:hAnsi="Times New Roman" w:cs="Times New Roman"/>
          <w:b/>
          <w:bCs/>
        </w:rPr>
      </w:pPr>
      <w:bookmarkStart w:id="41" w:name="_Toc231738608"/>
      <w:r w:rsidRPr="00901F8A">
        <w:rPr>
          <w:rFonts w:ascii="Times New Roman" w:hAnsi="Times New Roman" w:cs="Times New Roman"/>
          <w:b/>
          <w:bCs/>
        </w:rPr>
        <w:t>Format e vlerësimit</w:t>
      </w:r>
      <w:bookmarkEnd w:id="41"/>
    </w:p>
    <w:p w14:paraId="644E2AA0" w14:textId="77777777" w:rsidR="006006E2" w:rsidRPr="00992796" w:rsidRDefault="006006E2"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Vlerësimi mjedisor është kryer për planin e përgjithshëm vendor të bashkisë Shijak. Vlerësimi i tij për ndikimin në mjedis bëhet në mënyrë cilësore dhe sipas rastit, edhe sasiore. Kriteret që përdoren për vlerësim bazohen në Shtojcën 1 të ligjit 91/2013 të ndryshuar, ku përcaktohen disa kritere ndihmëse për vlerësimin, si më poshtë: </w:t>
      </w:r>
    </w:p>
    <w:p w14:paraId="25C6319D" w14:textId="77777777" w:rsidR="006006E2" w:rsidRPr="00992796" w:rsidRDefault="006006E2" w:rsidP="00992796">
      <w:pPr>
        <w:pStyle w:val="ListParagraph"/>
        <w:numPr>
          <w:ilvl w:val="2"/>
          <w:numId w:val="2"/>
        </w:numPr>
        <w:spacing w:after="80" w:line="276" w:lineRule="auto"/>
        <w:ind w:left="1080"/>
        <w:jc w:val="both"/>
        <w:rPr>
          <w:rFonts w:ascii="Times New Roman" w:hAnsi="Times New Roman" w:cs="Times New Roman"/>
        </w:rPr>
      </w:pPr>
      <w:r w:rsidRPr="00992796">
        <w:rPr>
          <w:rFonts w:ascii="Times New Roman" w:hAnsi="Times New Roman" w:cs="Times New Roman"/>
        </w:rPr>
        <w:t xml:space="preserve">Cilësia e përbërësve të mjedisit në zonën e ndikimit të mundshëm të planit apo programit të propozuar dhe problemeve mjedisore ekzistuese në këtë zonë. </w:t>
      </w:r>
    </w:p>
    <w:p w14:paraId="3F6A26AE" w14:textId="77777777" w:rsidR="006006E2" w:rsidRPr="00992796" w:rsidRDefault="006006E2" w:rsidP="00992796">
      <w:pPr>
        <w:pStyle w:val="ListParagraph"/>
        <w:numPr>
          <w:ilvl w:val="2"/>
          <w:numId w:val="2"/>
        </w:numPr>
        <w:spacing w:after="80" w:line="276" w:lineRule="auto"/>
        <w:ind w:left="1080"/>
        <w:jc w:val="both"/>
        <w:rPr>
          <w:rFonts w:ascii="Times New Roman" w:hAnsi="Times New Roman" w:cs="Times New Roman"/>
        </w:rPr>
      </w:pPr>
      <w:r w:rsidRPr="00992796">
        <w:rPr>
          <w:rFonts w:ascii="Times New Roman" w:hAnsi="Times New Roman" w:cs="Times New Roman"/>
        </w:rPr>
        <w:t xml:space="preserve">Ndikimet negative mjedisore që mund të rezultojnë nga zbatimi i planit ose programit, duke konsideruar: </w:t>
      </w:r>
    </w:p>
    <w:p w14:paraId="119848EC" w14:textId="77777777"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 xml:space="preserve">mundësinë e shfaqjes së ndikimeve negative, </w:t>
      </w:r>
    </w:p>
    <w:p w14:paraId="4206FBF9" w14:textId="77777777"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 xml:space="preserve">kohëzgjatjen dhe natyrën e tyre; </w:t>
      </w:r>
    </w:p>
    <w:p w14:paraId="2CB35B48" w14:textId="77777777"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 xml:space="preserve">mundësinë e riaftësimit të gjendjes së mjedisit, si pasojë e ndaljes së ndikimeve negative në të (kthyeshmëria ose pakthyeshmëria e ndikimit në mjedis); </w:t>
      </w:r>
    </w:p>
    <w:p w14:paraId="7DD6F85E" w14:textId="77777777"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 xml:space="preserve">natyrën kumulative të ndikimeve; </w:t>
      </w:r>
    </w:p>
    <w:p w14:paraId="42A267D3" w14:textId="77777777"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 xml:space="preserve">natyrën ndërkufitare të ndikimeve; </w:t>
      </w:r>
    </w:p>
    <w:p w14:paraId="02FD5F61" w14:textId="77777777"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 xml:space="preserve">madhësinë dhe shtrirjen hapësinore të ndikimeve negative; </w:t>
      </w:r>
    </w:p>
    <w:p w14:paraId="7BED383C" w14:textId="1FB878C2" w:rsidR="006006E2" w:rsidRPr="00992796" w:rsidRDefault="006006E2" w:rsidP="00992796">
      <w:pPr>
        <w:pStyle w:val="ListParagraph"/>
        <w:numPr>
          <w:ilvl w:val="4"/>
          <w:numId w:val="2"/>
        </w:numPr>
        <w:spacing w:after="80" w:line="276" w:lineRule="auto"/>
        <w:ind w:left="1440"/>
        <w:jc w:val="both"/>
        <w:rPr>
          <w:rFonts w:ascii="Times New Roman" w:hAnsi="Times New Roman" w:cs="Times New Roman"/>
        </w:rPr>
      </w:pPr>
      <w:r w:rsidRPr="00992796">
        <w:rPr>
          <w:rFonts w:ascii="Times New Roman" w:hAnsi="Times New Roman" w:cs="Times New Roman"/>
        </w:rPr>
        <w:t>pasojat e dëmshme të tij në mjedis, për shkak të cilësive mjedisore ekzistuese.</w:t>
      </w:r>
    </w:p>
    <w:p w14:paraId="56935194" w14:textId="77777777" w:rsidR="006006E2" w:rsidRPr="00992796" w:rsidRDefault="006006E2" w:rsidP="00992796">
      <w:pPr>
        <w:pStyle w:val="ListParagraph"/>
        <w:numPr>
          <w:ilvl w:val="2"/>
          <w:numId w:val="2"/>
        </w:numPr>
        <w:spacing w:after="80" w:line="276" w:lineRule="auto"/>
        <w:ind w:left="1080"/>
        <w:jc w:val="both"/>
        <w:rPr>
          <w:rFonts w:ascii="Times New Roman" w:hAnsi="Times New Roman" w:cs="Times New Roman"/>
        </w:rPr>
      </w:pPr>
      <w:r w:rsidRPr="00992796">
        <w:rPr>
          <w:rFonts w:ascii="Times New Roman" w:hAnsi="Times New Roman" w:cs="Times New Roman"/>
        </w:rPr>
        <w:t>Shkalla në të cilën plani ose programi mund të ketë ndikim në zonat e mbrojtura, peizazh apo trashëgiminë kulturore e arkeologjike të mbrojtur me ligj.</w:t>
      </w:r>
    </w:p>
    <w:p w14:paraId="6CAD774D" w14:textId="77777777" w:rsidR="006006E2" w:rsidRPr="00992796" w:rsidRDefault="006006E2" w:rsidP="00992796">
      <w:pPr>
        <w:pStyle w:val="ListParagraph"/>
        <w:numPr>
          <w:ilvl w:val="2"/>
          <w:numId w:val="2"/>
        </w:numPr>
        <w:spacing w:after="80" w:line="276" w:lineRule="auto"/>
        <w:ind w:left="1080"/>
        <w:jc w:val="both"/>
        <w:rPr>
          <w:rFonts w:ascii="Times New Roman" w:hAnsi="Times New Roman" w:cs="Times New Roman"/>
        </w:rPr>
      </w:pPr>
      <w:r w:rsidRPr="00992796">
        <w:rPr>
          <w:rFonts w:ascii="Times New Roman" w:hAnsi="Times New Roman" w:cs="Times New Roman"/>
        </w:rPr>
        <w:t>Shkalla e përputhjes ose jo të planit apo programit të propozuar me objektivat kombëtarë e vendorë të mbrojtjes së mjedisit dhe promovimi i zhvillimit të qëndrueshëm në vend.”</w:t>
      </w:r>
    </w:p>
    <w:p w14:paraId="2D68B4BE" w14:textId="70188CD9" w:rsidR="006006E2" w:rsidRPr="00992796" w:rsidRDefault="006006E2" w:rsidP="00992796">
      <w:pPr>
        <w:spacing w:after="80" w:line="276" w:lineRule="auto"/>
        <w:jc w:val="both"/>
        <w:rPr>
          <w:rFonts w:ascii="Times New Roman" w:hAnsi="Times New Roman" w:cs="Times New Roman"/>
        </w:rPr>
      </w:pPr>
      <w:r w:rsidRPr="00992796">
        <w:rPr>
          <w:rFonts w:ascii="Times New Roman" w:hAnsi="Times New Roman" w:cs="Times New Roman"/>
        </w:rPr>
        <w:t>Nga kriteret e pikës 2/e, natyra ndërkufitare e zhvillimeve nuk është e aplikueshme për Bashkinë e Shijakut, për shkak të pozicionimit të saj gjeografik.</w:t>
      </w:r>
    </w:p>
    <w:p w14:paraId="6E4F2628" w14:textId="77777777" w:rsidR="006006E2" w:rsidRPr="00992796" w:rsidRDefault="006006E2" w:rsidP="00992796">
      <w:pPr>
        <w:spacing w:after="80" w:line="276" w:lineRule="auto"/>
        <w:jc w:val="both"/>
        <w:rPr>
          <w:rFonts w:ascii="Times New Roman" w:hAnsi="Times New Roman" w:cs="Times New Roman"/>
        </w:rPr>
      </w:pPr>
    </w:p>
    <w:p w14:paraId="1EF14F5B" w14:textId="276F93BB" w:rsidR="00070AF3" w:rsidRPr="00901F8A" w:rsidRDefault="00070AF3" w:rsidP="00992796">
      <w:pPr>
        <w:pStyle w:val="Heading2"/>
        <w:numPr>
          <w:ilvl w:val="1"/>
          <w:numId w:val="1"/>
        </w:numPr>
        <w:spacing w:before="0" w:line="276" w:lineRule="auto"/>
        <w:jc w:val="both"/>
        <w:rPr>
          <w:rFonts w:ascii="Times New Roman" w:hAnsi="Times New Roman" w:cs="Times New Roman"/>
          <w:b/>
          <w:bCs/>
        </w:rPr>
      </w:pPr>
      <w:bookmarkStart w:id="42" w:name="_Toc231738609"/>
      <w:r w:rsidRPr="00901F8A">
        <w:rPr>
          <w:rFonts w:ascii="Times New Roman" w:hAnsi="Times New Roman" w:cs="Times New Roman"/>
          <w:b/>
          <w:bCs/>
        </w:rPr>
        <w:lastRenderedPageBreak/>
        <w:t>Leximi i Territorit N</w:t>
      </w:r>
      <w:r w:rsidR="00955CB6" w:rsidRPr="00901F8A">
        <w:rPr>
          <w:rFonts w:ascii="Times New Roman" w:hAnsi="Times New Roman" w:cs="Times New Roman"/>
          <w:b/>
          <w:bCs/>
        </w:rPr>
        <w:t>ë</w:t>
      </w:r>
      <w:r w:rsidRPr="00901F8A">
        <w:rPr>
          <w:rFonts w:ascii="Times New Roman" w:hAnsi="Times New Roman" w:cs="Times New Roman"/>
          <w:b/>
          <w:bCs/>
        </w:rPr>
        <w:t>p</w:t>
      </w:r>
      <w:r w:rsidR="00955CB6" w:rsidRPr="00901F8A">
        <w:rPr>
          <w:rFonts w:ascii="Times New Roman" w:hAnsi="Times New Roman" w:cs="Times New Roman"/>
          <w:b/>
          <w:bCs/>
        </w:rPr>
        <w:t>ë</w:t>
      </w:r>
      <w:r w:rsidRPr="00901F8A">
        <w:rPr>
          <w:rFonts w:ascii="Times New Roman" w:hAnsi="Times New Roman" w:cs="Times New Roman"/>
          <w:b/>
          <w:bCs/>
        </w:rPr>
        <w:t>rmjet Treguesve</w:t>
      </w:r>
      <w:bookmarkEnd w:id="42"/>
    </w:p>
    <w:p w14:paraId="44796ECE" w14:textId="6275441A" w:rsidR="00070AF3" w:rsidRPr="00992796" w:rsidRDefault="00070AF3"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Njohuritë e studimit në komponentë të ndryshëm të mjedisit është bërë nëpërmjet treguesve. OECD </w:t>
      </w:r>
      <w:r w:rsidRPr="00992796">
        <w:rPr>
          <w:rFonts w:ascii="Times New Roman" w:hAnsi="Times New Roman" w:cs="Times New Roman"/>
          <w:i/>
          <w:iCs/>
        </w:rPr>
        <w:t>Organisation for Economic Cooperation and Development</w:t>
      </w:r>
      <w:r w:rsidRPr="00992796">
        <w:rPr>
          <w:rFonts w:ascii="Times New Roman" w:hAnsi="Times New Roman" w:cs="Times New Roman"/>
        </w:rPr>
        <w:t xml:space="preserve"> (Organizata për Bashkëpunim Ekonomik dhe Zhvillim) (1993), treguesi termi identifikon "një instrument që mund të ofrojnë informacion në formë të përmbledhur të një fenomen më kompleks dhe n</w:t>
      </w:r>
      <w:r w:rsidR="00955CB6" w:rsidRPr="00992796">
        <w:rPr>
          <w:rFonts w:ascii="Times New Roman" w:hAnsi="Times New Roman" w:cs="Times New Roman"/>
        </w:rPr>
        <w:t>ë</w:t>
      </w:r>
      <w:r w:rsidRPr="00992796">
        <w:rPr>
          <w:rFonts w:ascii="Times New Roman" w:hAnsi="Times New Roman" w:cs="Times New Roman"/>
        </w:rPr>
        <w:t xml:space="preserve"> nj</w:t>
      </w:r>
      <w:r w:rsidR="00955CB6" w:rsidRPr="00992796">
        <w:rPr>
          <w:rFonts w:ascii="Times New Roman" w:hAnsi="Times New Roman" w:cs="Times New Roman"/>
        </w:rPr>
        <w:t>ë</w:t>
      </w:r>
      <w:r w:rsidRPr="00992796">
        <w:rPr>
          <w:rFonts w:ascii="Times New Roman" w:hAnsi="Times New Roman" w:cs="Times New Roman"/>
        </w:rPr>
        <w:t xml:space="preserve"> kuptim m</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gjer</w:t>
      </w:r>
      <w:r w:rsidR="00955CB6" w:rsidRPr="00992796">
        <w:rPr>
          <w:rFonts w:ascii="Times New Roman" w:hAnsi="Times New Roman" w:cs="Times New Roman"/>
        </w:rPr>
        <w:t>ë</w:t>
      </w:r>
      <w:r w:rsidRPr="00992796">
        <w:rPr>
          <w:rFonts w:ascii="Times New Roman" w:hAnsi="Times New Roman" w:cs="Times New Roman"/>
        </w:rPr>
        <w:t>; një instrument n</w:t>
      </w:r>
      <w:r w:rsidR="00955CB6" w:rsidRPr="00992796">
        <w:rPr>
          <w:rFonts w:ascii="Times New Roman" w:hAnsi="Times New Roman" w:cs="Times New Roman"/>
        </w:rPr>
        <w:t>ë</w:t>
      </w:r>
      <w:r w:rsidRPr="00992796">
        <w:rPr>
          <w:rFonts w:ascii="Times New Roman" w:hAnsi="Times New Roman" w:cs="Times New Roman"/>
        </w:rPr>
        <w:t xml:space="preserve"> gjendje t</w:t>
      </w:r>
      <w:r w:rsidR="00955CB6" w:rsidRPr="00992796">
        <w:rPr>
          <w:rFonts w:ascii="Times New Roman" w:hAnsi="Times New Roman" w:cs="Times New Roman"/>
        </w:rPr>
        <w:t>ë</w:t>
      </w:r>
      <w:r w:rsidRPr="00992796">
        <w:rPr>
          <w:rFonts w:ascii="Times New Roman" w:hAnsi="Times New Roman" w:cs="Times New Roman"/>
        </w:rPr>
        <w:t xml:space="preserve"> b</w:t>
      </w:r>
      <w:r w:rsidR="00955CB6" w:rsidRPr="00992796">
        <w:rPr>
          <w:rFonts w:ascii="Times New Roman" w:hAnsi="Times New Roman" w:cs="Times New Roman"/>
        </w:rPr>
        <w:t>ë</w:t>
      </w:r>
      <w:r w:rsidRPr="00992796">
        <w:rPr>
          <w:rFonts w:ascii="Times New Roman" w:hAnsi="Times New Roman" w:cs="Times New Roman"/>
        </w:rPr>
        <w:t>j</w:t>
      </w:r>
      <w:r w:rsidR="00955CB6" w:rsidRPr="00992796">
        <w:rPr>
          <w:rFonts w:ascii="Times New Roman" w:hAnsi="Times New Roman" w:cs="Times New Roman"/>
        </w:rPr>
        <w:t>ë</w:t>
      </w:r>
      <w:r w:rsidRPr="00992796">
        <w:rPr>
          <w:rFonts w:ascii="Times New Roman" w:hAnsi="Times New Roman" w:cs="Times New Roman"/>
        </w:rPr>
        <w:t xml:space="preserve"> nj</w:t>
      </w:r>
      <w:r w:rsidR="00955CB6" w:rsidRPr="00992796">
        <w:rPr>
          <w:rFonts w:ascii="Times New Roman" w:hAnsi="Times New Roman" w:cs="Times New Roman"/>
        </w:rPr>
        <w:t>ë</w:t>
      </w:r>
      <w:r w:rsidRPr="00992796">
        <w:rPr>
          <w:rFonts w:ascii="Times New Roman" w:hAnsi="Times New Roman" w:cs="Times New Roman"/>
        </w:rPr>
        <w:t xml:space="preserve"> prirje t</w:t>
      </w:r>
      <w:r w:rsidR="00955CB6" w:rsidRPr="00992796">
        <w:rPr>
          <w:rFonts w:ascii="Times New Roman" w:hAnsi="Times New Roman" w:cs="Times New Roman"/>
        </w:rPr>
        <w:t>ë</w:t>
      </w:r>
      <w:r w:rsidRPr="00992796">
        <w:rPr>
          <w:rFonts w:ascii="Times New Roman" w:hAnsi="Times New Roman" w:cs="Times New Roman"/>
        </w:rPr>
        <w:t xml:space="preserve"> dukshme apo nj</w:t>
      </w:r>
      <w:r w:rsidR="00955CB6" w:rsidRPr="00992796">
        <w:rPr>
          <w:rFonts w:ascii="Times New Roman" w:hAnsi="Times New Roman" w:cs="Times New Roman"/>
        </w:rPr>
        <w:t>ë</w:t>
      </w:r>
      <w:r w:rsidRPr="00992796">
        <w:rPr>
          <w:rFonts w:ascii="Times New Roman" w:hAnsi="Times New Roman" w:cs="Times New Roman"/>
        </w:rPr>
        <w:t xml:space="preserve"> fenomen q</w:t>
      </w:r>
      <w:r w:rsidR="00955CB6" w:rsidRPr="00992796">
        <w:rPr>
          <w:rFonts w:ascii="Times New Roman" w:hAnsi="Times New Roman" w:cs="Times New Roman"/>
        </w:rPr>
        <w:t>ë</w:t>
      </w:r>
      <w:r w:rsidRPr="00992796">
        <w:rPr>
          <w:rFonts w:ascii="Times New Roman" w:hAnsi="Times New Roman" w:cs="Times New Roman"/>
        </w:rPr>
        <w:t xml:space="preserve"> nuk </w:t>
      </w:r>
      <w:r w:rsidR="00955CB6" w:rsidRPr="00992796">
        <w:rPr>
          <w:rFonts w:ascii="Times New Roman" w:hAnsi="Times New Roman" w:cs="Times New Roman"/>
        </w:rPr>
        <w:t>ë</w:t>
      </w:r>
      <w:r w:rsidRPr="00992796">
        <w:rPr>
          <w:rFonts w:ascii="Times New Roman" w:hAnsi="Times New Roman" w:cs="Times New Roman"/>
        </w:rPr>
        <w:t>sht</w:t>
      </w:r>
      <w:r w:rsidR="00955CB6" w:rsidRPr="00992796">
        <w:rPr>
          <w:rFonts w:ascii="Times New Roman" w:hAnsi="Times New Roman" w:cs="Times New Roman"/>
        </w:rPr>
        <w:t>ë</w:t>
      </w:r>
      <w:r w:rsidRPr="00992796">
        <w:rPr>
          <w:rFonts w:ascii="Times New Roman" w:hAnsi="Times New Roman" w:cs="Times New Roman"/>
        </w:rPr>
        <w:t xml:space="preserve"> menj</w:t>
      </w:r>
      <w:r w:rsidR="00955CB6" w:rsidRPr="00992796">
        <w:rPr>
          <w:rFonts w:ascii="Times New Roman" w:hAnsi="Times New Roman" w:cs="Times New Roman"/>
        </w:rPr>
        <w:t>ë</w:t>
      </w:r>
      <w:r w:rsidRPr="00992796">
        <w:rPr>
          <w:rFonts w:ascii="Times New Roman" w:hAnsi="Times New Roman" w:cs="Times New Roman"/>
        </w:rPr>
        <w:t>her</w:t>
      </w:r>
      <w:r w:rsidR="00955CB6" w:rsidRPr="00992796">
        <w:rPr>
          <w:rFonts w:ascii="Times New Roman" w:hAnsi="Times New Roman" w:cs="Times New Roman"/>
        </w:rPr>
        <w:t>ë</w:t>
      </w:r>
      <w:r w:rsidRPr="00992796">
        <w:rPr>
          <w:rFonts w:ascii="Times New Roman" w:hAnsi="Times New Roman" w:cs="Times New Roman"/>
        </w:rPr>
        <w:t xml:space="preserve"> i duksh</w:t>
      </w:r>
      <w:r w:rsidR="00955CB6" w:rsidRPr="00992796">
        <w:rPr>
          <w:rFonts w:ascii="Times New Roman" w:hAnsi="Times New Roman" w:cs="Times New Roman"/>
        </w:rPr>
        <w:t>ë</w:t>
      </w:r>
      <w:r w:rsidRPr="00992796">
        <w:rPr>
          <w:rFonts w:ascii="Times New Roman" w:hAnsi="Times New Roman" w:cs="Times New Roman"/>
        </w:rPr>
        <w:t>m”.</w:t>
      </w:r>
    </w:p>
    <w:p w14:paraId="2FC482AB" w14:textId="027F582C" w:rsidR="00070AF3" w:rsidRPr="00992796" w:rsidRDefault="00070AF3" w:rsidP="00992796">
      <w:pPr>
        <w:spacing w:after="80" w:line="276" w:lineRule="auto"/>
        <w:jc w:val="both"/>
        <w:rPr>
          <w:rFonts w:ascii="Times New Roman" w:hAnsi="Times New Roman" w:cs="Times New Roman"/>
        </w:rPr>
      </w:pPr>
      <w:r w:rsidRPr="00992796">
        <w:rPr>
          <w:rFonts w:ascii="Times New Roman" w:hAnsi="Times New Roman" w:cs="Times New Roman"/>
        </w:rPr>
        <w:t>European Environment Agency (Agjencia Evropiane e Mjedisit) (EEA, 2005)</w:t>
      </w:r>
      <w:r w:rsidR="00753505" w:rsidRPr="00992796">
        <w:rPr>
          <w:rFonts w:ascii="Times New Roman" w:hAnsi="Times New Roman" w:cs="Times New Roman"/>
        </w:rPr>
        <w:t xml:space="preserve"> e</w:t>
      </w:r>
      <w:r w:rsidRPr="00992796">
        <w:rPr>
          <w:rFonts w:ascii="Times New Roman" w:hAnsi="Times New Roman" w:cs="Times New Roman"/>
        </w:rPr>
        <w:t xml:space="preserve"> </w:t>
      </w:r>
      <w:r w:rsidR="00753505" w:rsidRPr="00992796">
        <w:rPr>
          <w:rFonts w:ascii="Times New Roman" w:hAnsi="Times New Roman" w:cs="Times New Roman"/>
        </w:rPr>
        <w:t>përkufizon një tregues si "një masë, në përgjithësi sasiore që mund të përdoret për të ilustruar dhe të komunikojnë fenomeneve komplekse më thjesht, duke përfshirë tendencat dhe përparimin me kalimin e kohës." Një tregues ofron një pasqyrë të një fenomeni të madh apo v</w:t>
      </w:r>
      <w:r w:rsidR="00955CB6" w:rsidRPr="00992796">
        <w:rPr>
          <w:rFonts w:ascii="Times New Roman" w:hAnsi="Times New Roman" w:cs="Times New Roman"/>
        </w:rPr>
        <w:t>ë</w:t>
      </w:r>
      <w:r w:rsidR="00753505" w:rsidRPr="00992796">
        <w:rPr>
          <w:rFonts w:ascii="Times New Roman" w:hAnsi="Times New Roman" w:cs="Times New Roman"/>
        </w:rPr>
        <w:t>shtir</w:t>
      </w:r>
      <w:r w:rsidR="00955CB6" w:rsidRPr="00992796">
        <w:rPr>
          <w:rFonts w:ascii="Times New Roman" w:hAnsi="Times New Roman" w:cs="Times New Roman"/>
        </w:rPr>
        <w:t>ë</w:t>
      </w:r>
      <w:r w:rsidR="00753505" w:rsidRPr="00992796">
        <w:rPr>
          <w:rFonts w:ascii="Times New Roman" w:hAnsi="Times New Roman" w:cs="Times New Roman"/>
        </w:rPr>
        <w:t>sisht t</w:t>
      </w:r>
      <w:r w:rsidR="00955CB6" w:rsidRPr="00992796">
        <w:rPr>
          <w:rFonts w:ascii="Times New Roman" w:hAnsi="Times New Roman" w:cs="Times New Roman"/>
        </w:rPr>
        <w:t>ë</w:t>
      </w:r>
      <w:r w:rsidR="00753505" w:rsidRPr="00992796">
        <w:rPr>
          <w:rFonts w:ascii="Times New Roman" w:hAnsi="Times New Roman" w:cs="Times New Roman"/>
        </w:rPr>
        <w:t xml:space="preserve"> regjistruesh</w:t>
      </w:r>
      <w:r w:rsidR="00955CB6" w:rsidRPr="00992796">
        <w:rPr>
          <w:rFonts w:ascii="Times New Roman" w:hAnsi="Times New Roman" w:cs="Times New Roman"/>
        </w:rPr>
        <w:t>ë</w:t>
      </w:r>
      <w:r w:rsidR="00753505" w:rsidRPr="00992796">
        <w:rPr>
          <w:rFonts w:ascii="Times New Roman" w:hAnsi="Times New Roman" w:cs="Times New Roman"/>
        </w:rPr>
        <w:t>m, me fjalë të tjera është një aspekt i matshëm i një projekti apo një mjedisi të dhënë apo të një kompanie, e cila mund të përdoret për të karakterizuar shtetin apo për të monitoruar ndryshimet.</w:t>
      </w:r>
    </w:p>
    <w:p w14:paraId="15D10130" w14:textId="375B2468" w:rsidR="00070AF3" w:rsidRPr="00992796" w:rsidRDefault="00753505" w:rsidP="00992796">
      <w:pPr>
        <w:spacing w:after="80" w:line="276" w:lineRule="auto"/>
        <w:jc w:val="both"/>
        <w:rPr>
          <w:rFonts w:ascii="Times New Roman" w:hAnsi="Times New Roman" w:cs="Times New Roman"/>
        </w:rPr>
      </w:pPr>
      <w:r w:rsidRPr="00992796">
        <w:rPr>
          <w:rFonts w:ascii="Times New Roman" w:hAnsi="Times New Roman" w:cs="Times New Roman"/>
        </w:rPr>
        <w:t>N</w:t>
      </w:r>
      <w:r w:rsidR="00955CB6" w:rsidRPr="00992796">
        <w:rPr>
          <w:rFonts w:ascii="Times New Roman" w:hAnsi="Times New Roman" w:cs="Times New Roman"/>
        </w:rPr>
        <w:t>ë</w:t>
      </w:r>
      <w:r w:rsidRPr="00992796">
        <w:rPr>
          <w:rFonts w:ascii="Times New Roman" w:hAnsi="Times New Roman" w:cs="Times New Roman"/>
        </w:rPr>
        <w:t xml:space="preserve"> nj</w:t>
      </w:r>
      <w:r w:rsidR="00955CB6" w:rsidRPr="00992796">
        <w:rPr>
          <w:rFonts w:ascii="Times New Roman" w:hAnsi="Times New Roman" w:cs="Times New Roman"/>
        </w:rPr>
        <w:t>ë</w:t>
      </w:r>
      <w:r w:rsidRPr="00992796">
        <w:rPr>
          <w:rFonts w:ascii="Times New Roman" w:hAnsi="Times New Roman" w:cs="Times New Roman"/>
        </w:rPr>
        <w:t xml:space="preserve"> VSM, treguesit duhet t</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rdoren p</w:t>
      </w:r>
      <w:r w:rsidR="00955CB6" w:rsidRPr="00992796">
        <w:rPr>
          <w:rFonts w:ascii="Times New Roman" w:hAnsi="Times New Roman" w:cs="Times New Roman"/>
        </w:rPr>
        <w:t>ë</w:t>
      </w:r>
      <w:r w:rsidRPr="00992796">
        <w:rPr>
          <w:rFonts w:ascii="Times New Roman" w:hAnsi="Times New Roman" w:cs="Times New Roman"/>
        </w:rPr>
        <w:t>r t</w:t>
      </w:r>
      <w:r w:rsidR="00955CB6" w:rsidRPr="00992796">
        <w:rPr>
          <w:rFonts w:ascii="Times New Roman" w:hAnsi="Times New Roman" w:cs="Times New Roman"/>
        </w:rPr>
        <w:t>ë</w:t>
      </w:r>
      <w:r w:rsidRPr="00992796">
        <w:rPr>
          <w:rFonts w:ascii="Times New Roman" w:hAnsi="Times New Roman" w:cs="Times New Roman"/>
        </w:rPr>
        <w:t xml:space="preserve"> “matur dhe thjeshtuar informacionin n</w:t>
      </w:r>
      <w:r w:rsidR="00955CB6" w:rsidRPr="00992796">
        <w:rPr>
          <w:rFonts w:ascii="Times New Roman" w:hAnsi="Times New Roman" w:cs="Times New Roman"/>
        </w:rPr>
        <w:t>ë</w:t>
      </w:r>
      <w:r w:rsidRPr="00992796">
        <w:rPr>
          <w:rFonts w:ascii="Times New Roman" w:hAnsi="Times New Roman" w:cs="Times New Roman"/>
        </w:rPr>
        <w:t xml:space="preserve"> nj</w:t>
      </w:r>
      <w:r w:rsidR="00955CB6" w:rsidRPr="00992796">
        <w:rPr>
          <w:rFonts w:ascii="Times New Roman" w:hAnsi="Times New Roman" w:cs="Times New Roman"/>
        </w:rPr>
        <w:t>ë</w:t>
      </w:r>
      <w:r w:rsidRPr="00992796">
        <w:rPr>
          <w:rFonts w:ascii="Times New Roman" w:hAnsi="Times New Roman" w:cs="Times New Roman"/>
        </w:rPr>
        <w:t xml:space="preserve"> m</w:t>
      </w:r>
      <w:r w:rsidR="00955CB6" w:rsidRPr="00992796">
        <w:rPr>
          <w:rFonts w:ascii="Times New Roman" w:hAnsi="Times New Roman" w:cs="Times New Roman"/>
        </w:rPr>
        <w:t>ë</w:t>
      </w:r>
      <w:r w:rsidRPr="00992796">
        <w:rPr>
          <w:rFonts w:ascii="Times New Roman" w:hAnsi="Times New Roman" w:cs="Times New Roman"/>
        </w:rPr>
        <w:t>nyr</w:t>
      </w:r>
      <w:r w:rsidR="00955CB6" w:rsidRPr="00992796">
        <w:rPr>
          <w:rFonts w:ascii="Times New Roman" w:hAnsi="Times New Roman" w:cs="Times New Roman"/>
        </w:rPr>
        <w:t>ë</w:t>
      </w:r>
      <w:r w:rsidRPr="00992796">
        <w:rPr>
          <w:rFonts w:ascii="Times New Roman" w:hAnsi="Times New Roman" w:cs="Times New Roman"/>
        </w:rPr>
        <w:t xml:space="preserve"> q</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leht</w:t>
      </w:r>
      <w:r w:rsidR="00955CB6" w:rsidRPr="00992796">
        <w:rPr>
          <w:rFonts w:ascii="Times New Roman" w:hAnsi="Times New Roman" w:cs="Times New Roman"/>
        </w:rPr>
        <w:t>ë</w:t>
      </w:r>
      <w:r w:rsidRPr="00992796">
        <w:rPr>
          <w:rFonts w:ascii="Times New Roman" w:hAnsi="Times New Roman" w:cs="Times New Roman"/>
        </w:rPr>
        <w:t>sojn</w:t>
      </w:r>
      <w:r w:rsidR="00955CB6" w:rsidRPr="00992796">
        <w:rPr>
          <w:rFonts w:ascii="Times New Roman" w:hAnsi="Times New Roman" w:cs="Times New Roman"/>
        </w:rPr>
        <w:t>ë</w:t>
      </w:r>
      <w:r w:rsidRPr="00992796">
        <w:rPr>
          <w:rFonts w:ascii="Times New Roman" w:hAnsi="Times New Roman" w:cs="Times New Roman"/>
        </w:rPr>
        <w:t>, si nga ana e vendimarr</w:t>
      </w:r>
      <w:r w:rsidR="00955CB6" w:rsidRPr="00992796">
        <w:rPr>
          <w:rFonts w:ascii="Times New Roman" w:hAnsi="Times New Roman" w:cs="Times New Roman"/>
        </w:rPr>
        <w:t>ë</w:t>
      </w:r>
      <w:r w:rsidRPr="00992796">
        <w:rPr>
          <w:rFonts w:ascii="Times New Roman" w:hAnsi="Times New Roman" w:cs="Times New Roman"/>
        </w:rPr>
        <w:t>sit ashtu edhe nga publiku, t</w:t>
      </w:r>
      <w:r w:rsidR="00955CB6" w:rsidRPr="00992796">
        <w:rPr>
          <w:rFonts w:ascii="Times New Roman" w:hAnsi="Times New Roman" w:cs="Times New Roman"/>
        </w:rPr>
        <w:t>ë</w:t>
      </w:r>
      <w:r w:rsidRPr="00992796">
        <w:rPr>
          <w:rFonts w:ascii="Times New Roman" w:hAnsi="Times New Roman" w:cs="Times New Roman"/>
        </w:rPr>
        <w:t xml:space="preserve"> kuptuarit e bashk</w:t>
      </w:r>
      <w:r w:rsidR="00955CB6" w:rsidRPr="00992796">
        <w:rPr>
          <w:rFonts w:ascii="Times New Roman" w:hAnsi="Times New Roman" w:cs="Times New Roman"/>
        </w:rPr>
        <w:t>ë</w:t>
      </w:r>
      <w:r w:rsidRPr="00992796">
        <w:rPr>
          <w:rFonts w:ascii="Times New Roman" w:hAnsi="Times New Roman" w:cs="Times New Roman"/>
        </w:rPr>
        <w:t>veprimit midis mjedisit dhe ç</w:t>
      </w:r>
      <w:r w:rsidR="00955CB6" w:rsidRPr="00992796">
        <w:rPr>
          <w:rFonts w:ascii="Times New Roman" w:hAnsi="Times New Roman" w:cs="Times New Roman"/>
        </w:rPr>
        <w:t>ë</w:t>
      </w:r>
      <w:r w:rsidRPr="00992796">
        <w:rPr>
          <w:rFonts w:ascii="Times New Roman" w:hAnsi="Times New Roman" w:cs="Times New Roman"/>
        </w:rPr>
        <w:t>shtjeve kryesore t</w:t>
      </w:r>
      <w:r w:rsidR="00955CB6" w:rsidRPr="00992796">
        <w:rPr>
          <w:rFonts w:ascii="Times New Roman" w:hAnsi="Times New Roman" w:cs="Times New Roman"/>
        </w:rPr>
        <w:t>ë</w:t>
      </w:r>
      <w:r w:rsidRPr="00992796">
        <w:rPr>
          <w:rFonts w:ascii="Times New Roman" w:hAnsi="Times New Roman" w:cs="Times New Roman"/>
        </w:rPr>
        <w:t xml:space="preserve"> sektorit dhe t</w:t>
      </w:r>
      <w:r w:rsidR="00955CB6" w:rsidRPr="00992796">
        <w:rPr>
          <w:rFonts w:ascii="Times New Roman" w:hAnsi="Times New Roman" w:cs="Times New Roman"/>
        </w:rPr>
        <w:t>ë</w:t>
      </w:r>
      <w:r w:rsidRPr="00992796">
        <w:rPr>
          <w:rFonts w:ascii="Times New Roman" w:hAnsi="Times New Roman" w:cs="Times New Roman"/>
        </w:rPr>
        <w:t xml:space="preserve"> shpjegoj</w:t>
      </w:r>
      <w:r w:rsidR="00955CB6" w:rsidRPr="00992796">
        <w:rPr>
          <w:rFonts w:ascii="Times New Roman" w:hAnsi="Times New Roman" w:cs="Times New Roman"/>
        </w:rPr>
        <w:t>ë</w:t>
      </w:r>
      <w:r w:rsidRPr="00992796">
        <w:rPr>
          <w:rFonts w:ascii="Times New Roman" w:hAnsi="Times New Roman" w:cs="Times New Roman"/>
        </w:rPr>
        <w:t xml:space="preserve"> ndryshimet n</w:t>
      </w:r>
      <w:r w:rsidR="00955CB6" w:rsidRPr="00992796">
        <w:rPr>
          <w:rFonts w:ascii="Times New Roman" w:hAnsi="Times New Roman" w:cs="Times New Roman"/>
        </w:rPr>
        <w:t>ë</w:t>
      </w:r>
      <w:r w:rsidRPr="00992796">
        <w:rPr>
          <w:rFonts w:ascii="Times New Roman" w:hAnsi="Times New Roman" w:cs="Times New Roman"/>
        </w:rPr>
        <w:t xml:space="preserve"> koh</w:t>
      </w:r>
      <w:r w:rsidR="00955CB6" w:rsidRPr="00992796">
        <w:rPr>
          <w:rFonts w:ascii="Times New Roman" w:hAnsi="Times New Roman" w:cs="Times New Roman"/>
        </w:rPr>
        <w:t>ë</w:t>
      </w:r>
      <w:r w:rsidRPr="00992796">
        <w:rPr>
          <w:rFonts w:ascii="Times New Roman" w:hAnsi="Times New Roman" w:cs="Times New Roman"/>
        </w:rPr>
        <w:t>” nj</w:t>
      </w:r>
      <w:r w:rsidR="00955CB6" w:rsidRPr="00992796">
        <w:rPr>
          <w:rFonts w:ascii="Times New Roman" w:hAnsi="Times New Roman" w:cs="Times New Roman"/>
        </w:rPr>
        <w:t>ë</w:t>
      </w:r>
      <w:r w:rsidRPr="00992796">
        <w:rPr>
          <w:rFonts w:ascii="Times New Roman" w:hAnsi="Times New Roman" w:cs="Times New Roman"/>
        </w:rPr>
        <w:t xml:space="preserve"> nga karakteristikat kryesore t</w:t>
      </w:r>
      <w:r w:rsidR="00955CB6" w:rsidRPr="00992796">
        <w:rPr>
          <w:rFonts w:ascii="Times New Roman" w:hAnsi="Times New Roman" w:cs="Times New Roman"/>
        </w:rPr>
        <w:t>ë</w:t>
      </w:r>
      <w:r w:rsidRPr="00992796">
        <w:rPr>
          <w:rFonts w:ascii="Times New Roman" w:hAnsi="Times New Roman" w:cs="Times New Roman"/>
        </w:rPr>
        <w:t xml:space="preserve"> treguesit, n</w:t>
      </w:r>
      <w:r w:rsidR="00955CB6" w:rsidRPr="00992796">
        <w:rPr>
          <w:rFonts w:ascii="Times New Roman" w:hAnsi="Times New Roman" w:cs="Times New Roman"/>
        </w:rPr>
        <w:t>ë</w:t>
      </w:r>
      <w:r w:rsidRPr="00992796">
        <w:rPr>
          <w:rFonts w:ascii="Times New Roman" w:hAnsi="Times New Roman" w:cs="Times New Roman"/>
        </w:rPr>
        <w:t xml:space="preserve"> fakt </w:t>
      </w:r>
      <w:r w:rsidR="00955CB6" w:rsidRPr="00992796">
        <w:rPr>
          <w:rFonts w:ascii="Times New Roman" w:hAnsi="Times New Roman" w:cs="Times New Roman"/>
        </w:rPr>
        <w:t>ë</w:t>
      </w:r>
      <w:r w:rsidRPr="00992796">
        <w:rPr>
          <w:rFonts w:ascii="Times New Roman" w:hAnsi="Times New Roman" w:cs="Times New Roman"/>
        </w:rPr>
        <w:t>sht</w:t>
      </w:r>
      <w:r w:rsidR="00955CB6" w:rsidRPr="00992796">
        <w:rPr>
          <w:rFonts w:ascii="Times New Roman" w:hAnsi="Times New Roman" w:cs="Times New Roman"/>
        </w:rPr>
        <w:t>ë</w:t>
      </w:r>
      <w:r w:rsidRPr="00992796">
        <w:rPr>
          <w:rFonts w:ascii="Times New Roman" w:hAnsi="Times New Roman" w:cs="Times New Roman"/>
        </w:rPr>
        <w:t xml:space="preserve"> zvog</w:t>
      </w:r>
      <w:r w:rsidR="00955CB6" w:rsidRPr="00992796">
        <w:rPr>
          <w:rFonts w:ascii="Times New Roman" w:hAnsi="Times New Roman" w:cs="Times New Roman"/>
        </w:rPr>
        <w:t>ë</w:t>
      </w:r>
      <w:r w:rsidRPr="00992796">
        <w:rPr>
          <w:rFonts w:ascii="Times New Roman" w:hAnsi="Times New Roman" w:cs="Times New Roman"/>
        </w:rPr>
        <w:t>limi i v</w:t>
      </w:r>
      <w:r w:rsidR="00955CB6" w:rsidRPr="00992796">
        <w:rPr>
          <w:rFonts w:ascii="Times New Roman" w:hAnsi="Times New Roman" w:cs="Times New Roman"/>
        </w:rPr>
        <w:t>ë</w:t>
      </w:r>
      <w:r w:rsidRPr="00992796">
        <w:rPr>
          <w:rFonts w:ascii="Times New Roman" w:hAnsi="Times New Roman" w:cs="Times New Roman"/>
        </w:rPr>
        <w:t>llimit dhe kompleksitetit t</w:t>
      </w:r>
      <w:r w:rsidR="00955CB6" w:rsidRPr="00992796">
        <w:rPr>
          <w:rFonts w:ascii="Times New Roman" w:hAnsi="Times New Roman" w:cs="Times New Roman"/>
        </w:rPr>
        <w:t>ë</w:t>
      </w:r>
      <w:r w:rsidRPr="00992796">
        <w:rPr>
          <w:rFonts w:ascii="Times New Roman" w:hAnsi="Times New Roman" w:cs="Times New Roman"/>
        </w:rPr>
        <w:t xml:space="preserve"> informacionit t</w:t>
      </w:r>
      <w:r w:rsidR="00955CB6" w:rsidRPr="00992796">
        <w:rPr>
          <w:rFonts w:ascii="Times New Roman" w:hAnsi="Times New Roman" w:cs="Times New Roman"/>
        </w:rPr>
        <w:t>ë</w:t>
      </w:r>
      <w:r w:rsidRPr="00992796">
        <w:rPr>
          <w:rFonts w:ascii="Times New Roman" w:hAnsi="Times New Roman" w:cs="Times New Roman"/>
        </w:rPr>
        <w:t xml:space="preserve"> k</w:t>
      </w:r>
      <w:r w:rsidR="00955CB6" w:rsidRPr="00992796">
        <w:rPr>
          <w:rFonts w:ascii="Times New Roman" w:hAnsi="Times New Roman" w:cs="Times New Roman"/>
        </w:rPr>
        <w:t>ë</w:t>
      </w:r>
      <w:r w:rsidRPr="00992796">
        <w:rPr>
          <w:rFonts w:ascii="Times New Roman" w:hAnsi="Times New Roman" w:cs="Times New Roman"/>
        </w:rPr>
        <w:t>rkuar nga vendimmarr</w:t>
      </w:r>
      <w:r w:rsidR="00955CB6" w:rsidRPr="00992796">
        <w:rPr>
          <w:rFonts w:ascii="Times New Roman" w:hAnsi="Times New Roman" w:cs="Times New Roman"/>
        </w:rPr>
        <w:t>ë</w:t>
      </w:r>
      <w:r w:rsidRPr="00992796">
        <w:rPr>
          <w:rFonts w:ascii="Times New Roman" w:hAnsi="Times New Roman" w:cs="Times New Roman"/>
        </w:rPr>
        <w:t>sit (Donnelly et al., 2007).</w:t>
      </w:r>
    </w:p>
    <w:p w14:paraId="49B346B5" w14:textId="233D71B9" w:rsidR="00753505" w:rsidRPr="00992796" w:rsidRDefault="00753505" w:rsidP="00992796">
      <w:pPr>
        <w:spacing w:after="80" w:line="276" w:lineRule="auto"/>
        <w:jc w:val="both"/>
        <w:rPr>
          <w:rFonts w:ascii="Times New Roman" w:hAnsi="Times New Roman" w:cs="Times New Roman"/>
        </w:rPr>
      </w:pPr>
      <w:r w:rsidRPr="00992796">
        <w:rPr>
          <w:rFonts w:ascii="Times New Roman" w:hAnsi="Times New Roman" w:cs="Times New Roman"/>
        </w:rPr>
        <w:t>Në nivel ndërkombëtar, edhe pse nuk është një listë e treguesve të përcaktuara nga BE-ja ("Drejt Treguesit Presioni mjedisore për BE-në" - "TEPI" të publikuar nga Eurostat), tani është kuptuar nevojën për të lënë të komuniteteve autonominë individuale për të zgjedhur treguesit më të përshtatshme për situatën lokale në mënyrë që të përfaqësojnë më mirë mjedisin e tyre të veçantë.</w:t>
      </w:r>
    </w:p>
    <w:p w14:paraId="5029F901" w14:textId="636AB3AF" w:rsidR="00753505" w:rsidRPr="00992796" w:rsidRDefault="00753505" w:rsidP="00992796">
      <w:pPr>
        <w:spacing w:after="80" w:line="276" w:lineRule="auto"/>
        <w:jc w:val="both"/>
        <w:rPr>
          <w:rFonts w:ascii="Times New Roman" w:hAnsi="Times New Roman" w:cs="Times New Roman"/>
        </w:rPr>
      </w:pPr>
      <w:r w:rsidRPr="00992796">
        <w:rPr>
          <w:rFonts w:ascii="Times New Roman" w:hAnsi="Times New Roman" w:cs="Times New Roman"/>
        </w:rPr>
        <w:t>N</w:t>
      </w:r>
      <w:r w:rsidR="00955CB6" w:rsidRPr="00992796">
        <w:rPr>
          <w:rFonts w:ascii="Times New Roman" w:hAnsi="Times New Roman" w:cs="Times New Roman"/>
        </w:rPr>
        <w:t>ë</w:t>
      </w:r>
      <w:r w:rsidRPr="00992796">
        <w:rPr>
          <w:rFonts w:ascii="Times New Roman" w:hAnsi="Times New Roman" w:cs="Times New Roman"/>
        </w:rPr>
        <w:t xml:space="preserve"> rastin e planifikimit nd</w:t>
      </w:r>
      <w:r w:rsidR="00955CB6" w:rsidRPr="00992796">
        <w:rPr>
          <w:rFonts w:ascii="Times New Roman" w:hAnsi="Times New Roman" w:cs="Times New Roman"/>
        </w:rPr>
        <w:t>ë</w:t>
      </w:r>
      <w:r w:rsidRPr="00992796">
        <w:rPr>
          <w:rFonts w:ascii="Times New Roman" w:hAnsi="Times New Roman" w:cs="Times New Roman"/>
        </w:rPr>
        <w:t>r-bashkiak t</w:t>
      </w:r>
      <w:r w:rsidR="00955CB6" w:rsidRPr="00992796">
        <w:rPr>
          <w:rFonts w:ascii="Times New Roman" w:hAnsi="Times New Roman" w:cs="Times New Roman"/>
        </w:rPr>
        <w:t>ë</w:t>
      </w:r>
      <w:r w:rsidRPr="00992796">
        <w:rPr>
          <w:rFonts w:ascii="Times New Roman" w:hAnsi="Times New Roman" w:cs="Times New Roman"/>
        </w:rPr>
        <w:t xml:space="preserve"> pasuris</w:t>
      </w:r>
      <w:r w:rsidR="00955CB6" w:rsidRPr="00992796">
        <w:rPr>
          <w:rFonts w:ascii="Times New Roman" w:hAnsi="Times New Roman" w:cs="Times New Roman"/>
        </w:rPr>
        <w:t>ë</w:t>
      </w:r>
      <w:r w:rsidRPr="00992796">
        <w:rPr>
          <w:rFonts w:ascii="Times New Roman" w:hAnsi="Times New Roman" w:cs="Times New Roman"/>
        </w:rPr>
        <w:t xml:space="preserve"> s</w:t>
      </w:r>
      <w:r w:rsidR="00955CB6" w:rsidRPr="00992796">
        <w:rPr>
          <w:rFonts w:ascii="Times New Roman" w:hAnsi="Times New Roman" w:cs="Times New Roman"/>
        </w:rPr>
        <w:t>ë</w:t>
      </w:r>
      <w:r w:rsidRPr="00992796">
        <w:rPr>
          <w:rFonts w:ascii="Times New Roman" w:hAnsi="Times New Roman" w:cs="Times New Roman"/>
        </w:rPr>
        <w:t xml:space="preserve"> territorit, duke pasur parasysh nivelin e natyr</w:t>
      </w:r>
      <w:r w:rsidR="00955CB6" w:rsidRPr="00992796">
        <w:rPr>
          <w:rFonts w:ascii="Times New Roman" w:hAnsi="Times New Roman" w:cs="Times New Roman"/>
        </w:rPr>
        <w:t>ë</w:t>
      </w:r>
      <w:r w:rsidRPr="00992796">
        <w:rPr>
          <w:rFonts w:ascii="Times New Roman" w:hAnsi="Times New Roman" w:cs="Times New Roman"/>
        </w:rPr>
        <w:t>s strategjike t</w:t>
      </w:r>
      <w:r w:rsidR="00955CB6" w:rsidRPr="00992796">
        <w:rPr>
          <w:rFonts w:ascii="Times New Roman" w:hAnsi="Times New Roman" w:cs="Times New Roman"/>
        </w:rPr>
        <w:t>ë</w:t>
      </w:r>
      <w:r w:rsidRPr="00992796">
        <w:rPr>
          <w:rFonts w:ascii="Times New Roman" w:hAnsi="Times New Roman" w:cs="Times New Roman"/>
        </w:rPr>
        <w:t xml:space="preserve"> veprimeve q</w:t>
      </w:r>
      <w:r w:rsidR="00955CB6" w:rsidRPr="00992796">
        <w:rPr>
          <w:rFonts w:ascii="Times New Roman" w:hAnsi="Times New Roman" w:cs="Times New Roman"/>
        </w:rPr>
        <w:t>ë</w:t>
      </w:r>
      <w:r w:rsidRPr="00992796">
        <w:rPr>
          <w:rFonts w:ascii="Times New Roman" w:hAnsi="Times New Roman" w:cs="Times New Roman"/>
        </w:rPr>
        <w:t xml:space="preserve"> duhen konsideruar n</w:t>
      </w:r>
      <w:r w:rsidR="00955CB6" w:rsidRPr="00992796">
        <w:rPr>
          <w:rFonts w:ascii="Times New Roman" w:hAnsi="Times New Roman" w:cs="Times New Roman"/>
        </w:rPr>
        <w:t>ë</w:t>
      </w:r>
      <w:r w:rsidRPr="00992796">
        <w:rPr>
          <w:rFonts w:ascii="Times New Roman" w:hAnsi="Times New Roman" w:cs="Times New Roman"/>
        </w:rPr>
        <w:t xml:space="preserve"> vler</w:t>
      </w:r>
      <w:r w:rsidR="00955CB6" w:rsidRPr="00992796">
        <w:rPr>
          <w:rFonts w:ascii="Times New Roman" w:hAnsi="Times New Roman" w:cs="Times New Roman"/>
        </w:rPr>
        <w:t>ë</w:t>
      </w:r>
      <w:r w:rsidRPr="00992796">
        <w:rPr>
          <w:rFonts w:ascii="Times New Roman" w:hAnsi="Times New Roman" w:cs="Times New Roman"/>
        </w:rPr>
        <w:t>sime dhe prandaj, v</w:t>
      </w:r>
      <w:r w:rsidR="00955CB6" w:rsidRPr="00992796">
        <w:rPr>
          <w:rFonts w:ascii="Times New Roman" w:hAnsi="Times New Roman" w:cs="Times New Roman"/>
        </w:rPr>
        <w:t>ë</w:t>
      </w:r>
      <w:r w:rsidRPr="00992796">
        <w:rPr>
          <w:rFonts w:ascii="Times New Roman" w:hAnsi="Times New Roman" w:cs="Times New Roman"/>
        </w:rPr>
        <w:t>shtir</w:t>
      </w:r>
      <w:r w:rsidR="00955CB6" w:rsidRPr="00992796">
        <w:rPr>
          <w:rFonts w:ascii="Times New Roman" w:hAnsi="Times New Roman" w:cs="Times New Roman"/>
        </w:rPr>
        <w:t>ë</w:t>
      </w:r>
      <w:r w:rsidRPr="00992796">
        <w:rPr>
          <w:rFonts w:ascii="Times New Roman" w:hAnsi="Times New Roman" w:cs="Times New Roman"/>
        </w:rPr>
        <w:t>sia e p</w:t>
      </w:r>
      <w:r w:rsidR="00955CB6" w:rsidRPr="00992796">
        <w:rPr>
          <w:rFonts w:ascii="Times New Roman" w:hAnsi="Times New Roman" w:cs="Times New Roman"/>
        </w:rPr>
        <w:t>ë</w:t>
      </w:r>
      <w:r w:rsidRPr="00992796">
        <w:rPr>
          <w:rFonts w:ascii="Times New Roman" w:hAnsi="Times New Roman" w:cs="Times New Roman"/>
        </w:rPr>
        <w:t>rcaktimit t</w:t>
      </w:r>
      <w:r w:rsidR="00955CB6" w:rsidRPr="00992796">
        <w:rPr>
          <w:rFonts w:ascii="Times New Roman" w:hAnsi="Times New Roman" w:cs="Times New Roman"/>
        </w:rPr>
        <w:t>ë</w:t>
      </w:r>
      <w:r w:rsidRPr="00992796">
        <w:rPr>
          <w:rFonts w:ascii="Times New Roman" w:hAnsi="Times New Roman" w:cs="Times New Roman"/>
        </w:rPr>
        <w:t xml:space="preserve"> ndikimeve specifike dhe matje objektive, sigurisht treguesit duhet t</w:t>
      </w:r>
      <w:r w:rsidR="00955CB6" w:rsidRPr="00992796">
        <w:rPr>
          <w:rFonts w:ascii="Times New Roman" w:hAnsi="Times New Roman" w:cs="Times New Roman"/>
        </w:rPr>
        <w:t>ë</w:t>
      </w:r>
      <w:r w:rsidRPr="00992796">
        <w:rPr>
          <w:rFonts w:ascii="Times New Roman" w:hAnsi="Times New Roman" w:cs="Times New Roman"/>
        </w:rPr>
        <w:t xml:space="preserve"> ken</w:t>
      </w:r>
      <w:r w:rsidR="00955CB6" w:rsidRPr="00992796">
        <w:rPr>
          <w:rFonts w:ascii="Times New Roman" w:hAnsi="Times New Roman" w:cs="Times New Roman"/>
        </w:rPr>
        <w:t>ë</w:t>
      </w:r>
      <w:r w:rsidRPr="00992796">
        <w:rPr>
          <w:rFonts w:ascii="Times New Roman" w:hAnsi="Times New Roman" w:cs="Times New Roman"/>
        </w:rPr>
        <w:t xml:space="preserve"> karakteristik</w:t>
      </w:r>
      <w:r w:rsidR="00955CB6" w:rsidRPr="00992796">
        <w:rPr>
          <w:rFonts w:ascii="Times New Roman" w:hAnsi="Times New Roman" w:cs="Times New Roman"/>
        </w:rPr>
        <w:t>ë</w:t>
      </w:r>
      <w:r w:rsidRPr="00992796">
        <w:rPr>
          <w:rFonts w:ascii="Times New Roman" w:hAnsi="Times New Roman" w:cs="Times New Roman"/>
        </w:rPr>
        <w:t>n e t</w:t>
      </w:r>
      <w:r w:rsidR="00955CB6" w:rsidRPr="00992796">
        <w:rPr>
          <w:rFonts w:ascii="Times New Roman" w:hAnsi="Times New Roman" w:cs="Times New Roman"/>
        </w:rPr>
        <w:t>ë</w:t>
      </w:r>
      <w:r w:rsidRPr="00992796">
        <w:rPr>
          <w:rFonts w:ascii="Times New Roman" w:hAnsi="Times New Roman" w:cs="Times New Roman"/>
        </w:rPr>
        <w:t xml:space="preserve"> qenit t</w:t>
      </w:r>
      <w:r w:rsidR="00955CB6" w:rsidRPr="00992796">
        <w:rPr>
          <w:rFonts w:ascii="Times New Roman" w:hAnsi="Times New Roman" w:cs="Times New Roman"/>
        </w:rPr>
        <w:t>ë</w:t>
      </w:r>
      <w:r w:rsidRPr="00992796">
        <w:rPr>
          <w:rFonts w:ascii="Times New Roman" w:hAnsi="Times New Roman" w:cs="Times New Roman"/>
        </w:rPr>
        <w:t xml:space="preserve"> negociuesh</w:t>
      </w:r>
      <w:r w:rsidR="00955CB6" w:rsidRPr="00992796">
        <w:rPr>
          <w:rFonts w:ascii="Times New Roman" w:hAnsi="Times New Roman" w:cs="Times New Roman"/>
        </w:rPr>
        <w:t>ë</w:t>
      </w:r>
      <w:r w:rsidRPr="00992796">
        <w:rPr>
          <w:rFonts w:ascii="Times New Roman" w:hAnsi="Times New Roman" w:cs="Times New Roman"/>
        </w:rPr>
        <w:t>m edhe p</w:t>
      </w:r>
      <w:r w:rsidR="00955CB6" w:rsidRPr="00992796">
        <w:rPr>
          <w:rFonts w:ascii="Times New Roman" w:hAnsi="Times New Roman" w:cs="Times New Roman"/>
        </w:rPr>
        <w:t>ë</w:t>
      </w:r>
      <w:r w:rsidRPr="00992796">
        <w:rPr>
          <w:rFonts w:ascii="Times New Roman" w:hAnsi="Times New Roman" w:cs="Times New Roman"/>
        </w:rPr>
        <w:t>rmes qasjeve p</w:t>
      </w:r>
      <w:r w:rsidR="00955CB6" w:rsidRPr="00992796">
        <w:rPr>
          <w:rFonts w:ascii="Times New Roman" w:hAnsi="Times New Roman" w:cs="Times New Roman"/>
        </w:rPr>
        <w:t>ë</w:t>
      </w:r>
      <w:r w:rsidRPr="00992796">
        <w:rPr>
          <w:rFonts w:ascii="Times New Roman" w:hAnsi="Times New Roman" w:cs="Times New Roman"/>
        </w:rPr>
        <w:t>rshkruese dhe cil</w:t>
      </w:r>
      <w:r w:rsidR="00955CB6" w:rsidRPr="00992796">
        <w:rPr>
          <w:rFonts w:ascii="Times New Roman" w:hAnsi="Times New Roman" w:cs="Times New Roman"/>
        </w:rPr>
        <w:t>ë</w:t>
      </w:r>
      <w:r w:rsidRPr="00992796">
        <w:rPr>
          <w:rFonts w:ascii="Times New Roman" w:hAnsi="Times New Roman" w:cs="Times New Roman"/>
        </w:rPr>
        <w:t>sis</w:t>
      </w:r>
      <w:r w:rsidR="00955CB6" w:rsidRPr="00992796">
        <w:rPr>
          <w:rFonts w:ascii="Times New Roman" w:hAnsi="Times New Roman" w:cs="Times New Roman"/>
        </w:rPr>
        <w:t>ë</w:t>
      </w:r>
      <w:r w:rsidRPr="00992796">
        <w:rPr>
          <w:rFonts w:ascii="Times New Roman" w:hAnsi="Times New Roman" w:cs="Times New Roman"/>
        </w:rPr>
        <w:t>.</w:t>
      </w:r>
    </w:p>
    <w:p w14:paraId="12DB52E1" w14:textId="5DD9E7C5" w:rsidR="00753505" w:rsidRPr="00992796" w:rsidRDefault="00753505" w:rsidP="00992796">
      <w:pPr>
        <w:spacing w:after="80" w:line="276" w:lineRule="auto"/>
        <w:jc w:val="both"/>
        <w:rPr>
          <w:rFonts w:ascii="Times New Roman" w:hAnsi="Times New Roman" w:cs="Times New Roman"/>
        </w:rPr>
      </w:pPr>
      <w:r w:rsidRPr="00992796">
        <w:rPr>
          <w:rFonts w:ascii="Times New Roman" w:hAnsi="Times New Roman" w:cs="Times New Roman"/>
        </w:rPr>
        <w:t>P</w:t>
      </w:r>
      <w:r w:rsidR="00955CB6" w:rsidRPr="00992796">
        <w:rPr>
          <w:rFonts w:ascii="Times New Roman" w:hAnsi="Times New Roman" w:cs="Times New Roman"/>
        </w:rPr>
        <w:t>ë</w:t>
      </w:r>
      <w:r w:rsidRPr="00992796">
        <w:rPr>
          <w:rFonts w:ascii="Times New Roman" w:hAnsi="Times New Roman" w:cs="Times New Roman"/>
        </w:rPr>
        <w:t>r m</w:t>
      </w:r>
      <w:r w:rsidR="00955CB6" w:rsidRPr="00992796">
        <w:rPr>
          <w:rFonts w:ascii="Times New Roman" w:hAnsi="Times New Roman" w:cs="Times New Roman"/>
        </w:rPr>
        <w:t>ë</w:t>
      </w:r>
      <w:r w:rsidRPr="00992796">
        <w:rPr>
          <w:rFonts w:ascii="Times New Roman" w:hAnsi="Times New Roman" w:cs="Times New Roman"/>
        </w:rPr>
        <w:t xml:space="preserve"> tep</w:t>
      </w:r>
      <w:r w:rsidR="00955CB6" w:rsidRPr="00992796">
        <w:rPr>
          <w:rFonts w:ascii="Times New Roman" w:hAnsi="Times New Roman" w:cs="Times New Roman"/>
        </w:rPr>
        <w:t>ë</w:t>
      </w:r>
      <w:r w:rsidRPr="00992796">
        <w:rPr>
          <w:rFonts w:ascii="Times New Roman" w:hAnsi="Times New Roman" w:cs="Times New Roman"/>
        </w:rPr>
        <w:t>r, prania e niveleve t</w:t>
      </w:r>
      <w:r w:rsidR="00955CB6" w:rsidRPr="00992796">
        <w:rPr>
          <w:rFonts w:ascii="Times New Roman" w:hAnsi="Times New Roman" w:cs="Times New Roman"/>
        </w:rPr>
        <w:t>ë</w:t>
      </w:r>
      <w:r w:rsidRPr="00992796">
        <w:rPr>
          <w:rFonts w:ascii="Times New Roman" w:hAnsi="Times New Roman" w:cs="Times New Roman"/>
        </w:rPr>
        <w:t xml:space="preserve"> planeve/adresave t</w:t>
      </w:r>
      <w:r w:rsidR="00955CB6" w:rsidRPr="00992796">
        <w:rPr>
          <w:rFonts w:ascii="Times New Roman" w:hAnsi="Times New Roman" w:cs="Times New Roman"/>
        </w:rPr>
        <w:t>ë</w:t>
      </w:r>
      <w:r w:rsidRPr="00992796">
        <w:rPr>
          <w:rFonts w:ascii="Times New Roman" w:hAnsi="Times New Roman" w:cs="Times New Roman"/>
        </w:rPr>
        <w:t xml:space="preserve"> nivelit t</w:t>
      </w:r>
      <w:r w:rsidR="00955CB6" w:rsidRPr="00992796">
        <w:rPr>
          <w:rFonts w:ascii="Times New Roman" w:hAnsi="Times New Roman" w:cs="Times New Roman"/>
        </w:rPr>
        <w:t>ë</w:t>
      </w:r>
      <w:r w:rsidRPr="00992796">
        <w:rPr>
          <w:rFonts w:ascii="Times New Roman" w:hAnsi="Times New Roman" w:cs="Times New Roman"/>
        </w:rPr>
        <w:t xml:space="preserve"> lart</w:t>
      </w:r>
      <w:r w:rsidR="00955CB6" w:rsidRPr="00992796">
        <w:rPr>
          <w:rFonts w:ascii="Times New Roman" w:hAnsi="Times New Roman" w:cs="Times New Roman"/>
        </w:rPr>
        <w:t>ë</w:t>
      </w:r>
      <w:r w:rsidRPr="00992796">
        <w:rPr>
          <w:rFonts w:ascii="Times New Roman" w:hAnsi="Times New Roman" w:cs="Times New Roman"/>
        </w:rPr>
        <w:t>, t</w:t>
      </w:r>
      <w:r w:rsidR="00955CB6" w:rsidRPr="00992796">
        <w:rPr>
          <w:rFonts w:ascii="Times New Roman" w:hAnsi="Times New Roman" w:cs="Times New Roman"/>
        </w:rPr>
        <w:t>ë</w:t>
      </w:r>
      <w:r w:rsidRPr="00992796">
        <w:rPr>
          <w:rFonts w:ascii="Times New Roman" w:hAnsi="Times New Roman" w:cs="Times New Roman"/>
        </w:rPr>
        <w:t xml:space="preserve"> nd</w:t>
      </w:r>
      <w:r w:rsidR="00955CB6" w:rsidRPr="00992796">
        <w:rPr>
          <w:rFonts w:ascii="Times New Roman" w:hAnsi="Times New Roman" w:cs="Times New Roman"/>
        </w:rPr>
        <w:t>ë</w:t>
      </w:r>
      <w:r w:rsidRPr="00992796">
        <w:rPr>
          <w:rFonts w:ascii="Times New Roman" w:hAnsi="Times New Roman" w:cs="Times New Roman"/>
        </w:rPr>
        <w:t>rtuara n</w:t>
      </w:r>
      <w:r w:rsidR="00955CB6" w:rsidRPr="00992796">
        <w:rPr>
          <w:rFonts w:ascii="Times New Roman" w:hAnsi="Times New Roman" w:cs="Times New Roman"/>
        </w:rPr>
        <w:t>ë</w:t>
      </w:r>
      <w:r w:rsidRPr="00992796">
        <w:rPr>
          <w:rFonts w:ascii="Times New Roman" w:hAnsi="Times New Roman" w:cs="Times New Roman"/>
        </w:rPr>
        <w:t xml:space="preserve"> baz</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parimeve t</w:t>
      </w:r>
      <w:r w:rsidR="00955CB6" w:rsidRPr="00992796">
        <w:rPr>
          <w:rFonts w:ascii="Times New Roman" w:hAnsi="Times New Roman" w:cs="Times New Roman"/>
        </w:rPr>
        <w:t>ë</w:t>
      </w:r>
      <w:r w:rsidRPr="00992796">
        <w:rPr>
          <w:rFonts w:ascii="Times New Roman" w:hAnsi="Times New Roman" w:cs="Times New Roman"/>
        </w:rPr>
        <w:t xml:space="preserve"> q</w:t>
      </w:r>
      <w:r w:rsidR="00955CB6" w:rsidRPr="00992796">
        <w:rPr>
          <w:rFonts w:ascii="Times New Roman" w:hAnsi="Times New Roman" w:cs="Times New Roman"/>
        </w:rPr>
        <w:t>ë</w:t>
      </w:r>
      <w:r w:rsidRPr="00992796">
        <w:rPr>
          <w:rFonts w:ascii="Times New Roman" w:hAnsi="Times New Roman" w:cs="Times New Roman"/>
        </w:rPr>
        <w:t>ndrueshm</w:t>
      </w:r>
      <w:r w:rsidR="00955CB6" w:rsidRPr="00992796">
        <w:rPr>
          <w:rFonts w:ascii="Times New Roman" w:hAnsi="Times New Roman" w:cs="Times New Roman"/>
        </w:rPr>
        <w:t>ë</w:t>
      </w:r>
      <w:r w:rsidRPr="00992796">
        <w:rPr>
          <w:rFonts w:ascii="Times New Roman" w:hAnsi="Times New Roman" w:cs="Times New Roman"/>
        </w:rPr>
        <w:t>ris</w:t>
      </w:r>
      <w:r w:rsidR="00955CB6" w:rsidRPr="00992796">
        <w:rPr>
          <w:rFonts w:ascii="Times New Roman" w:hAnsi="Times New Roman" w:cs="Times New Roman"/>
        </w:rPr>
        <w:t>ë</w:t>
      </w:r>
      <w:r w:rsidRPr="00992796">
        <w:rPr>
          <w:rFonts w:ascii="Times New Roman" w:hAnsi="Times New Roman" w:cs="Times New Roman"/>
        </w:rPr>
        <w:t>, duhet t</w:t>
      </w:r>
      <w:r w:rsidR="00955CB6" w:rsidRPr="00992796">
        <w:rPr>
          <w:rFonts w:ascii="Times New Roman" w:hAnsi="Times New Roman" w:cs="Times New Roman"/>
        </w:rPr>
        <w:t>ë</w:t>
      </w:r>
      <w:r w:rsidRPr="00992796">
        <w:rPr>
          <w:rFonts w:ascii="Times New Roman" w:hAnsi="Times New Roman" w:cs="Times New Roman"/>
        </w:rPr>
        <w:t xml:space="preserve"> b</w:t>
      </w:r>
      <w:r w:rsidR="00955CB6" w:rsidRPr="00992796">
        <w:rPr>
          <w:rFonts w:ascii="Times New Roman" w:hAnsi="Times New Roman" w:cs="Times New Roman"/>
        </w:rPr>
        <w:t>ë</w:t>
      </w:r>
      <w:r w:rsidRPr="00992796">
        <w:rPr>
          <w:rFonts w:ascii="Times New Roman" w:hAnsi="Times New Roman" w:cs="Times New Roman"/>
        </w:rPr>
        <w:t>jn</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mundur vler</w:t>
      </w:r>
      <w:r w:rsidR="00955CB6" w:rsidRPr="00992796">
        <w:rPr>
          <w:rFonts w:ascii="Times New Roman" w:hAnsi="Times New Roman" w:cs="Times New Roman"/>
        </w:rPr>
        <w:t>ë</w:t>
      </w:r>
      <w:r w:rsidRPr="00992796">
        <w:rPr>
          <w:rFonts w:ascii="Times New Roman" w:hAnsi="Times New Roman" w:cs="Times New Roman"/>
        </w:rPr>
        <w:t>sime bazuar n</w:t>
      </w:r>
      <w:r w:rsidR="00955CB6" w:rsidRPr="00992796">
        <w:rPr>
          <w:rFonts w:ascii="Times New Roman" w:hAnsi="Times New Roman" w:cs="Times New Roman"/>
        </w:rPr>
        <w:t>ë</w:t>
      </w:r>
      <w:r w:rsidRPr="00992796">
        <w:rPr>
          <w:rFonts w:ascii="Times New Roman" w:hAnsi="Times New Roman" w:cs="Times New Roman"/>
        </w:rPr>
        <w:t xml:space="preserve"> nivelin e arritjes s</w:t>
      </w:r>
      <w:r w:rsidR="00955CB6" w:rsidRPr="00992796">
        <w:rPr>
          <w:rFonts w:ascii="Times New Roman" w:hAnsi="Times New Roman" w:cs="Times New Roman"/>
        </w:rPr>
        <w:t>ë</w:t>
      </w:r>
      <w:r w:rsidRPr="00992796">
        <w:rPr>
          <w:rFonts w:ascii="Times New Roman" w:hAnsi="Times New Roman" w:cs="Times New Roman"/>
        </w:rPr>
        <w:t xml:space="preserve"> objektivave t</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rcaktuara nga k</w:t>
      </w:r>
      <w:r w:rsidR="00955CB6" w:rsidRPr="00992796">
        <w:rPr>
          <w:rFonts w:ascii="Times New Roman" w:hAnsi="Times New Roman" w:cs="Times New Roman"/>
        </w:rPr>
        <w:t>ë</w:t>
      </w:r>
      <w:r w:rsidRPr="00992796">
        <w:rPr>
          <w:rFonts w:ascii="Times New Roman" w:hAnsi="Times New Roman" w:cs="Times New Roman"/>
        </w:rPr>
        <w:t>ta instrumente (ose t</w:t>
      </w:r>
      <w:r w:rsidR="00955CB6" w:rsidRPr="00992796">
        <w:rPr>
          <w:rFonts w:ascii="Times New Roman" w:hAnsi="Times New Roman" w:cs="Times New Roman"/>
        </w:rPr>
        <w:t>ë</w:t>
      </w:r>
      <w:r w:rsidRPr="00992796">
        <w:rPr>
          <w:rFonts w:ascii="Times New Roman" w:hAnsi="Times New Roman" w:cs="Times New Roman"/>
        </w:rPr>
        <w:t xml:space="preserve"> pakt</w:t>
      </w:r>
      <w:r w:rsidR="00955CB6" w:rsidRPr="00992796">
        <w:rPr>
          <w:rFonts w:ascii="Times New Roman" w:hAnsi="Times New Roman" w:cs="Times New Roman"/>
        </w:rPr>
        <w:t>ë</w:t>
      </w:r>
      <w:r w:rsidRPr="00992796">
        <w:rPr>
          <w:rFonts w:ascii="Times New Roman" w:hAnsi="Times New Roman" w:cs="Times New Roman"/>
        </w:rPr>
        <w:t>n n</w:t>
      </w:r>
      <w:r w:rsidR="00955CB6" w:rsidRPr="00992796">
        <w:rPr>
          <w:rFonts w:ascii="Times New Roman" w:hAnsi="Times New Roman" w:cs="Times New Roman"/>
        </w:rPr>
        <w:t>ë</w:t>
      </w:r>
      <w:r w:rsidRPr="00992796">
        <w:rPr>
          <w:rFonts w:ascii="Times New Roman" w:hAnsi="Times New Roman" w:cs="Times New Roman"/>
        </w:rPr>
        <w:t xml:space="preserve"> nivelin e koherenc</w:t>
      </w:r>
      <w:r w:rsidR="00955CB6" w:rsidRPr="00992796">
        <w:rPr>
          <w:rFonts w:ascii="Times New Roman" w:hAnsi="Times New Roman" w:cs="Times New Roman"/>
        </w:rPr>
        <w:t>ë</w:t>
      </w:r>
      <w:r w:rsidRPr="00992796">
        <w:rPr>
          <w:rFonts w:ascii="Times New Roman" w:hAnsi="Times New Roman" w:cs="Times New Roman"/>
        </w:rPr>
        <w:t>s/af</w:t>
      </w:r>
      <w:r w:rsidR="00955CB6" w:rsidRPr="00992796">
        <w:rPr>
          <w:rFonts w:ascii="Times New Roman" w:hAnsi="Times New Roman" w:cs="Times New Roman"/>
        </w:rPr>
        <w:t>ë</w:t>
      </w:r>
      <w:r w:rsidRPr="00992796">
        <w:rPr>
          <w:rFonts w:ascii="Times New Roman" w:hAnsi="Times New Roman" w:cs="Times New Roman"/>
        </w:rPr>
        <w:t>rsis</w:t>
      </w:r>
      <w:r w:rsidR="00955CB6" w:rsidRPr="00992796">
        <w:rPr>
          <w:rFonts w:ascii="Times New Roman" w:hAnsi="Times New Roman" w:cs="Times New Roman"/>
        </w:rPr>
        <w:t>ë</w:t>
      </w:r>
      <w:r w:rsidRPr="00992796">
        <w:rPr>
          <w:rFonts w:ascii="Times New Roman" w:hAnsi="Times New Roman" w:cs="Times New Roman"/>
        </w:rPr>
        <w:t>).</w:t>
      </w:r>
    </w:p>
    <w:p w14:paraId="33DADEC5" w14:textId="367E2A4C" w:rsidR="00753505" w:rsidRPr="00992796" w:rsidRDefault="00753505" w:rsidP="00992796">
      <w:pPr>
        <w:spacing w:after="80" w:line="276" w:lineRule="auto"/>
        <w:jc w:val="both"/>
        <w:rPr>
          <w:rFonts w:ascii="Times New Roman" w:hAnsi="Times New Roman" w:cs="Times New Roman"/>
        </w:rPr>
      </w:pPr>
      <w:r w:rsidRPr="00992796">
        <w:rPr>
          <w:rFonts w:ascii="Times New Roman" w:hAnsi="Times New Roman" w:cs="Times New Roman"/>
        </w:rPr>
        <w:t>Duke marr</w:t>
      </w:r>
      <w:r w:rsidR="00955CB6" w:rsidRPr="00992796">
        <w:rPr>
          <w:rFonts w:ascii="Times New Roman" w:hAnsi="Times New Roman" w:cs="Times New Roman"/>
        </w:rPr>
        <w:t>ë</w:t>
      </w:r>
      <w:r w:rsidRPr="00992796">
        <w:rPr>
          <w:rFonts w:ascii="Times New Roman" w:hAnsi="Times New Roman" w:cs="Times New Roman"/>
        </w:rPr>
        <w:t xml:space="preserve"> parasysh k</w:t>
      </w:r>
      <w:r w:rsidR="00955CB6" w:rsidRPr="00992796">
        <w:rPr>
          <w:rFonts w:ascii="Times New Roman" w:hAnsi="Times New Roman" w:cs="Times New Roman"/>
        </w:rPr>
        <w:t>ë</w:t>
      </w:r>
      <w:r w:rsidRPr="00992796">
        <w:rPr>
          <w:rFonts w:ascii="Times New Roman" w:hAnsi="Times New Roman" w:cs="Times New Roman"/>
        </w:rPr>
        <w:t>to konsiderata, pavar</w:t>
      </w:r>
      <w:r w:rsidR="00955CB6" w:rsidRPr="00992796">
        <w:rPr>
          <w:rFonts w:ascii="Times New Roman" w:hAnsi="Times New Roman" w:cs="Times New Roman"/>
        </w:rPr>
        <w:t>ë</w:t>
      </w:r>
      <w:r w:rsidRPr="00992796">
        <w:rPr>
          <w:rFonts w:ascii="Times New Roman" w:hAnsi="Times New Roman" w:cs="Times New Roman"/>
        </w:rPr>
        <w:t>sisht mund</w:t>
      </w:r>
      <w:r w:rsidR="00955CB6" w:rsidRPr="00992796">
        <w:rPr>
          <w:rFonts w:ascii="Times New Roman" w:hAnsi="Times New Roman" w:cs="Times New Roman"/>
        </w:rPr>
        <w:t>ë</w:t>
      </w:r>
      <w:r w:rsidRPr="00992796">
        <w:rPr>
          <w:rFonts w:ascii="Times New Roman" w:hAnsi="Times New Roman" w:cs="Times New Roman"/>
        </w:rPr>
        <w:t>sis</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 t</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rsosur zgjedhjet, besohet t</w:t>
      </w:r>
      <w:r w:rsidR="00955CB6" w:rsidRPr="00992796">
        <w:rPr>
          <w:rFonts w:ascii="Times New Roman" w:hAnsi="Times New Roman" w:cs="Times New Roman"/>
        </w:rPr>
        <w:t>ë</w:t>
      </w:r>
      <w:r w:rsidRPr="00992796">
        <w:rPr>
          <w:rFonts w:ascii="Times New Roman" w:hAnsi="Times New Roman" w:cs="Times New Roman"/>
        </w:rPr>
        <w:t xml:space="preserve"> jet</w:t>
      </w:r>
      <w:r w:rsidR="00955CB6" w:rsidRPr="00992796">
        <w:rPr>
          <w:rFonts w:ascii="Times New Roman" w:hAnsi="Times New Roman" w:cs="Times New Roman"/>
        </w:rPr>
        <w:t>ë</w:t>
      </w:r>
      <w:r w:rsidR="00D2540B" w:rsidRPr="00992796">
        <w:rPr>
          <w:rFonts w:ascii="Times New Roman" w:hAnsi="Times New Roman" w:cs="Times New Roman"/>
        </w:rPr>
        <w:t xml:space="preserve"> n</w:t>
      </w:r>
      <w:r w:rsidR="00955CB6" w:rsidRPr="00992796">
        <w:rPr>
          <w:rFonts w:ascii="Times New Roman" w:hAnsi="Times New Roman" w:cs="Times New Roman"/>
        </w:rPr>
        <w:t>ë</w:t>
      </w:r>
      <w:r w:rsidR="00D2540B" w:rsidRPr="00992796">
        <w:rPr>
          <w:rFonts w:ascii="Times New Roman" w:hAnsi="Times New Roman" w:cs="Times New Roman"/>
        </w:rPr>
        <w:t xml:space="preserve"> gjendje p</w:t>
      </w:r>
      <w:r w:rsidR="00955CB6" w:rsidRPr="00992796">
        <w:rPr>
          <w:rFonts w:ascii="Times New Roman" w:hAnsi="Times New Roman" w:cs="Times New Roman"/>
        </w:rPr>
        <w:t>ë</w:t>
      </w:r>
      <w:r w:rsidR="00D2540B" w:rsidRPr="00992796">
        <w:rPr>
          <w:rFonts w:ascii="Times New Roman" w:hAnsi="Times New Roman" w:cs="Times New Roman"/>
        </w:rPr>
        <w:t>r t</w:t>
      </w:r>
      <w:r w:rsidR="00955CB6" w:rsidRPr="00992796">
        <w:rPr>
          <w:rFonts w:ascii="Times New Roman" w:hAnsi="Times New Roman" w:cs="Times New Roman"/>
        </w:rPr>
        <w:t>ë</w:t>
      </w:r>
      <w:r w:rsidR="00D2540B" w:rsidRPr="00992796">
        <w:rPr>
          <w:rFonts w:ascii="Times New Roman" w:hAnsi="Times New Roman" w:cs="Times New Roman"/>
        </w:rPr>
        <w:t xml:space="preserve"> analizuar mund</w:t>
      </w:r>
      <w:r w:rsidR="00955CB6" w:rsidRPr="00992796">
        <w:rPr>
          <w:rFonts w:ascii="Times New Roman" w:hAnsi="Times New Roman" w:cs="Times New Roman"/>
        </w:rPr>
        <w:t>ë</w:t>
      </w:r>
      <w:r w:rsidR="00D2540B" w:rsidRPr="00992796">
        <w:rPr>
          <w:rFonts w:ascii="Times New Roman" w:hAnsi="Times New Roman" w:cs="Times New Roman"/>
        </w:rPr>
        <w:t>sit</w:t>
      </w:r>
      <w:r w:rsidR="00955CB6" w:rsidRPr="00992796">
        <w:rPr>
          <w:rFonts w:ascii="Times New Roman" w:hAnsi="Times New Roman" w:cs="Times New Roman"/>
        </w:rPr>
        <w:t>ë</w:t>
      </w:r>
      <w:r w:rsidR="00D2540B" w:rsidRPr="00992796">
        <w:rPr>
          <w:rFonts w:ascii="Times New Roman" w:hAnsi="Times New Roman" w:cs="Times New Roman"/>
        </w:rPr>
        <w:t xml:space="preserve"> e planit t</w:t>
      </w:r>
      <w:r w:rsidR="00955CB6" w:rsidRPr="00992796">
        <w:rPr>
          <w:rFonts w:ascii="Times New Roman" w:hAnsi="Times New Roman" w:cs="Times New Roman"/>
        </w:rPr>
        <w:t>ë</w:t>
      </w:r>
      <w:r w:rsidR="00D2540B" w:rsidRPr="00992796">
        <w:rPr>
          <w:rFonts w:ascii="Times New Roman" w:hAnsi="Times New Roman" w:cs="Times New Roman"/>
        </w:rPr>
        <w:t xml:space="preserve"> parashikuara n</w:t>
      </w:r>
      <w:r w:rsidR="00955CB6" w:rsidRPr="00992796">
        <w:rPr>
          <w:rFonts w:ascii="Times New Roman" w:hAnsi="Times New Roman" w:cs="Times New Roman"/>
        </w:rPr>
        <w:t>ë</w:t>
      </w:r>
      <w:r w:rsidR="00D2540B" w:rsidRPr="00992796">
        <w:rPr>
          <w:rFonts w:ascii="Times New Roman" w:hAnsi="Times New Roman" w:cs="Times New Roman"/>
        </w:rPr>
        <w:t xml:space="preserve"> Planin e P</w:t>
      </w:r>
      <w:r w:rsidR="00955CB6" w:rsidRPr="00992796">
        <w:rPr>
          <w:rFonts w:ascii="Times New Roman" w:hAnsi="Times New Roman" w:cs="Times New Roman"/>
        </w:rPr>
        <w:t>ë</w:t>
      </w:r>
      <w:r w:rsidR="00D2540B" w:rsidRPr="00992796">
        <w:rPr>
          <w:rFonts w:ascii="Times New Roman" w:hAnsi="Times New Roman" w:cs="Times New Roman"/>
        </w:rPr>
        <w:t>rgjithsh</w:t>
      </w:r>
      <w:r w:rsidR="00955CB6" w:rsidRPr="00992796">
        <w:rPr>
          <w:rFonts w:ascii="Times New Roman" w:hAnsi="Times New Roman" w:cs="Times New Roman"/>
        </w:rPr>
        <w:t>ë</w:t>
      </w:r>
      <w:r w:rsidR="00D2540B" w:rsidRPr="00992796">
        <w:rPr>
          <w:rFonts w:ascii="Times New Roman" w:hAnsi="Times New Roman" w:cs="Times New Roman"/>
        </w:rPr>
        <w:t>m Vendor t</w:t>
      </w:r>
      <w:r w:rsidR="00955CB6" w:rsidRPr="00992796">
        <w:rPr>
          <w:rFonts w:ascii="Times New Roman" w:hAnsi="Times New Roman" w:cs="Times New Roman"/>
        </w:rPr>
        <w:t>ë</w:t>
      </w:r>
      <w:r w:rsidR="00D2540B" w:rsidRPr="00992796">
        <w:rPr>
          <w:rFonts w:ascii="Times New Roman" w:hAnsi="Times New Roman" w:cs="Times New Roman"/>
        </w:rPr>
        <w:t xml:space="preserve"> Shijakut, duke kontrolluar “performanc</w:t>
      </w:r>
      <w:r w:rsidR="00955CB6" w:rsidRPr="00992796">
        <w:rPr>
          <w:rFonts w:ascii="Times New Roman" w:hAnsi="Times New Roman" w:cs="Times New Roman"/>
        </w:rPr>
        <w:t>ë</w:t>
      </w:r>
      <w:r w:rsidR="00D2540B" w:rsidRPr="00992796">
        <w:rPr>
          <w:rFonts w:ascii="Times New Roman" w:hAnsi="Times New Roman" w:cs="Times New Roman"/>
        </w:rPr>
        <w:t>n” e skenar</w:t>
      </w:r>
      <w:r w:rsidR="00955CB6" w:rsidRPr="00992796">
        <w:rPr>
          <w:rFonts w:ascii="Times New Roman" w:hAnsi="Times New Roman" w:cs="Times New Roman"/>
        </w:rPr>
        <w:t>ë</w:t>
      </w:r>
      <w:r w:rsidR="00D2540B" w:rsidRPr="00992796">
        <w:rPr>
          <w:rFonts w:ascii="Times New Roman" w:hAnsi="Times New Roman" w:cs="Times New Roman"/>
        </w:rPr>
        <w:t>ve n</w:t>
      </w:r>
      <w:r w:rsidR="00955CB6" w:rsidRPr="00992796">
        <w:rPr>
          <w:rFonts w:ascii="Times New Roman" w:hAnsi="Times New Roman" w:cs="Times New Roman"/>
        </w:rPr>
        <w:t>ë</w:t>
      </w:r>
      <w:r w:rsidR="00D2540B" w:rsidRPr="00992796">
        <w:rPr>
          <w:rFonts w:ascii="Times New Roman" w:hAnsi="Times New Roman" w:cs="Times New Roman"/>
        </w:rPr>
        <w:t xml:space="preserve"> lidhje me treguesit e deduktuesh</w:t>
      </w:r>
      <w:r w:rsidR="00955CB6" w:rsidRPr="00992796">
        <w:rPr>
          <w:rFonts w:ascii="Times New Roman" w:hAnsi="Times New Roman" w:cs="Times New Roman"/>
        </w:rPr>
        <w:t>ë</w:t>
      </w:r>
      <w:r w:rsidR="00D2540B" w:rsidRPr="00992796">
        <w:rPr>
          <w:rFonts w:ascii="Times New Roman" w:hAnsi="Times New Roman" w:cs="Times New Roman"/>
        </w:rPr>
        <w:t>m si nga sistemi i objektivave t</w:t>
      </w:r>
      <w:r w:rsidR="00955CB6" w:rsidRPr="00992796">
        <w:rPr>
          <w:rFonts w:ascii="Times New Roman" w:hAnsi="Times New Roman" w:cs="Times New Roman"/>
        </w:rPr>
        <w:t>ë</w:t>
      </w:r>
      <w:r w:rsidR="00D2540B" w:rsidRPr="00992796">
        <w:rPr>
          <w:rFonts w:ascii="Times New Roman" w:hAnsi="Times New Roman" w:cs="Times New Roman"/>
        </w:rPr>
        <w:t xml:space="preserve"> planifikimit t</w:t>
      </w:r>
      <w:r w:rsidR="00955CB6" w:rsidRPr="00992796">
        <w:rPr>
          <w:rFonts w:ascii="Times New Roman" w:hAnsi="Times New Roman" w:cs="Times New Roman"/>
        </w:rPr>
        <w:t>ë</w:t>
      </w:r>
      <w:r w:rsidR="00D2540B" w:rsidRPr="00992796">
        <w:rPr>
          <w:rFonts w:ascii="Times New Roman" w:hAnsi="Times New Roman" w:cs="Times New Roman"/>
        </w:rPr>
        <w:t xml:space="preserve"> nivelit t</w:t>
      </w:r>
      <w:r w:rsidR="00955CB6" w:rsidRPr="00992796">
        <w:rPr>
          <w:rFonts w:ascii="Times New Roman" w:hAnsi="Times New Roman" w:cs="Times New Roman"/>
        </w:rPr>
        <w:t>ë</w:t>
      </w:r>
      <w:r w:rsidR="00D2540B" w:rsidRPr="00992796">
        <w:rPr>
          <w:rFonts w:ascii="Times New Roman" w:hAnsi="Times New Roman" w:cs="Times New Roman"/>
        </w:rPr>
        <w:t xml:space="preserve"> lart</w:t>
      </w:r>
      <w:r w:rsidR="00955CB6" w:rsidRPr="00992796">
        <w:rPr>
          <w:rFonts w:ascii="Times New Roman" w:hAnsi="Times New Roman" w:cs="Times New Roman"/>
        </w:rPr>
        <w:t>ë</w:t>
      </w:r>
      <w:r w:rsidR="00D2540B" w:rsidRPr="00992796">
        <w:rPr>
          <w:rFonts w:ascii="Times New Roman" w:hAnsi="Times New Roman" w:cs="Times New Roman"/>
        </w:rPr>
        <w:t>, ashtu edhe nga praktikat m</w:t>
      </w:r>
      <w:r w:rsidR="00955CB6" w:rsidRPr="00992796">
        <w:rPr>
          <w:rFonts w:ascii="Times New Roman" w:hAnsi="Times New Roman" w:cs="Times New Roman"/>
        </w:rPr>
        <w:t>ë</w:t>
      </w:r>
      <w:r w:rsidR="00D2540B" w:rsidRPr="00992796">
        <w:rPr>
          <w:rFonts w:ascii="Times New Roman" w:hAnsi="Times New Roman" w:cs="Times New Roman"/>
        </w:rPr>
        <w:t xml:space="preserve"> t</w:t>
      </w:r>
      <w:r w:rsidR="00955CB6" w:rsidRPr="00992796">
        <w:rPr>
          <w:rFonts w:ascii="Times New Roman" w:hAnsi="Times New Roman" w:cs="Times New Roman"/>
        </w:rPr>
        <w:t>ë</w:t>
      </w:r>
      <w:r w:rsidR="00D2540B" w:rsidRPr="00992796">
        <w:rPr>
          <w:rFonts w:ascii="Times New Roman" w:hAnsi="Times New Roman" w:cs="Times New Roman"/>
        </w:rPr>
        <w:t xml:space="preserve"> mira t</w:t>
      </w:r>
      <w:r w:rsidR="00955CB6" w:rsidRPr="00992796">
        <w:rPr>
          <w:rFonts w:ascii="Times New Roman" w:hAnsi="Times New Roman" w:cs="Times New Roman"/>
        </w:rPr>
        <w:t>ë</w:t>
      </w:r>
      <w:r w:rsidR="00D2540B" w:rsidRPr="00992796">
        <w:rPr>
          <w:rFonts w:ascii="Times New Roman" w:hAnsi="Times New Roman" w:cs="Times New Roman"/>
        </w:rPr>
        <w:t xml:space="preserve"> zbatuara n</w:t>
      </w:r>
      <w:r w:rsidR="00955CB6" w:rsidRPr="00992796">
        <w:rPr>
          <w:rFonts w:ascii="Times New Roman" w:hAnsi="Times New Roman" w:cs="Times New Roman"/>
        </w:rPr>
        <w:t>ë</w:t>
      </w:r>
      <w:r w:rsidR="00D2540B" w:rsidRPr="00992796">
        <w:rPr>
          <w:rFonts w:ascii="Times New Roman" w:hAnsi="Times New Roman" w:cs="Times New Roman"/>
        </w:rPr>
        <w:t xml:space="preserve"> nivel komb</w:t>
      </w:r>
      <w:r w:rsidR="00955CB6" w:rsidRPr="00992796">
        <w:rPr>
          <w:rFonts w:ascii="Times New Roman" w:hAnsi="Times New Roman" w:cs="Times New Roman"/>
        </w:rPr>
        <w:t>ë</w:t>
      </w:r>
      <w:r w:rsidR="00D2540B" w:rsidRPr="00992796">
        <w:rPr>
          <w:rFonts w:ascii="Times New Roman" w:hAnsi="Times New Roman" w:cs="Times New Roman"/>
        </w:rPr>
        <w:t>tar dhe nd</w:t>
      </w:r>
      <w:r w:rsidR="00955CB6" w:rsidRPr="00992796">
        <w:rPr>
          <w:rFonts w:ascii="Times New Roman" w:hAnsi="Times New Roman" w:cs="Times New Roman"/>
        </w:rPr>
        <w:t>ë</w:t>
      </w:r>
      <w:r w:rsidR="00D2540B" w:rsidRPr="00992796">
        <w:rPr>
          <w:rFonts w:ascii="Times New Roman" w:hAnsi="Times New Roman" w:cs="Times New Roman"/>
        </w:rPr>
        <w:t>rkomb</w:t>
      </w:r>
      <w:r w:rsidR="00955CB6" w:rsidRPr="00992796">
        <w:rPr>
          <w:rFonts w:ascii="Times New Roman" w:hAnsi="Times New Roman" w:cs="Times New Roman"/>
        </w:rPr>
        <w:t>ë</w:t>
      </w:r>
      <w:r w:rsidR="00D2540B" w:rsidRPr="00992796">
        <w:rPr>
          <w:rFonts w:ascii="Times New Roman" w:hAnsi="Times New Roman" w:cs="Times New Roman"/>
        </w:rPr>
        <w:t>tar.</w:t>
      </w:r>
    </w:p>
    <w:p w14:paraId="69724062" w14:textId="01A6B9A4" w:rsidR="00D2540B" w:rsidRPr="00992796" w:rsidRDefault="00D2540B" w:rsidP="00992796">
      <w:pPr>
        <w:spacing w:after="80" w:line="276" w:lineRule="auto"/>
        <w:jc w:val="both"/>
        <w:rPr>
          <w:rFonts w:ascii="Times New Roman" w:hAnsi="Times New Roman" w:cs="Times New Roman"/>
        </w:rPr>
      </w:pPr>
      <w:r w:rsidRPr="00992796">
        <w:rPr>
          <w:rFonts w:ascii="Times New Roman" w:hAnsi="Times New Roman" w:cs="Times New Roman"/>
        </w:rPr>
        <w:t>Pranda, p</w:t>
      </w:r>
      <w:r w:rsidR="00955CB6" w:rsidRPr="00992796">
        <w:rPr>
          <w:rFonts w:ascii="Times New Roman" w:hAnsi="Times New Roman" w:cs="Times New Roman"/>
        </w:rPr>
        <w:t>ë</w:t>
      </w:r>
      <w:r w:rsidRPr="00992796">
        <w:rPr>
          <w:rFonts w:ascii="Times New Roman" w:hAnsi="Times New Roman" w:cs="Times New Roman"/>
        </w:rPr>
        <w:t>r identifikimin e treguesve, duke marr</w:t>
      </w:r>
      <w:r w:rsidR="00955CB6" w:rsidRPr="00992796">
        <w:rPr>
          <w:rFonts w:ascii="Times New Roman" w:hAnsi="Times New Roman" w:cs="Times New Roman"/>
        </w:rPr>
        <w:t>ë</w:t>
      </w:r>
      <w:r w:rsidRPr="00992796">
        <w:rPr>
          <w:rFonts w:ascii="Times New Roman" w:hAnsi="Times New Roman" w:cs="Times New Roman"/>
        </w:rPr>
        <w:t xml:space="preserve"> parasysh nivelin e p</w:t>
      </w:r>
      <w:r w:rsidR="00955CB6" w:rsidRPr="00992796">
        <w:rPr>
          <w:rFonts w:ascii="Times New Roman" w:hAnsi="Times New Roman" w:cs="Times New Roman"/>
        </w:rPr>
        <w:t>ë</w:t>
      </w:r>
      <w:r w:rsidRPr="00992796">
        <w:rPr>
          <w:rFonts w:ascii="Times New Roman" w:hAnsi="Times New Roman" w:cs="Times New Roman"/>
        </w:rPr>
        <w:t>rcaktimit t</w:t>
      </w:r>
      <w:r w:rsidR="00955CB6" w:rsidRPr="00992796">
        <w:rPr>
          <w:rFonts w:ascii="Times New Roman" w:hAnsi="Times New Roman" w:cs="Times New Roman"/>
        </w:rPr>
        <w:t>ë</w:t>
      </w:r>
      <w:r w:rsidRPr="00992796">
        <w:rPr>
          <w:rFonts w:ascii="Times New Roman" w:hAnsi="Times New Roman" w:cs="Times New Roman"/>
        </w:rPr>
        <w:t xml:space="preserve"> planit dhe llojin e informatave n</w:t>
      </w:r>
      <w:r w:rsidR="00955CB6" w:rsidRPr="00992796">
        <w:rPr>
          <w:rFonts w:ascii="Times New Roman" w:hAnsi="Times New Roman" w:cs="Times New Roman"/>
        </w:rPr>
        <w:t>ë</w:t>
      </w:r>
      <w:r w:rsidRPr="00992796">
        <w:rPr>
          <w:rFonts w:ascii="Times New Roman" w:hAnsi="Times New Roman" w:cs="Times New Roman"/>
        </w:rPr>
        <w:t xml:space="preserve"> dispozicion, besohet se mund t’i referohemi te klasifikimi n</w:t>
      </w:r>
      <w:r w:rsidR="00955CB6" w:rsidRPr="00992796">
        <w:rPr>
          <w:rFonts w:ascii="Times New Roman" w:hAnsi="Times New Roman" w:cs="Times New Roman"/>
        </w:rPr>
        <w:t>ë</w:t>
      </w:r>
      <w:r w:rsidRPr="00992796">
        <w:rPr>
          <w:rFonts w:ascii="Times New Roman" w:hAnsi="Times New Roman" w:cs="Times New Roman"/>
        </w:rPr>
        <w:t xml:space="preserve"> vijim:</w:t>
      </w:r>
    </w:p>
    <w:p w14:paraId="32215244" w14:textId="3AA73A19" w:rsidR="00D2540B" w:rsidRPr="00992796" w:rsidRDefault="004E1768"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T</w:t>
      </w:r>
      <w:r w:rsidR="00D2540B" w:rsidRPr="00992796">
        <w:rPr>
          <w:rFonts w:ascii="Times New Roman" w:hAnsi="Times New Roman" w:cs="Times New Roman"/>
        </w:rPr>
        <w:t>reguesit</w:t>
      </w:r>
      <w:r w:rsidRPr="00992796">
        <w:rPr>
          <w:rFonts w:ascii="Times New Roman" w:hAnsi="Times New Roman" w:cs="Times New Roman"/>
        </w:rPr>
        <w:t xml:space="preserve"> e planit:</w:t>
      </w:r>
    </w:p>
    <w:p w14:paraId="7A4A9D45" w14:textId="6013A1AB" w:rsidR="004E1768" w:rsidRPr="00992796" w:rsidRDefault="004E1768" w:rsidP="00992796">
      <w:pPr>
        <w:pStyle w:val="ListParagraph"/>
        <w:numPr>
          <w:ilvl w:val="1"/>
          <w:numId w:val="2"/>
        </w:numPr>
        <w:spacing w:after="80" w:line="276" w:lineRule="auto"/>
        <w:jc w:val="both"/>
        <w:rPr>
          <w:rFonts w:ascii="Times New Roman" w:hAnsi="Times New Roman" w:cs="Times New Roman"/>
        </w:rPr>
      </w:pPr>
      <w:r w:rsidRPr="00992796">
        <w:rPr>
          <w:rFonts w:ascii="Times New Roman" w:hAnsi="Times New Roman" w:cs="Times New Roman"/>
        </w:rPr>
        <w:lastRenderedPageBreak/>
        <w:t>Treguesit/synimet e q</w:t>
      </w:r>
      <w:r w:rsidR="00955CB6" w:rsidRPr="00992796">
        <w:rPr>
          <w:rFonts w:ascii="Times New Roman" w:hAnsi="Times New Roman" w:cs="Times New Roman"/>
        </w:rPr>
        <w:t>ë</w:t>
      </w:r>
      <w:r w:rsidRPr="00992796">
        <w:rPr>
          <w:rFonts w:ascii="Times New Roman" w:hAnsi="Times New Roman" w:cs="Times New Roman"/>
        </w:rPr>
        <w:t>ndrueshm</w:t>
      </w:r>
      <w:r w:rsidR="00955CB6" w:rsidRPr="00992796">
        <w:rPr>
          <w:rFonts w:ascii="Times New Roman" w:hAnsi="Times New Roman" w:cs="Times New Roman"/>
        </w:rPr>
        <w:t>ë</w:t>
      </w:r>
      <w:r w:rsidRPr="00992796">
        <w:rPr>
          <w:rFonts w:ascii="Times New Roman" w:hAnsi="Times New Roman" w:cs="Times New Roman"/>
        </w:rPr>
        <w:t>ris</w:t>
      </w:r>
      <w:r w:rsidR="00955CB6" w:rsidRPr="00992796">
        <w:rPr>
          <w:rFonts w:ascii="Times New Roman" w:hAnsi="Times New Roman" w:cs="Times New Roman"/>
        </w:rPr>
        <w:t>ë</w:t>
      </w:r>
      <w:r w:rsidRPr="00992796">
        <w:rPr>
          <w:rFonts w:ascii="Times New Roman" w:hAnsi="Times New Roman" w:cs="Times New Roman"/>
        </w:rPr>
        <w:t>;</w:t>
      </w:r>
    </w:p>
    <w:p w14:paraId="74F27770" w14:textId="431129E0" w:rsidR="004E1768" w:rsidRPr="00992796" w:rsidRDefault="004E1768"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Treguesit territorial:</w:t>
      </w:r>
    </w:p>
    <w:p w14:paraId="2FC372F6" w14:textId="398D3F54" w:rsidR="004E1768" w:rsidRPr="00992796" w:rsidRDefault="004E1768" w:rsidP="00992796">
      <w:pPr>
        <w:pStyle w:val="ListParagraph"/>
        <w:numPr>
          <w:ilvl w:val="1"/>
          <w:numId w:val="2"/>
        </w:numPr>
        <w:spacing w:after="80" w:line="276" w:lineRule="auto"/>
        <w:jc w:val="both"/>
        <w:rPr>
          <w:rFonts w:ascii="Times New Roman" w:hAnsi="Times New Roman" w:cs="Times New Roman"/>
        </w:rPr>
      </w:pPr>
      <w:r w:rsidRPr="00992796">
        <w:rPr>
          <w:rFonts w:ascii="Times New Roman" w:hAnsi="Times New Roman" w:cs="Times New Roman"/>
        </w:rPr>
        <w:t>Mjedisor;</w:t>
      </w:r>
    </w:p>
    <w:p w14:paraId="3327F2CF" w14:textId="3923DEB5" w:rsidR="004E1768" w:rsidRPr="00992796" w:rsidRDefault="004E1768" w:rsidP="00992796">
      <w:pPr>
        <w:pStyle w:val="ListParagraph"/>
        <w:numPr>
          <w:ilvl w:val="1"/>
          <w:numId w:val="2"/>
        </w:numPr>
        <w:spacing w:after="80" w:line="276" w:lineRule="auto"/>
        <w:jc w:val="both"/>
        <w:rPr>
          <w:rFonts w:ascii="Times New Roman" w:hAnsi="Times New Roman" w:cs="Times New Roman"/>
        </w:rPr>
      </w:pPr>
      <w:r w:rsidRPr="00992796">
        <w:rPr>
          <w:rFonts w:ascii="Times New Roman" w:hAnsi="Times New Roman" w:cs="Times New Roman"/>
        </w:rPr>
        <w:t>Ekonomik;</w:t>
      </w:r>
    </w:p>
    <w:p w14:paraId="5E921FB6" w14:textId="6B6DB97A" w:rsidR="004E1768" w:rsidRPr="00992796" w:rsidRDefault="004E1768" w:rsidP="00992796">
      <w:pPr>
        <w:pStyle w:val="ListParagraph"/>
        <w:numPr>
          <w:ilvl w:val="1"/>
          <w:numId w:val="2"/>
        </w:numPr>
        <w:spacing w:after="80" w:line="276" w:lineRule="auto"/>
        <w:jc w:val="both"/>
        <w:rPr>
          <w:rFonts w:ascii="Times New Roman" w:hAnsi="Times New Roman" w:cs="Times New Roman"/>
        </w:rPr>
      </w:pPr>
      <w:r w:rsidRPr="00992796">
        <w:rPr>
          <w:rFonts w:ascii="Times New Roman" w:hAnsi="Times New Roman" w:cs="Times New Roman"/>
        </w:rPr>
        <w:t>Social.</w:t>
      </w:r>
    </w:p>
    <w:p w14:paraId="12C24390" w14:textId="1492634C" w:rsidR="00070AF3" w:rsidRPr="00901F8A" w:rsidRDefault="004E1768" w:rsidP="00992796">
      <w:pPr>
        <w:pStyle w:val="Heading3"/>
        <w:numPr>
          <w:ilvl w:val="2"/>
          <w:numId w:val="1"/>
        </w:numPr>
        <w:spacing w:before="0" w:line="276" w:lineRule="auto"/>
        <w:jc w:val="both"/>
        <w:rPr>
          <w:rFonts w:ascii="Times New Roman" w:hAnsi="Times New Roman" w:cs="Times New Roman"/>
          <w:b/>
          <w:bCs/>
        </w:rPr>
      </w:pPr>
      <w:bookmarkStart w:id="43" w:name="_Toc231738610"/>
      <w:r w:rsidRPr="00901F8A">
        <w:rPr>
          <w:rFonts w:ascii="Times New Roman" w:hAnsi="Times New Roman" w:cs="Times New Roman"/>
          <w:b/>
          <w:bCs/>
        </w:rPr>
        <w:t>Treguesit e planit p</w:t>
      </w:r>
      <w:r w:rsidR="00955CB6" w:rsidRPr="00901F8A">
        <w:rPr>
          <w:rFonts w:ascii="Times New Roman" w:hAnsi="Times New Roman" w:cs="Times New Roman"/>
          <w:b/>
          <w:bCs/>
        </w:rPr>
        <w:t>ë</w:t>
      </w:r>
      <w:r w:rsidRPr="00901F8A">
        <w:rPr>
          <w:rFonts w:ascii="Times New Roman" w:hAnsi="Times New Roman" w:cs="Times New Roman"/>
          <w:b/>
          <w:bCs/>
        </w:rPr>
        <w:t>r verifikimin e koherenc</w:t>
      </w:r>
      <w:r w:rsidR="00955CB6" w:rsidRPr="00901F8A">
        <w:rPr>
          <w:rFonts w:ascii="Times New Roman" w:hAnsi="Times New Roman" w:cs="Times New Roman"/>
          <w:b/>
          <w:bCs/>
        </w:rPr>
        <w:t>ë</w:t>
      </w:r>
      <w:r w:rsidRPr="00901F8A">
        <w:rPr>
          <w:rFonts w:ascii="Times New Roman" w:hAnsi="Times New Roman" w:cs="Times New Roman"/>
          <w:b/>
          <w:bCs/>
        </w:rPr>
        <w:t>s s</w:t>
      </w:r>
      <w:r w:rsidR="00955CB6" w:rsidRPr="00901F8A">
        <w:rPr>
          <w:rFonts w:ascii="Times New Roman" w:hAnsi="Times New Roman" w:cs="Times New Roman"/>
          <w:b/>
          <w:bCs/>
        </w:rPr>
        <w:t>ë</w:t>
      </w:r>
      <w:r w:rsidRPr="00901F8A">
        <w:rPr>
          <w:rFonts w:ascii="Times New Roman" w:hAnsi="Times New Roman" w:cs="Times New Roman"/>
          <w:b/>
          <w:bCs/>
        </w:rPr>
        <w:t xml:space="preserve"> planit</w:t>
      </w:r>
      <w:bookmarkEnd w:id="43"/>
    </w:p>
    <w:p w14:paraId="6AFDB89D" w14:textId="3F743E20" w:rsidR="004E1768" w:rsidRPr="00992796" w:rsidRDefault="004E1768" w:rsidP="00992796">
      <w:pPr>
        <w:spacing w:after="80" w:line="276" w:lineRule="auto"/>
        <w:jc w:val="both"/>
        <w:rPr>
          <w:rFonts w:ascii="Times New Roman" w:hAnsi="Times New Roman" w:cs="Times New Roman"/>
        </w:rPr>
      </w:pPr>
      <w:r w:rsidRPr="00992796">
        <w:rPr>
          <w:rFonts w:ascii="Times New Roman" w:hAnsi="Times New Roman" w:cs="Times New Roman"/>
        </w:rPr>
        <w:t>Sa p</w:t>
      </w:r>
      <w:r w:rsidR="00955CB6" w:rsidRPr="00992796">
        <w:rPr>
          <w:rFonts w:ascii="Times New Roman" w:hAnsi="Times New Roman" w:cs="Times New Roman"/>
        </w:rPr>
        <w:t>ë</w:t>
      </w:r>
      <w:r w:rsidRPr="00992796">
        <w:rPr>
          <w:rFonts w:ascii="Times New Roman" w:hAnsi="Times New Roman" w:cs="Times New Roman"/>
        </w:rPr>
        <w:t>r grupin e par</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treguesve (treguesit e Planit), n</w:t>
      </w:r>
      <w:r w:rsidR="00955CB6" w:rsidRPr="00992796">
        <w:rPr>
          <w:rFonts w:ascii="Times New Roman" w:hAnsi="Times New Roman" w:cs="Times New Roman"/>
        </w:rPr>
        <w:t>ë</w:t>
      </w:r>
      <w:r w:rsidRPr="00992796">
        <w:rPr>
          <w:rFonts w:ascii="Times New Roman" w:hAnsi="Times New Roman" w:cs="Times New Roman"/>
        </w:rPr>
        <w:t xml:space="preserve"> thelb b</w:t>
      </w:r>
      <w:r w:rsidR="00955CB6" w:rsidRPr="00992796">
        <w:rPr>
          <w:rFonts w:ascii="Times New Roman" w:hAnsi="Times New Roman" w:cs="Times New Roman"/>
        </w:rPr>
        <w:t>ë</w:t>
      </w:r>
      <w:r w:rsidRPr="00992796">
        <w:rPr>
          <w:rFonts w:ascii="Times New Roman" w:hAnsi="Times New Roman" w:cs="Times New Roman"/>
        </w:rPr>
        <w:t>het fjal</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 tregues t</w:t>
      </w:r>
      <w:r w:rsidR="00955CB6" w:rsidRPr="00992796">
        <w:rPr>
          <w:rFonts w:ascii="Times New Roman" w:hAnsi="Times New Roman" w:cs="Times New Roman"/>
        </w:rPr>
        <w:t>ë</w:t>
      </w:r>
      <w:r w:rsidRPr="00992796">
        <w:rPr>
          <w:rFonts w:ascii="Times New Roman" w:hAnsi="Times New Roman" w:cs="Times New Roman"/>
        </w:rPr>
        <w:t xml:space="preserve"> performanc</w:t>
      </w:r>
      <w:r w:rsidR="00955CB6" w:rsidRPr="00992796">
        <w:rPr>
          <w:rFonts w:ascii="Times New Roman" w:hAnsi="Times New Roman" w:cs="Times New Roman"/>
        </w:rPr>
        <w:t>ë</w:t>
      </w:r>
      <w:r w:rsidRPr="00992796">
        <w:rPr>
          <w:rFonts w:ascii="Times New Roman" w:hAnsi="Times New Roman" w:cs="Times New Roman"/>
        </w:rPr>
        <w:t>s q</w:t>
      </w:r>
      <w:r w:rsidR="00955CB6" w:rsidRPr="00992796">
        <w:rPr>
          <w:rFonts w:ascii="Times New Roman" w:hAnsi="Times New Roman" w:cs="Times New Roman"/>
        </w:rPr>
        <w:t>ë</w:t>
      </w:r>
      <w:r w:rsidRPr="00992796">
        <w:rPr>
          <w:rFonts w:ascii="Times New Roman" w:hAnsi="Times New Roman" w:cs="Times New Roman"/>
        </w:rPr>
        <w:t xml:space="preserve"> duhet t</w:t>
      </w:r>
      <w:r w:rsidR="00955CB6" w:rsidRPr="00992796">
        <w:rPr>
          <w:rFonts w:ascii="Times New Roman" w:hAnsi="Times New Roman" w:cs="Times New Roman"/>
        </w:rPr>
        <w:t>ë</w:t>
      </w:r>
      <w:r w:rsidRPr="00992796">
        <w:rPr>
          <w:rFonts w:ascii="Times New Roman" w:hAnsi="Times New Roman" w:cs="Times New Roman"/>
        </w:rPr>
        <w:t xml:space="preserve"> masin koherenc</w:t>
      </w:r>
      <w:r w:rsidR="00955CB6" w:rsidRPr="00992796">
        <w:rPr>
          <w:rFonts w:ascii="Times New Roman" w:hAnsi="Times New Roman" w:cs="Times New Roman"/>
        </w:rPr>
        <w:t>ë</w:t>
      </w:r>
      <w:r w:rsidRPr="00992796">
        <w:rPr>
          <w:rFonts w:ascii="Times New Roman" w:hAnsi="Times New Roman" w:cs="Times New Roman"/>
        </w:rPr>
        <w:t>n me objektivat e q</w:t>
      </w:r>
      <w:r w:rsidR="00955CB6" w:rsidRPr="00992796">
        <w:rPr>
          <w:rFonts w:ascii="Times New Roman" w:hAnsi="Times New Roman" w:cs="Times New Roman"/>
        </w:rPr>
        <w:t>ë</w:t>
      </w:r>
      <w:r w:rsidRPr="00992796">
        <w:rPr>
          <w:rFonts w:ascii="Times New Roman" w:hAnsi="Times New Roman" w:cs="Times New Roman"/>
        </w:rPr>
        <w:t>ndrueshm</w:t>
      </w:r>
      <w:r w:rsidR="00955CB6" w:rsidRPr="00992796">
        <w:rPr>
          <w:rFonts w:ascii="Times New Roman" w:hAnsi="Times New Roman" w:cs="Times New Roman"/>
        </w:rPr>
        <w:t>ë</w:t>
      </w:r>
      <w:r w:rsidRPr="00992796">
        <w:rPr>
          <w:rFonts w:ascii="Times New Roman" w:hAnsi="Times New Roman" w:cs="Times New Roman"/>
        </w:rPr>
        <w:t>ris</w:t>
      </w:r>
      <w:r w:rsidR="00955CB6" w:rsidRPr="00992796">
        <w:rPr>
          <w:rFonts w:ascii="Times New Roman" w:hAnsi="Times New Roman" w:cs="Times New Roman"/>
        </w:rPr>
        <w:t>ë</w:t>
      </w:r>
      <w:r w:rsidRPr="00992796">
        <w:rPr>
          <w:rFonts w:ascii="Times New Roman" w:hAnsi="Times New Roman" w:cs="Times New Roman"/>
        </w:rPr>
        <w:t xml:space="preserve"> mjedisore. P</w:t>
      </w:r>
      <w:r w:rsidR="00955CB6" w:rsidRPr="00992796">
        <w:rPr>
          <w:rFonts w:ascii="Times New Roman" w:hAnsi="Times New Roman" w:cs="Times New Roman"/>
        </w:rPr>
        <w:t>ë</w:t>
      </w:r>
      <w:r w:rsidRPr="00992796">
        <w:rPr>
          <w:rFonts w:ascii="Times New Roman" w:hAnsi="Times New Roman" w:cs="Times New Roman"/>
        </w:rPr>
        <w:t>r k</w:t>
      </w:r>
      <w:r w:rsidR="00955CB6" w:rsidRPr="00992796">
        <w:rPr>
          <w:rFonts w:ascii="Times New Roman" w:hAnsi="Times New Roman" w:cs="Times New Roman"/>
        </w:rPr>
        <w:t>ë</w:t>
      </w:r>
      <w:r w:rsidRPr="00992796">
        <w:rPr>
          <w:rFonts w:ascii="Times New Roman" w:hAnsi="Times New Roman" w:cs="Times New Roman"/>
        </w:rPr>
        <w:t>t</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fundit do t’u referohen n</w:t>
      </w:r>
      <w:r w:rsidR="00955CB6" w:rsidRPr="00992796">
        <w:rPr>
          <w:rFonts w:ascii="Times New Roman" w:hAnsi="Times New Roman" w:cs="Times New Roman"/>
        </w:rPr>
        <w:t>ë</w:t>
      </w:r>
      <w:r w:rsidRPr="00992796">
        <w:rPr>
          <w:rFonts w:ascii="Times New Roman" w:hAnsi="Times New Roman" w:cs="Times New Roman"/>
        </w:rPr>
        <w:t xml:space="preserve"> m</w:t>
      </w:r>
      <w:r w:rsidR="00955CB6" w:rsidRPr="00992796">
        <w:rPr>
          <w:rFonts w:ascii="Times New Roman" w:hAnsi="Times New Roman" w:cs="Times New Roman"/>
        </w:rPr>
        <w:t>ë</w:t>
      </w:r>
      <w:r w:rsidRPr="00992796">
        <w:rPr>
          <w:rFonts w:ascii="Times New Roman" w:hAnsi="Times New Roman" w:cs="Times New Roman"/>
        </w:rPr>
        <w:t>nyr</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veçant</w:t>
      </w:r>
      <w:r w:rsidR="00955CB6" w:rsidRPr="00992796">
        <w:rPr>
          <w:rFonts w:ascii="Times New Roman" w:hAnsi="Times New Roman" w:cs="Times New Roman"/>
        </w:rPr>
        <w:t>ë</w:t>
      </w:r>
      <w:r w:rsidRPr="00992796">
        <w:rPr>
          <w:rFonts w:ascii="Times New Roman" w:hAnsi="Times New Roman" w:cs="Times New Roman"/>
        </w:rPr>
        <w:t xml:space="preserve"> treguesve/objektivave t</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rcaktuara n</w:t>
      </w:r>
      <w:r w:rsidR="00955CB6" w:rsidRPr="00992796">
        <w:rPr>
          <w:rFonts w:ascii="Times New Roman" w:hAnsi="Times New Roman" w:cs="Times New Roman"/>
        </w:rPr>
        <w:t>ë</w:t>
      </w:r>
      <w:r w:rsidRPr="00992796">
        <w:rPr>
          <w:rFonts w:ascii="Times New Roman" w:hAnsi="Times New Roman" w:cs="Times New Roman"/>
        </w:rPr>
        <w:t xml:space="preserve"> Manualin e DG XI t</w:t>
      </w:r>
      <w:r w:rsidR="00955CB6" w:rsidRPr="00992796">
        <w:rPr>
          <w:rFonts w:ascii="Times New Roman" w:hAnsi="Times New Roman" w:cs="Times New Roman"/>
        </w:rPr>
        <w:t>ë</w:t>
      </w:r>
      <w:r w:rsidRPr="00992796">
        <w:rPr>
          <w:rFonts w:ascii="Times New Roman" w:hAnsi="Times New Roman" w:cs="Times New Roman"/>
        </w:rPr>
        <w:t xml:space="preserve"> Komunitetit Evropian, t</w:t>
      </w:r>
      <w:r w:rsidR="00955CB6" w:rsidRPr="00992796">
        <w:rPr>
          <w:rFonts w:ascii="Times New Roman" w:hAnsi="Times New Roman" w:cs="Times New Roman"/>
        </w:rPr>
        <w:t>ë</w:t>
      </w:r>
      <w:r w:rsidRPr="00992796">
        <w:rPr>
          <w:rFonts w:ascii="Times New Roman" w:hAnsi="Times New Roman" w:cs="Times New Roman"/>
        </w:rPr>
        <w:t xml:space="preserve"> zhvilluara p</w:t>
      </w:r>
      <w:r w:rsidR="00955CB6" w:rsidRPr="00992796">
        <w:rPr>
          <w:rFonts w:ascii="Times New Roman" w:hAnsi="Times New Roman" w:cs="Times New Roman"/>
        </w:rPr>
        <w:t>ë</w:t>
      </w:r>
      <w:r w:rsidRPr="00992796">
        <w:rPr>
          <w:rFonts w:ascii="Times New Roman" w:hAnsi="Times New Roman" w:cs="Times New Roman"/>
        </w:rPr>
        <w:t>r Vler</w:t>
      </w:r>
      <w:r w:rsidR="00955CB6" w:rsidRPr="00992796">
        <w:rPr>
          <w:rFonts w:ascii="Times New Roman" w:hAnsi="Times New Roman" w:cs="Times New Roman"/>
        </w:rPr>
        <w:t>ë</w:t>
      </w:r>
      <w:r w:rsidRPr="00992796">
        <w:rPr>
          <w:rFonts w:ascii="Times New Roman" w:hAnsi="Times New Roman" w:cs="Times New Roman"/>
        </w:rPr>
        <w:t>simin Strategjik Mjedisor t</w:t>
      </w:r>
      <w:r w:rsidR="00955CB6" w:rsidRPr="00992796">
        <w:rPr>
          <w:rFonts w:ascii="Times New Roman" w:hAnsi="Times New Roman" w:cs="Times New Roman"/>
        </w:rPr>
        <w:t>ë</w:t>
      </w:r>
      <w:r w:rsidRPr="00992796">
        <w:rPr>
          <w:rFonts w:ascii="Times New Roman" w:hAnsi="Times New Roman" w:cs="Times New Roman"/>
        </w:rPr>
        <w:t xml:space="preserve"> Planeve t</w:t>
      </w:r>
      <w:r w:rsidR="00955CB6" w:rsidRPr="00992796">
        <w:rPr>
          <w:rFonts w:ascii="Times New Roman" w:hAnsi="Times New Roman" w:cs="Times New Roman"/>
        </w:rPr>
        <w:t>ë</w:t>
      </w:r>
      <w:r w:rsidRPr="00992796">
        <w:rPr>
          <w:rFonts w:ascii="Times New Roman" w:hAnsi="Times New Roman" w:cs="Times New Roman"/>
        </w:rPr>
        <w:t xml:space="preserve"> Zhvillimit Rajonal dhe Programeve t</w:t>
      </w:r>
      <w:r w:rsidR="00955CB6" w:rsidRPr="00992796">
        <w:rPr>
          <w:rFonts w:ascii="Times New Roman" w:hAnsi="Times New Roman" w:cs="Times New Roman"/>
        </w:rPr>
        <w:t>ë</w:t>
      </w:r>
      <w:r w:rsidRPr="00992796">
        <w:rPr>
          <w:rFonts w:ascii="Times New Roman" w:hAnsi="Times New Roman" w:cs="Times New Roman"/>
        </w:rPr>
        <w:t xml:space="preserve"> Fondeve Strukturore t</w:t>
      </w:r>
      <w:r w:rsidR="00955CB6" w:rsidRPr="00992796">
        <w:rPr>
          <w:rFonts w:ascii="Times New Roman" w:hAnsi="Times New Roman" w:cs="Times New Roman"/>
        </w:rPr>
        <w:t>ë</w:t>
      </w:r>
      <w:r w:rsidRPr="00992796">
        <w:rPr>
          <w:rFonts w:ascii="Times New Roman" w:hAnsi="Times New Roman" w:cs="Times New Roman"/>
        </w:rPr>
        <w:t xml:space="preserve"> Bashkimit Evropian</w:t>
      </w:r>
      <w:r w:rsidRPr="00992796">
        <w:rPr>
          <w:rStyle w:val="FootnoteReference"/>
          <w:rFonts w:ascii="Times New Roman" w:hAnsi="Times New Roman" w:cs="Times New Roman"/>
        </w:rPr>
        <w:footnoteReference w:id="2"/>
      </w:r>
      <w:r w:rsidRPr="00992796">
        <w:rPr>
          <w:rFonts w:ascii="Times New Roman" w:hAnsi="Times New Roman" w:cs="Times New Roman"/>
        </w:rPr>
        <w:t>.</w:t>
      </w:r>
    </w:p>
    <w:p w14:paraId="595B8930" w14:textId="071925A1" w:rsidR="004E1768" w:rsidRPr="00992796" w:rsidRDefault="004E1768" w:rsidP="00992796">
      <w:pPr>
        <w:spacing w:after="80" w:line="276" w:lineRule="auto"/>
        <w:jc w:val="both"/>
        <w:rPr>
          <w:rFonts w:ascii="Times New Roman" w:hAnsi="Times New Roman" w:cs="Times New Roman"/>
        </w:rPr>
      </w:pPr>
      <w:r w:rsidRPr="00992796">
        <w:rPr>
          <w:rFonts w:ascii="Times New Roman" w:hAnsi="Times New Roman" w:cs="Times New Roman"/>
        </w:rPr>
        <w:t>P</w:t>
      </w:r>
      <w:r w:rsidR="00955CB6" w:rsidRPr="00992796">
        <w:rPr>
          <w:rFonts w:ascii="Times New Roman" w:hAnsi="Times New Roman" w:cs="Times New Roman"/>
        </w:rPr>
        <w:t>ë</w:t>
      </w:r>
      <w:r w:rsidRPr="00992796">
        <w:rPr>
          <w:rFonts w:ascii="Times New Roman" w:hAnsi="Times New Roman" w:cs="Times New Roman"/>
        </w:rPr>
        <w:t>rputhshm</w:t>
      </w:r>
      <w:r w:rsidR="00955CB6" w:rsidRPr="00992796">
        <w:rPr>
          <w:rFonts w:ascii="Times New Roman" w:hAnsi="Times New Roman" w:cs="Times New Roman"/>
        </w:rPr>
        <w:t>ë</w:t>
      </w:r>
      <w:r w:rsidRPr="00992796">
        <w:rPr>
          <w:rFonts w:ascii="Times New Roman" w:hAnsi="Times New Roman" w:cs="Times New Roman"/>
        </w:rPr>
        <w:t>ria m</w:t>
      </w:r>
      <w:r w:rsidR="00955CB6" w:rsidRPr="00992796">
        <w:rPr>
          <w:rFonts w:ascii="Times New Roman" w:hAnsi="Times New Roman" w:cs="Times New Roman"/>
        </w:rPr>
        <w:t>ë</w:t>
      </w:r>
      <w:r w:rsidRPr="00992796">
        <w:rPr>
          <w:rFonts w:ascii="Times New Roman" w:hAnsi="Times New Roman" w:cs="Times New Roman"/>
        </w:rPr>
        <w:t xml:space="preserve"> e madhe ose m</w:t>
      </w:r>
      <w:r w:rsidR="00955CB6" w:rsidRPr="00992796">
        <w:rPr>
          <w:rFonts w:ascii="Times New Roman" w:hAnsi="Times New Roman" w:cs="Times New Roman"/>
        </w:rPr>
        <w:t>ë</w:t>
      </w:r>
      <w:r w:rsidRPr="00992796">
        <w:rPr>
          <w:rFonts w:ascii="Times New Roman" w:hAnsi="Times New Roman" w:cs="Times New Roman"/>
        </w:rPr>
        <w:t xml:space="preserve"> e vog</w:t>
      </w:r>
      <w:r w:rsidR="00955CB6" w:rsidRPr="00992796">
        <w:rPr>
          <w:rFonts w:ascii="Times New Roman" w:hAnsi="Times New Roman" w:cs="Times New Roman"/>
        </w:rPr>
        <w:t>ë</w:t>
      </w:r>
      <w:r w:rsidRPr="00992796">
        <w:rPr>
          <w:rFonts w:ascii="Times New Roman" w:hAnsi="Times New Roman" w:cs="Times New Roman"/>
        </w:rPr>
        <w:t>l e planit me k</w:t>
      </w:r>
      <w:r w:rsidR="00955CB6" w:rsidRPr="00992796">
        <w:rPr>
          <w:rFonts w:ascii="Times New Roman" w:hAnsi="Times New Roman" w:cs="Times New Roman"/>
        </w:rPr>
        <w:t>ë</w:t>
      </w:r>
      <w:r w:rsidRPr="00992796">
        <w:rPr>
          <w:rFonts w:ascii="Times New Roman" w:hAnsi="Times New Roman" w:cs="Times New Roman"/>
        </w:rPr>
        <w:t>to kritere (ose t</w:t>
      </w:r>
      <w:r w:rsidR="00955CB6" w:rsidRPr="00992796">
        <w:rPr>
          <w:rFonts w:ascii="Times New Roman" w:hAnsi="Times New Roman" w:cs="Times New Roman"/>
        </w:rPr>
        <w:t>ë</w:t>
      </w:r>
      <w:r w:rsidRPr="00992796">
        <w:rPr>
          <w:rFonts w:ascii="Times New Roman" w:hAnsi="Times New Roman" w:cs="Times New Roman"/>
        </w:rPr>
        <w:t xml:space="preserve"> pakt</w:t>
      </w:r>
      <w:r w:rsidR="00955CB6" w:rsidRPr="00992796">
        <w:rPr>
          <w:rFonts w:ascii="Times New Roman" w:hAnsi="Times New Roman" w:cs="Times New Roman"/>
        </w:rPr>
        <w:t>ë</w:t>
      </w:r>
      <w:r w:rsidRPr="00992796">
        <w:rPr>
          <w:rFonts w:ascii="Times New Roman" w:hAnsi="Times New Roman" w:cs="Times New Roman"/>
        </w:rPr>
        <w:t>n me ato t</w:t>
      </w:r>
      <w:r w:rsidR="00955CB6" w:rsidRPr="00992796">
        <w:rPr>
          <w:rFonts w:ascii="Times New Roman" w:hAnsi="Times New Roman" w:cs="Times New Roman"/>
        </w:rPr>
        <w:t>ë</w:t>
      </w:r>
      <w:r w:rsidRPr="00992796">
        <w:rPr>
          <w:rFonts w:ascii="Times New Roman" w:hAnsi="Times New Roman" w:cs="Times New Roman"/>
        </w:rPr>
        <w:t xml:space="preserve"> zgjedhura si n</w:t>
      </w:r>
      <w:r w:rsidR="00955CB6" w:rsidRPr="00992796">
        <w:rPr>
          <w:rFonts w:ascii="Times New Roman" w:hAnsi="Times New Roman" w:cs="Times New Roman"/>
        </w:rPr>
        <w:t>ë</w:t>
      </w:r>
      <w:r w:rsidRPr="00992796">
        <w:rPr>
          <w:rFonts w:ascii="Times New Roman" w:hAnsi="Times New Roman" w:cs="Times New Roman"/>
        </w:rPr>
        <w:t xml:space="preserve"> harmoni me shkall</w:t>
      </w:r>
      <w:r w:rsidR="00955CB6" w:rsidRPr="00992796">
        <w:rPr>
          <w:rFonts w:ascii="Times New Roman" w:hAnsi="Times New Roman" w:cs="Times New Roman"/>
        </w:rPr>
        <w:t>ë</w:t>
      </w:r>
      <w:r w:rsidRPr="00992796">
        <w:rPr>
          <w:rFonts w:ascii="Times New Roman" w:hAnsi="Times New Roman" w:cs="Times New Roman"/>
        </w:rPr>
        <w:t>n dhe llojin e veprimeve p</w:t>
      </w:r>
      <w:r w:rsidR="00955CB6" w:rsidRPr="00992796">
        <w:rPr>
          <w:rFonts w:ascii="Times New Roman" w:hAnsi="Times New Roman" w:cs="Times New Roman"/>
        </w:rPr>
        <w:t>ë</w:t>
      </w:r>
      <w:r w:rsidRPr="00992796">
        <w:rPr>
          <w:rFonts w:ascii="Times New Roman" w:hAnsi="Times New Roman" w:cs="Times New Roman"/>
        </w:rPr>
        <w:t>r t’u vler</w:t>
      </w:r>
      <w:r w:rsidR="00955CB6" w:rsidRPr="00992796">
        <w:rPr>
          <w:rFonts w:ascii="Times New Roman" w:hAnsi="Times New Roman" w:cs="Times New Roman"/>
        </w:rPr>
        <w:t>ë</w:t>
      </w:r>
      <w:r w:rsidRPr="00992796">
        <w:rPr>
          <w:rFonts w:ascii="Times New Roman" w:hAnsi="Times New Roman" w:cs="Times New Roman"/>
        </w:rPr>
        <w:t xml:space="preserve">suar) </w:t>
      </w:r>
      <w:r w:rsidR="00955CB6" w:rsidRPr="00992796">
        <w:rPr>
          <w:rFonts w:ascii="Times New Roman" w:hAnsi="Times New Roman" w:cs="Times New Roman"/>
        </w:rPr>
        <w:t>ë</w:t>
      </w:r>
      <w:r w:rsidRPr="00992796">
        <w:rPr>
          <w:rFonts w:ascii="Times New Roman" w:hAnsi="Times New Roman" w:cs="Times New Roman"/>
        </w:rPr>
        <w:t>sht</w:t>
      </w:r>
      <w:r w:rsidR="00955CB6" w:rsidRPr="00992796">
        <w:rPr>
          <w:rFonts w:ascii="Times New Roman" w:hAnsi="Times New Roman" w:cs="Times New Roman"/>
        </w:rPr>
        <w:t>ë</w:t>
      </w:r>
      <w:r w:rsidRPr="00992796">
        <w:rPr>
          <w:rFonts w:ascii="Times New Roman" w:hAnsi="Times New Roman" w:cs="Times New Roman"/>
        </w:rPr>
        <w:t xml:space="preserve"> padyshim nj</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rfaq</w:t>
      </w:r>
      <w:r w:rsidR="00955CB6" w:rsidRPr="00992796">
        <w:rPr>
          <w:rFonts w:ascii="Times New Roman" w:hAnsi="Times New Roman" w:cs="Times New Roman"/>
        </w:rPr>
        <w:t>ë</w:t>
      </w:r>
      <w:r w:rsidRPr="00992796">
        <w:rPr>
          <w:rFonts w:ascii="Times New Roman" w:hAnsi="Times New Roman" w:cs="Times New Roman"/>
        </w:rPr>
        <w:t>sim i mir</w:t>
      </w:r>
      <w:r w:rsidR="00955CB6" w:rsidRPr="00992796">
        <w:rPr>
          <w:rFonts w:ascii="Times New Roman" w:hAnsi="Times New Roman" w:cs="Times New Roman"/>
        </w:rPr>
        <w:t>ë</w:t>
      </w:r>
      <w:r w:rsidRPr="00992796">
        <w:rPr>
          <w:rFonts w:ascii="Times New Roman" w:hAnsi="Times New Roman" w:cs="Times New Roman"/>
        </w:rPr>
        <w:t xml:space="preserve"> i q</w:t>
      </w:r>
      <w:r w:rsidR="00955CB6" w:rsidRPr="00992796">
        <w:rPr>
          <w:rFonts w:ascii="Times New Roman" w:hAnsi="Times New Roman" w:cs="Times New Roman"/>
        </w:rPr>
        <w:t>ë</w:t>
      </w:r>
      <w:r w:rsidRPr="00992796">
        <w:rPr>
          <w:rFonts w:ascii="Times New Roman" w:hAnsi="Times New Roman" w:cs="Times New Roman"/>
        </w:rPr>
        <w:t>ndrueshm</w:t>
      </w:r>
      <w:r w:rsidR="00955CB6" w:rsidRPr="00992796">
        <w:rPr>
          <w:rFonts w:ascii="Times New Roman" w:hAnsi="Times New Roman" w:cs="Times New Roman"/>
        </w:rPr>
        <w:t>ë</w:t>
      </w:r>
      <w:r w:rsidRPr="00992796">
        <w:rPr>
          <w:rFonts w:ascii="Times New Roman" w:hAnsi="Times New Roman" w:cs="Times New Roman"/>
        </w:rPr>
        <w:t>ris</w:t>
      </w:r>
      <w:r w:rsidR="00955CB6" w:rsidRPr="00992796">
        <w:rPr>
          <w:rFonts w:ascii="Times New Roman" w:hAnsi="Times New Roman" w:cs="Times New Roman"/>
        </w:rPr>
        <w:t>ë</w:t>
      </w:r>
      <w:r w:rsidRPr="00992796">
        <w:rPr>
          <w:rFonts w:ascii="Times New Roman" w:hAnsi="Times New Roman" w:cs="Times New Roman"/>
        </w:rPr>
        <w:t xml:space="preserve"> m</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madhe apo m</w:t>
      </w:r>
      <w:r w:rsidR="00955CB6" w:rsidRPr="00992796">
        <w:rPr>
          <w:rFonts w:ascii="Times New Roman" w:hAnsi="Times New Roman" w:cs="Times New Roman"/>
        </w:rPr>
        <w:t>ë</w:t>
      </w:r>
      <w:r w:rsidRPr="00992796">
        <w:rPr>
          <w:rFonts w:ascii="Times New Roman" w:hAnsi="Times New Roman" w:cs="Times New Roman"/>
        </w:rPr>
        <w:t xml:space="preserve"> t</w:t>
      </w:r>
      <w:r w:rsidR="00955CB6" w:rsidRPr="00992796">
        <w:rPr>
          <w:rFonts w:ascii="Times New Roman" w:hAnsi="Times New Roman" w:cs="Times New Roman"/>
        </w:rPr>
        <w:t>ë</w:t>
      </w:r>
      <w:r w:rsidRPr="00992796">
        <w:rPr>
          <w:rFonts w:ascii="Times New Roman" w:hAnsi="Times New Roman" w:cs="Times New Roman"/>
        </w:rPr>
        <w:t xml:space="preserve"> vog</w:t>
      </w:r>
      <w:r w:rsidR="00955CB6" w:rsidRPr="00992796">
        <w:rPr>
          <w:rFonts w:ascii="Times New Roman" w:hAnsi="Times New Roman" w:cs="Times New Roman"/>
        </w:rPr>
        <w:t>ë</w:t>
      </w:r>
      <w:r w:rsidRPr="00992796">
        <w:rPr>
          <w:rFonts w:ascii="Times New Roman" w:hAnsi="Times New Roman" w:cs="Times New Roman"/>
        </w:rPr>
        <w:t>l t</w:t>
      </w:r>
      <w:r w:rsidR="00955CB6" w:rsidRPr="00992796">
        <w:rPr>
          <w:rFonts w:ascii="Times New Roman" w:hAnsi="Times New Roman" w:cs="Times New Roman"/>
        </w:rPr>
        <w:t>ë</w:t>
      </w:r>
      <w:r w:rsidRPr="00992796">
        <w:rPr>
          <w:rFonts w:ascii="Times New Roman" w:hAnsi="Times New Roman" w:cs="Times New Roman"/>
        </w:rPr>
        <w:t xml:space="preserve"> tij.</w:t>
      </w:r>
    </w:p>
    <w:p w14:paraId="2FAA10A7" w14:textId="69674281" w:rsidR="00070AF3" w:rsidRPr="00901F8A" w:rsidRDefault="004E1768" w:rsidP="00992796">
      <w:pPr>
        <w:pStyle w:val="Heading3"/>
        <w:numPr>
          <w:ilvl w:val="2"/>
          <w:numId w:val="1"/>
        </w:numPr>
        <w:spacing w:before="0" w:line="276" w:lineRule="auto"/>
        <w:jc w:val="both"/>
        <w:rPr>
          <w:rFonts w:ascii="Times New Roman" w:hAnsi="Times New Roman" w:cs="Times New Roman"/>
          <w:b/>
          <w:bCs/>
        </w:rPr>
      </w:pPr>
      <w:bookmarkStart w:id="44" w:name="_Toc231738611"/>
      <w:r w:rsidRPr="00901F8A">
        <w:rPr>
          <w:rFonts w:ascii="Times New Roman" w:hAnsi="Times New Roman" w:cs="Times New Roman"/>
          <w:b/>
          <w:bCs/>
        </w:rPr>
        <w:t>Modeli PPGNP p</w:t>
      </w:r>
      <w:r w:rsidR="00955CB6" w:rsidRPr="00901F8A">
        <w:rPr>
          <w:rFonts w:ascii="Times New Roman" w:hAnsi="Times New Roman" w:cs="Times New Roman"/>
          <w:b/>
          <w:bCs/>
        </w:rPr>
        <w:t>ë</w:t>
      </w:r>
      <w:r w:rsidRPr="00901F8A">
        <w:rPr>
          <w:rFonts w:ascii="Times New Roman" w:hAnsi="Times New Roman" w:cs="Times New Roman"/>
          <w:b/>
          <w:bCs/>
        </w:rPr>
        <w:t>r treguesit territorial</w:t>
      </w:r>
      <w:r w:rsidR="00955CB6" w:rsidRPr="00901F8A">
        <w:rPr>
          <w:rFonts w:ascii="Times New Roman" w:hAnsi="Times New Roman" w:cs="Times New Roman"/>
          <w:b/>
          <w:bCs/>
        </w:rPr>
        <w:t>ë</w:t>
      </w:r>
      <w:bookmarkEnd w:id="44"/>
    </w:p>
    <w:p w14:paraId="2C0F309B" w14:textId="0BCFA2D8" w:rsidR="004E1768" w:rsidRPr="00992796" w:rsidRDefault="004E1768" w:rsidP="00992796">
      <w:pPr>
        <w:spacing w:after="80" w:line="276" w:lineRule="auto"/>
        <w:jc w:val="both"/>
        <w:rPr>
          <w:rFonts w:ascii="Times New Roman" w:hAnsi="Times New Roman" w:cs="Times New Roman"/>
        </w:rPr>
      </w:pPr>
      <w:r w:rsidRPr="00992796">
        <w:rPr>
          <w:rFonts w:ascii="Times New Roman" w:hAnsi="Times New Roman" w:cs="Times New Roman"/>
        </w:rPr>
        <w:t>Vler</w:t>
      </w:r>
      <w:r w:rsidR="00955CB6" w:rsidRPr="00992796">
        <w:rPr>
          <w:rFonts w:ascii="Times New Roman" w:hAnsi="Times New Roman" w:cs="Times New Roman"/>
        </w:rPr>
        <w:t>ë</w:t>
      </w:r>
      <w:r w:rsidRPr="00992796">
        <w:rPr>
          <w:rFonts w:ascii="Times New Roman" w:hAnsi="Times New Roman" w:cs="Times New Roman"/>
        </w:rPr>
        <w:t>simi Strategjik Mjedisor ndihmon p</w:t>
      </w:r>
      <w:r w:rsidR="00955CB6" w:rsidRPr="00992796">
        <w:rPr>
          <w:rFonts w:ascii="Times New Roman" w:hAnsi="Times New Roman" w:cs="Times New Roman"/>
        </w:rPr>
        <w:t>ë</w:t>
      </w:r>
      <w:r w:rsidRPr="00992796">
        <w:rPr>
          <w:rFonts w:ascii="Times New Roman" w:hAnsi="Times New Roman" w:cs="Times New Roman"/>
        </w:rPr>
        <w:t>r t</w:t>
      </w:r>
      <w:r w:rsidR="00955CB6" w:rsidRPr="00992796">
        <w:rPr>
          <w:rFonts w:ascii="Times New Roman" w:hAnsi="Times New Roman" w:cs="Times New Roman"/>
        </w:rPr>
        <w:t>ë</w:t>
      </w:r>
      <w:r w:rsidRPr="00992796">
        <w:rPr>
          <w:rFonts w:ascii="Times New Roman" w:hAnsi="Times New Roman" w:cs="Times New Roman"/>
        </w:rPr>
        <w:t xml:space="preserve"> identifikuar, s</w:t>
      </w:r>
      <w:r w:rsidR="00955CB6" w:rsidRPr="00992796">
        <w:rPr>
          <w:rFonts w:ascii="Times New Roman" w:hAnsi="Times New Roman" w:cs="Times New Roman"/>
        </w:rPr>
        <w:t>ë</w:t>
      </w:r>
      <w:r w:rsidRPr="00992796">
        <w:rPr>
          <w:rFonts w:ascii="Times New Roman" w:hAnsi="Times New Roman" w:cs="Times New Roman"/>
        </w:rPr>
        <w:t xml:space="preserve"> bashku me projektuesin e planit, zgjidhjen optimale p</w:t>
      </w:r>
      <w:r w:rsidR="00955CB6" w:rsidRPr="00992796">
        <w:rPr>
          <w:rFonts w:ascii="Times New Roman" w:hAnsi="Times New Roman" w:cs="Times New Roman"/>
        </w:rPr>
        <w:t>ë</w:t>
      </w:r>
      <w:r w:rsidRPr="00992796">
        <w:rPr>
          <w:rFonts w:ascii="Times New Roman" w:hAnsi="Times New Roman" w:cs="Times New Roman"/>
        </w:rPr>
        <w:t>r t</w:t>
      </w:r>
      <w:r w:rsidR="00955CB6" w:rsidRPr="00992796">
        <w:rPr>
          <w:rFonts w:ascii="Times New Roman" w:hAnsi="Times New Roman" w:cs="Times New Roman"/>
        </w:rPr>
        <w:t>ë</w:t>
      </w:r>
      <w:r w:rsidRPr="00992796">
        <w:rPr>
          <w:rFonts w:ascii="Times New Roman" w:hAnsi="Times New Roman" w:cs="Times New Roman"/>
        </w:rPr>
        <w:t xml:space="preserve"> p</w:t>
      </w:r>
      <w:r w:rsidR="00955CB6" w:rsidRPr="00992796">
        <w:rPr>
          <w:rFonts w:ascii="Times New Roman" w:hAnsi="Times New Roman" w:cs="Times New Roman"/>
        </w:rPr>
        <w:t>ë</w:t>
      </w:r>
      <w:r w:rsidRPr="00992796">
        <w:rPr>
          <w:rFonts w:ascii="Times New Roman" w:hAnsi="Times New Roman" w:cs="Times New Roman"/>
        </w:rPr>
        <w:t>rmbushur nevojat urbane dhe k</w:t>
      </w:r>
      <w:r w:rsidR="00955CB6" w:rsidRPr="00992796">
        <w:rPr>
          <w:rFonts w:ascii="Times New Roman" w:hAnsi="Times New Roman" w:cs="Times New Roman"/>
        </w:rPr>
        <w:t>ë</w:t>
      </w:r>
      <w:r w:rsidRPr="00992796">
        <w:rPr>
          <w:rFonts w:ascii="Times New Roman" w:hAnsi="Times New Roman" w:cs="Times New Roman"/>
        </w:rPr>
        <w:t>rkesat mjedisore, duke vler</w:t>
      </w:r>
      <w:r w:rsidR="00955CB6" w:rsidRPr="00992796">
        <w:rPr>
          <w:rFonts w:ascii="Times New Roman" w:hAnsi="Times New Roman" w:cs="Times New Roman"/>
        </w:rPr>
        <w:t>ë</w:t>
      </w:r>
      <w:r w:rsidRPr="00992796">
        <w:rPr>
          <w:rFonts w:ascii="Times New Roman" w:hAnsi="Times New Roman" w:cs="Times New Roman"/>
        </w:rPr>
        <w:t>suar pasojat n</w:t>
      </w:r>
      <w:r w:rsidR="00955CB6" w:rsidRPr="00992796">
        <w:rPr>
          <w:rFonts w:ascii="Times New Roman" w:hAnsi="Times New Roman" w:cs="Times New Roman"/>
        </w:rPr>
        <w:t>ë</w:t>
      </w:r>
      <w:r w:rsidRPr="00992796">
        <w:rPr>
          <w:rFonts w:ascii="Times New Roman" w:hAnsi="Times New Roman" w:cs="Times New Roman"/>
        </w:rPr>
        <w:t xml:space="preserve"> mjedis, duke shmangur ndikime t</w:t>
      </w:r>
      <w:r w:rsidR="00955CB6" w:rsidRPr="00992796">
        <w:rPr>
          <w:rFonts w:ascii="Times New Roman" w:hAnsi="Times New Roman" w:cs="Times New Roman"/>
        </w:rPr>
        <w:t>ë</w:t>
      </w:r>
      <w:r w:rsidRPr="00992796">
        <w:rPr>
          <w:rFonts w:ascii="Times New Roman" w:hAnsi="Times New Roman" w:cs="Times New Roman"/>
        </w:rPr>
        <w:t xml:space="preserve"> r</w:t>
      </w:r>
      <w:r w:rsidR="00955CB6" w:rsidRPr="00992796">
        <w:rPr>
          <w:rFonts w:ascii="Times New Roman" w:hAnsi="Times New Roman" w:cs="Times New Roman"/>
        </w:rPr>
        <w:t>ë</w:t>
      </w:r>
      <w:r w:rsidRPr="00992796">
        <w:rPr>
          <w:rFonts w:ascii="Times New Roman" w:hAnsi="Times New Roman" w:cs="Times New Roman"/>
        </w:rPr>
        <w:t>nd</w:t>
      </w:r>
      <w:r w:rsidR="00955CB6" w:rsidRPr="00992796">
        <w:rPr>
          <w:rFonts w:ascii="Times New Roman" w:hAnsi="Times New Roman" w:cs="Times New Roman"/>
        </w:rPr>
        <w:t>ë</w:t>
      </w:r>
      <w:r w:rsidRPr="00992796">
        <w:rPr>
          <w:rFonts w:ascii="Times New Roman" w:hAnsi="Times New Roman" w:cs="Times New Roman"/>
        </w:rPr>
        <w:t>sishme dhe duke i kufizuar me masat e duhura t</w:t>
      </w:r>
      <w:r w:rsidR="00955CB6" w:rsidRPr="00992796">
        <w:rPr>
          <w:rFonts w:ascii="Times New Roman" w:hAnsi="Times New Roman" w:cs="Times New Roman"/>
        </w:rPr>
        <w:t>ë</w:t>
      </w:r>
      <w:r w:rsidRPr="00992796">
        <w:rPr>
          <w:rFonts w:ascii="Times New Roman" w:hAnsi="Times New Roman" w:cs="Times New Roman"/>
        </w:rPr>
        <w:t xml:space="preserve"> zbutjes dhe/ose kompensimit. K</w:t>
      </w:r>
      <w:r w:rsidR="00955CB6" w:rsidRPr="00992796">
        <w:rPr>
          <w:rFonts w:ascii="Times New Roman" w:hAnsi="Times New Roman" w:cs="Times New Roman"/>
        </w:rPr>
        <w:t>ë</w:t>
      </w:r>
      <w:r w:rsidRPr="00992796">
        <w:rPr>
          <w:rFonts w:ascii="Times New Roman" w:hAnsi="Times New Roman" w:cs="Times New Roman"/>
        </w:rPr>
        <w:t>shtu q</w:t>
      </w:r>
      <w:r w:rsidR="00955CB6" w:rsidRPr="00992796">
        <w:rPr>
          <w:rFonts w:ascii="Times New Roman" w:hAnsi="Times New Roman" w:cs="Times New Roman"/>
        </w:rPr>
        <w:t>ë</w:t>
      </w:r>
      <w:r w:rsidRPr="00992796">
        <w:rPr>
          <w:rFonts w:ascii="Times New Roman" w:hAnsi="Times New Roman" w:cs="Times New Roman"/>
        </w:rPr>
        <w:t xml:space="preserve"> ky nuk </w:t>
      </w:r>
      <w:r w:rsidR="00955CB6" w:rsidRPr="00992796">
        <w:rPr>
          <w:rFonts w:ascii="Times New Roman" w:hAnsi="Times New Roman" w:cs="Times New Roman"/>
        </w:rPr>
        <w:t>ë</w:t>
      </w:r>
      <w:r w:rsidRPr="00992796">
        <w:rPr>
          <w:rFonts w:ascii="Times New Roman" w:hAnsi="Times New Roman" w:cs="Times New Roman"/>
        </w:rPr>
        <w:t>sht</w:t>
      </w:r>
      <w:r w:rsidR="00955CB6" w:rsidRPr="00992796">
        <w:rPr>
          <w:rFonts w:ascii="Times New Roman" w:hAnsi="Times New Roman" w:cs="Times New Roman"/>
        </w:rPr>
        <w:t>ë</w:t>
      </w:r>
      <w:r w:rsidRPr="00992796">
        <w:rPr>
          <w:rFonts w:ascii="Times New Roman" w:hAnsi="Times New Roman" w:cs="Times New Roman"/>
        </w:rPr>
        <w:t xml:space="preserve"> nj</w:t>
      </w:r>
      <w:r w:rsidR="00955CB6" w:rsidRPr="00992796">
        <w:rPr>
          <w:rFonts w:ascii="Times New Roman" w:hAnsi="Times New Roman" w:cs="Times New Roman"/>
        </w:rPr>
        <w:t>ë</w:t>
      </w:r>
      <w:r w:rsidRPr="00992796">
        <w:rPr>
          <w:rFonts w:ascii="Times New Roman" w:hAnsi="Times New Roman" w:cs="Times New Roman"/>
        </w:rPr>
        <w:t xml:space="preserve"> Vler</w:t>
      </w:r>
      <w:r w:rsidR="00955CB6" w:rsidRPr="00992796">
        <w:rPr>
          <w:rFonts w:ascii="Times New Roman" w:hAnsi="Times New Roman" w:cs="Times New Roman"/>
        </w:rPr>
        <w:t>ë</w:t>
      </w:r>
      <w:r w:rsidRPr="00992796">
        <w:rPr>
          <w:rFonts w:ascii="Times New Roman" w:hAnsi="Times New Roman" w:cs="Times New Roman"/>
        </w:rPr>
        <w:t>sim i Ndikimit n</w:t>
      </w:r>
      <w:r w:rsidR="00955CB6" w:rsidRPr="00992796">
        <w:rPr>
          <w:rFonts w:ascii="Times New Roman" w:hAnsi="Times New Roman" w:cs="Times New Roman"/>
        </w:rPr>
        <w:t>ë</w:t>
      </w:r>
      <w:r w:rsidRPr="00992796">
        <w:rPr>
          <w:rFonts w:ascii="Times New Roman" w:hAnsi="Times New Roman" w:cs="Times New Roman"/>
        </w:rPr>
        <w:t xml:space="preserve"> Mjedis (VNM), por m</w:t>
      </w:r>
      <w:r w:rsidR="00955CB6" w:rsidRPr="00992796">
        <w:rPr>
          <w:rFonts w:ascii="Times New Roman" w:hAnsi="Times New Roman" w:cs="Times New Roman"/>
        </w:rPr>
        <w:t>ë</w:t>
      </w:r>
      <w:r w:rsidRPr="00992796">
        <w:rPr>
          <w:rFonts w:ascii="Times New Roman" w:hAnsi="Times New Roman" w:cs="Times New Roman"/>
        </w:rPr>
        <w:t xml:space="preserve"> tep</w:t>
      </w:r>
      <w:r w:rsidR="00955CB6" w:rsidRPr="00992796">
        <w:rPr>
          <w:rFonts w:ascii="Times New Roman" w:hAnsi="Times New Roman" w:cs="Times New Roman"/>
        </w:rPr>
        <w:t>ë</w:t>
      </w:r>
      <w:r w:rsidRPr="00992796">
        <w:rPr>
          <w:rFonts w:ascii="Times New Roman" w:hAnsi="Times New Roman" w:cs="Times New Roman"/>
        </w:rPr>
        <w:t>r nj</w:t>
      </w:r>
      <w:r w:rsidR="00955CB6" w:rsidRPr="00992796">
        <w:rPr>
          <w:rFonts w:ascii="Times New Roman" w:hAnsi="Times New Roman" w:cs="Times New Roman"/>
        </w:rPr>
        <w:t>ë</w:t>
      </w:r>
      <w:r w:rsidRPr="00992796">
        <w:rPr>
          <w:rFonts w:ascii="Times New Roman" w:hAnsi="Times New Roman" w:cs="Times New Roman"/>
        </w:rPr>
        <w:t xml:space="preserve"> vler</w:t>
      </w:r>
      <w:r w:rsidR="00955CB6" w:rsidRPr="00992796">
        <w:rPr>
          <w:rFonts w:ascii="Times New Roman" w:hAnsi="Times New Roman" w:cs="Times New Roman"/>
        </w:rPr>
        <w:t>ë</w:t>
      </w:r>
      <w:r w:rsidRPr="00992796">
        <w:rPr>
          <w:rFonts w:ascii="Times New Roman" w:hAnsi="Times New Roman" w:cs="Times New Roman"/>
        </w:rPr>
        <w:t>sim gjat</w:t>
      </w:r>
      <w:r w:rsidR="00955CB6" w:rsidRPr="00992796">
        <w:rPr>
          <w:rFonts w:ascii="Times New Roman" w:hAnsi="Times New Roman" w:cs="Times New Roman"/>
        </w:rPr>
        <w:t>ë</w:t>
      </w:r>
      <w:r w:rsidR="00367844" w:rsidRPr="00992796">
        <w:rPr>
          <w:rFonts w:ascii="Times New Roman" w:hAnsi="Times New Roman" w:cs="Times New Roman"/>
        </w:rPr>
        <w:t xml:space="preserve"> nd</w:t>
      </w:r>
      <w:r w:rsidR="00352607" w:rsidRPr="00992796">
        <w:rPr>
          <w:rFonts w:ascii="Times New Roman" w:hAnsi="Times New Roman" w:cs="Times New Roman"/>
        </w:rPr>
        <w:t>ë</w:t>
      </w:r>
      <w:r w:rsidR="00367844" w:rsidRPr="00992796">
        <w:rPr>
          <w:rFonts w:ascii="Times New Roman" w:hAnsi="Times New Roman" w:cs="Times New Roman"/>
        </w:rPr>
        <w:t>rtimit, e p</w:t>
      </w:r>
      <w:r w:rsidR="00352607" w:rsidRPr="00992796">
        <w:rPr>
          <w:rFonts w:ascii="Times New Roman" w:hAnsi="Times New Roman" w:cs="Times New Roman"/>
        </w:rPr>
        <w:t>ë</w:t>
      </w:r>
      <w:r w:rsidR="00367844" w:rsidRPr="00992796">
        <w:rPr>
          <w:rFonts w:ascii="Times New Roman" w:hAnsi="Times New Roman" w:cs="Times New Roman"/>
        </w:rPr>
        <w:t>rdorur n</w:t>
      </w:r>
      <w:r w:rsidR="00352607" w:rsidRPr="00992796">
        <w:rPr>
          <w:rFonts w:ascii="Times New Roman" w:hAnsi="Times New Roman" w:cs="Times New Roman"/>
        </w:rPr>
        <w:t>ë</w:t>
      </w:r>
      <w:r w:rsidR="00367844" w:rsidRPr="00992796">
        <w:rPr>
          <w:rFonts w:ascii="Times New Roman" w:hAnsi="Times New Roman" w:cs="Times New Roman"/>
        </w:rPr>
        <w:t xml:space="preserve"> form</w:t>
      </w:r>
      <w:r w:rsidR="00352607" w:rsidRPr="00992796">
        <w:rPr>
          <w:rFonts w:ascii="Times New Roman" w:hAnsi="Times New Roman" w:cs="Times New Roman"/>
        </w:rPr>
        <w:t>ë</w:t>
      </w:r>
      <w:r w:rsidR="00367844" w:rsidRPr="00992796">
        <w:rPr>
          <w:rFonts w:ascii="Times New Roman" w:hAnsi="Times New Roman" w:cs="Times New Roman"/>
        </w:rPr>
        <w:t xml:space="preserve"> strategjike, me q</w:t>
      </w:r>
      <w:r w:rsidR="00352607" w:rsidRPr="00992796">
        <w:rPr>
          <w:rFonts w:ascii="Times New Roman" w:hAnsi="Times New Roman" w:cs="Times New Roman"/>
        </w:rPr>
        <w:t>ë</w:t>
      </w:r>
      <w:r w:rsidR="00367844" w:rsidRPr="00992796">
        <w:rPr>
          <w:rFonts w:ascii="Times New Roman" w:hAnsi="Times New Roman" w:cs="Times New Roman"/>
        </w:rPr>
        <w:t>llim identifikimin e zgjidhjes m</w:t>
      </w:r>
      <w:r w:rsidR="00352607" w:rsidRPr="00992796">
        <w:rPr>
          <w:rFonts w:ascii="Times New Roman" w:hAnsi="Times New Roman" w:cs="Times New Roman"/>
        </w:rPr>
        <w:t>ë</w:t>
      </w:r>
      <w:r w:rsidR="00367844" w:rsidRPr="00992796">
        <w:rPr>
          <w:rFonts w:ascii="Times New Roman" w:hAnsi="Times New Roman" w:cs="Times New Roman"/>
        </w:rPr>
        <w:t xml:space="preserve"> t</w:t>
      </w:r>
      <w:r w:rsidR="00352607" w:rsidRPr="00992796">
        <w:rPr>
          <w:rFonts w:ascii="Times New Roman" w:hAnsi="Times New Roman" w:cs="Times New Roman"/>
        </w:rPr>
        <w:t>ë</w:t>
      </w:r>
      <w:r w:rsidR="00367844" w:rsidRPr="00992796">
        <w:rPr>
          <w:rFonts w:ascii="Times New Roman" w:hAnsi="Times New Roman" w:cs="Times New Roman"/>
        </w:rPr>
        <w:t xml:space="preserve"> mir</w:t>
      </w:r>
      <w:r w:rsidR="00352607" w:rsidRPr="00992796">
        <w:rPr>
          <w:rFonts w:ascii="Times New Roman" w:hAnsi="Times New Roman" w:cs="Times New Roman"/>
        </w:rPr>
        <w:t>ë</w:t>
      </w:r>
      <w:r w:rsidR="00367844" w:rsidRPr="00992796">
        <w:rPr>
          <w:rFonts w:ascii="Times New Roman" w:hAnsi="Times New Roman" w:cs="Times New Roman"/>
        </w:rPr>
        <w:t xml:space="preserve"> t</w:t>
      </w:r>
      <w:r w:rsidR="00352607" w:rsidRPr="00992796">
        <w:rPr>
          <w:rFonts w:ascii="Times New Roman" w:hAnsi="Times New Roman" w:cs="Times New Roman"/>
        </w:rPr>
        <w:t>ë</w:t>
      </w:r>
      <w:r w:rsidR="00367844" w:rsidRPr="00992796">
        <w:rPr>
          <w:rFonts w:ascii="Times New Roman" w:hAnsi="Times New Roman" w:cs="Times New Roman"/>
        </w:rPr>
        <w:t xml:space="preserve"> mundshme dhe t</w:t>
      </w:r>
      <w:r w:rsidR="00352607" w:rsidRPr="00992796">
        <w:rPr>
          <w:rFonts w:ascii="Times New Roman" w:hAnsi="Times New Roman" w:cs="Times New Roman"/>
        </w:rPr>
        <w:t>ë</w:t>
      </w:r>
      <w:r w:rsidR="00367844" w:rsidRPr="00992796">
        <w:rPr>
          <w:rFonts w:ascii="Times New Roman" w:hAnsi="Times New Roman" w:cs="Times New Roman"/>
        </w:rPr>
        <w:t xml:space="preserve"> q</w:t>
      </w:r>
      <w:r w:rsidR="00352607" w:rsidRPr="00992796">
        <w:rPr>
          <w:rFonts w:ascii="Times New Roman" w:hAnsi="Times New Roman" w:cs="Times New Roman"/>
        </w:rPr>
        <w:t>ë</w:t>
      </w:r>
      <w:r w:rsidR="00367844" w:rsidRPr="00992796">
        <w:rPr>
          <w:rFonts w:ascii="Times New Roman" w:hAnsi="Times New Roman" w:cs="Times New Roman"/>
        </w:rPr>
        <w:t>ndrueshme, mbi t</w:t>
      </w:r>
      <w:r w:rsidR="00352607" w:rsidRPr="00992796">
        <w:rPr>
          <w:rFonts w:ascii="Times New Roman" w:hAnsi="Times New Roman" w:cs="Times New Roman"/>
        </w:rPr>
        <w:t>ë</w:t>
      </w:r>
      <w:r w:rsidR="00367844" w:rsidRPr="00992796">
        <w:rPr>
          <w:rFonts w:ascii="Times New Roman" w:hAnsi="Times New Roman" w:cs="Times New Roman"/>
        </w:rPr>
        <w:t xml:space="preserve"> cil</w:t>
      </w:r>
      <w:r w:rsidR="00352607" w:rsidRPr="00992796">
        <w:rPr>
          <w:rFonts w:ascii="Times New Roman" w:hAnsi="Times New Roman" w:cs="Times New Roman"/>
        </w:rPr>
        <w:t>ë</w:t>
      </w:r>
      <w:r w:rsidR="00367844" w:rsidRPr="00992796">
        <w:rPr>
          <w:rFonts w:ascii="Times New Roman" w:hAnsi="Times New Roman" w:cs="Times New Roman"/>
        </w:rPr>
        <w:t>n do t</w:t>
      </w:r>
      <w:r w:rsidR="00352607" w:rsidRPr="00992796">
        <w:rPr>
          <w:rFonts w:ascii="Times New Roman" w:hAnsi="Times New Roman" w:cs="Times New Roman"/>
        </w:rPr>
        <w:t>ë</w:t>
      </w:r>
      <w:r w:rsidR="00367844" w:rsidRPr="00992796">
        <w:rPr>
          <w:rFonts w:ascii="Times New Roman" w:hAnsi="Times New Roman" w:cs="Times New Roman"/>
        </w:rPr>
        <w:t xml:space="preserve"> bazohen planet e detajuara n</w:t>
      </w:r>
      <w:r w:rsidR="00352607" w:rsidRPr="00992796">
        <w:rPr>
          <w:rFonts w:ascii="Times New Roman" w:hAnsi="Times New Roman" w:cs="Times New Roman"/>
        </w:rPr>
        <w:t>ë</w:t>
      </w:r>
      <w:r w:rsidR="00367844" w:rsidRPr="00992796">
        <w:rPr>
          <w:rFonts w:ascii="Times New Roman" w:hAnsi="Times New Roman" w:cs="Times New Roman"/>
        </w:rPr>
        <w:t xml:space="preserve"> vijim dhe projektet.</w:t>
      </w:r>
    </w:p>
    <w:p w14:paraId="5E110EED" w14:textId="184CD46E" w:rsidR="00367844" w:rsidRPr="00992796" w:rsidRDefault="00367844" w:rsidP="00992796">
      <w:pPr>
        <w:spacing w:after="80" w:line="276" w:lineRule="auto"/>
        <w:jc w:val="both"/>
        <w:rPr>
          <w:rFonts w:ascii="Times New Roman" w:hAnsi="Times New Roman" w:cs="Times New Roman"/>
        </w:rPr>
      </w:pPr>
      <w:r w:rsidRPr="00992796">
        <w:rPr>
          <w:rFonts w:ascii="Times New Roman" w:hAnsi="Times New Roman" w:cs="Times New Roman"/>
        </w:rPr>
        <w:t>P</w:t>
      </w:r>
      <w:r w:rsidR="00352607" w:rsidRPr="00992796">
        <w:rPr>
          <w:rFonts w:ascii="Times New Roman" w:hAnsi="Times New Roman" w:cs="Times New Roman"/>
        </w:rPr>
        <w:t>ë</w:t>
      </w:r>
      <w:r w:rsidRPr="00992796">
        <w:rPr>
          <w:rFonts w:ascii="Times New Roman" w:hAnsi="Times New Roman" w:cs="Times New Roman"/>
        </w:rPr>
        <w:t>r t</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rcaktuar m</w:t>
      </w:r>
      <w:r w:rsidR="00352607" w:rsidRPr="00992796">
        <w:rPr>
          <w:rFonts w:ascii="Times New Roman" w:hAnsi="Times New Roman" w:cs="Times New Roman"/>
        </w:rPr>
        <w:t>ë</w:t>
      </w:r>
      <w:r w:rsidRPr="00992796">
        <w:rPr>
          <w:rFonts w:ascii="Times New Roman" w:hAnsi="Times New Roman" w:cs="Times New Roman"/>
        </w:rPr>
        <w:t xml:space="preserve"> mir</w:t>
      </w:r>
      <w:r w:rsidR="00352607" w:rsidRPr="00992796">
        <w:rPr>
          <w:rFonts w:ascii="Times New Roman" w:hAnsi="Times New Roman" w:cs="Times New Roman"/>
        </w:rPr>
        <w:t>ë</w:t>
      </w:r>
      <w:r w:rsidRPr="00992796">
        <w:rPr>
          <w:rFonts w:ascii="Times New Roman" w:hAnsi="Times New Roman" w:cs="Times New Roman"/>
        </w:rPr>
        <w:t xml:space="preserve"> dhe thjesht sistemin kompleks territorial, vazhdohet me an</w:t>
      </w:r>
      <w:r w:rsidR="00352607" w:rsidRPr="00992796">
        <w:rPr>
          <w:rFonts w:ascii="Times New Roman" w:hAnsi="Times New Roman" w:cs="Times New Roman"/>
        </w:rPr>
        <w:t>ë</w:t>
      </w:r>
      <w:r w:rsidRPr="00992796">
        <w:rPr>
          <w:rFonts w:ascii="Times New Roman" w:hAnsi="Times New Roman" w:cs="Times New Roman"/>
        </w:rPr>
        <w:t xml:space="preserve"> t</w:t>
      </w:r>
      <w:r w:rsidR="00352607" w:rsidRPr="00992796">
        <w:rPr>
          <w:rFonts w:ascii="Times New Roman" w:hAnsi="Times New Roman" w:cs="Times New Roman"/>
        </w:rPr>
        <w:t>ë</w:t>
      </w:r>
      <w:r w:rsidRPr="00992796">
        <w:rPr>
          <w:rFonts w:ascii="Times New Roman" w:hAnsi="Times New Roman" w:cs="Times New Roman"/>
        </w:rPr>
        <w:t xml:space="preserve"> metodave t</w:t>
      </w:r>
      <w:r w:rsidR="00352607" w:rsidRPr="00992796">
        <w:rPr>
          <w:rFonts w:ascii="Times New Roman" w:hAnsi="Times New Roman" w:cs="Times New Roman"/>
        </w:rPr>
        <w:t>ë</w:t>
      </w:r>
      <w:r w:rsidRPr="00992796">
        <w:rPr>
          <w:rFonts w:ascii="Times New Roman" w:hAnsi="Times New Roman" w:cs="Times New Roman"/>
        </w:rPr>
        <w:t xml:space="preserve"> llogaritjes t</w:t>
      </w:r>
      <w:r w:rsidR="00352607" w:rsidRPr="00992796">
        <w:rPr>
          <w:rFonts w:ascii="Times New Roman" w:hAnsi="Times New Roman" w:cs="Times New Roman"/>
        </w:rPr>
        <w:t>ë</w:t>
      </w:r>
      <w:r w:rsidRPr="00992796">
        <w:rPr>
          <w:rFonts w:ascii="Times New Roman" w:hAnsi="Times New Roman" w:cs="Times New Roman"/>
        </w:rPr>
        <w:t xml:space="preserve"> bazuara n</w:t>
      </w:r>
      <w:r w:rsidR="00352607" w:rsidRPr="00992796">
        <w:rPr>
          <w:rFonts w:ascii="Times New Roman" w:hAnsi="Times New Roman" w:cs="Times New Roman"/>
        </w:rPr>
        <w:t>ë</w:t>
      </w:r>
      <w:r w:rsidRPr="00992796">
        <w:rPr>
          <w:rFonts w:ascii="Times New Roman" w:hAnsi="Times New Roman" w:cs="Times New Roman"/>
        </w:rPr>
        <w:t xml:space="preserve"> tregues. P</w:t>
      </w:r>
      <w:r w:rsidR="00352607" w:rsidRPr="00992796">
        <w:rPr>
          <w:rFonts w:ascii="Times New Roman" w:hAnsi="Times New Roman" w:cs="Times New Roman"/>
        </w:rPr>
        <w:t>ë</w:t>
      </w:r>
      <w:r w:rsidRPr="00992796">
        <w:rPr>
          <w:rFonts w:ascii="Times New Roman" w:hAnsi="Times New Roman" w:cs="Times New Roman"/>
        </w:rPr>
        <w:t>rvojat e shumta, me kalimin e koh</w:t>
      </w:r>
      <w:r w:rsidR="00352607" w:rsidRPr="00992796">
        <w:rPr>
          <w:rFonts w:ascii="Times New Roman" w:hAnsi="Times New Roman" w:cs="Times New Roman"/>
        </w:rPr>
        <w:t>ë</w:t>
      </w:r>
      <w:r w:rsidRPr="00992796">
        <w:rPr>
          <w:rFonts w:ascii="Times New Roman" w:hAnsi="Times New Roman" w:cs="Times New Roman"/>
        </w:rPr>
        <w:t>s, kan</w:t>
      </w:r>
      <w:r w:rsidR="00352607" w:rsidRPr="00992796">
        <w:rPr>
          <w:rFonts w:ascii="Times New Roman" w:hAnsi="Times New Roman" w:cs="Times New Roman"/>
        </w:rPr>
        <w:t>ë</w:t>
      </w:r>
      <w:r w:rsidRPr="00992796">
        <w:rPr>
          <w:rFonts w:ascii="Times New Roman" w:hAnsi="Times New Roman" w:cs="Times New Roman"/>
        </w:rPr>
        <w:t xml:space="preserve"> lejuar identifikimin e treguesve kryesor</w:t>
      </w:r>
      <w:r w:rsidR="00352607" w:rsidRPr="00992796">
        <w:rPr>
          <w:rFonts w:ascii="Times New Roman" w:hAnsi="Times New Roman" w:cs="Times New Roman"/>
        </w:rPr>
        <w:t>ë</w:t>
      </w:r>
      <w:r w:rsidRPr="00992796">
        <w:rPr>
          <w:rFonts w:ascii="Times New Roman" w:hAnsi="Times New Roman" w:cs="Times New Roman"/>
        </w:rPr>
        <w:t xml:space="preserve"> q</w:t>
      </w:r>
      <w:r w:rsidR="00352607" w:rsidRPr="00992796">
        <w:rPr>
          <w:rFonts w:ascii="Times New Roman" w:hAnsi="Times New Roman" w:cs="Times New Roman"/>
        </w:rPr>
        <w:t>ë</w:t>
      </w:r>
      <w:r w:rsidRPr="00992796">
        <w:rPr>
          <w:rFonts w:ascii="Times New Roman" w:hAnsi="Times New Roman" w:cs="Times New Roman"/>
        </w:rPr>
        <w:t xml:space="preserve"> lejojn</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rshkrimin m</w:t>
      </w:r>
      <w:r w:rsidR="00352607" w:rsidRPr="00992796">
        <w:rPr>
          <w:rFonts w:ascii="Times New Roman" w:hAnsi="Times New Roman" w:cs="Times New Roman"/>
        </w:rPr>
        <w:t>ë</w:t>
      </w:r>
      <w:r w:rsidRPr="00992796">
        <w:rPr>
          <w:rFonts w:ascii="Times New Roman" w:hAnsi="Times New Roman" w:cs="Times New Roman"/>
        </w:rPr>
        <w:t xml:space="preserve"> s</w:t>
      </w:r>
      <w:r w:rsidR="00352607" w:rsidRPr="00992796">
        <w:rPr>
          <w:rFonts w:ascii="Times New Roman" w:hAnsi="Times New Roman" w:cs="Times New Roman"/>
        </w:rPr>
        <w:t>ë</w:t>
      </w:r>
      <w:r w:rsidRPr="00992796">
        <w:rPr>
          <w:rFonts w:ascii="Times New Roman" w:hAnsi="Times New Roman" w:cs="Times New Roman"/>
        </w:rPr>
        <w:t xml:space="preserve"> miri t</w:t>
      </w:r>
      <w:r w:rsidR="00352607" w:rsidRPr="00992796">
        <w:rPr>
          <w:rFonts w:ascii="Times New Roman" w:hAnsi="Times New Roman" w:cs="Times New Roman"/>
        </w:rPr>
        <w:t>ë</w:t>
      </w:r>
      <w:r w:rsidRPr="00992796">
        <w:rPr>
          <w:rFonts w:ascii="Times New Roman" w:hAnsi="Times New Roman" w:cs="Times New Roman"/>
        </w:rPr>
        <w:t xml:space="preserve"> mjedisit, megjithat</w:t>
      </w:r>
      <w:r w:rsidR="00352607" w:rsidRPr="00992796">
        <w:rPr>
          <w:rFonts w:ascii="Times New Roman" w:hAnsi="Times New Roman" w:cs="Times New Roman"/>
        </w:rPr>
        <w:t>ë</w:t>
      </w:r>
      <w:r w:rsidRPr="00992796">
        <w:rPr>
          <w:rFonts w:ascii="Times New Roman" w:hAnsi="Times New Roman" w:cs="Times New Roman"/>
        </w:rPr>
        <w:t>, nga koha n</w:t>
      </w:r>
      <w:r w:rsidR="00352607" w:rsidRPr="00992796">
        <w:rPr>
          <w:rFonts w:ascii="Times New Roman" w:hAnsi="Times New Roman" w:cs="Times New Roman"/>
        </w:rPr>
        <w:t>ë</w:t>
      </w:r>
      <w:r w:rsidRPr="00992796">
        <w:rPr>
          <w:rFonts w:ascii="Times New Roman" w:hAnsi="Times New Roman" w:cs="Times New Roman"/>
        </w:rPr>
        <w:t xml:space="preserve"> koh</w:t>
      </w:r>
      <w:r w:rsidR="00352607" w:rsidRPr="00992796">
        <w:rPr>
          <w:rFonts w:ascii="Times New Roman" w:hAnsi="Times New Roman" w:cs="Times New Roman"/>
        </w:rPr>
        <w:t>ë</w:t>
      </w:r>
      <w:r w:rsidRPr="00992796">
        <w:rPr>
          <w:rFonts w:ascii="Times New Roman" w:hAnsi="Times New Roman" w:cs="Times New Roman"/>
        </w:rPr>
        <w:t xml:space="preserve"> zbatohet me tregues shtes</w:t>
      </w:r>
      <w:r w:rsidR="00352607" w:rsidRPr="00992796">
        <w:rPr>
          <w:rFonts w:ascii="Times New Roman" w:hAnsi="Times New Roman" w:cs="Times New Roman"/>
        </w:rPr>
        <w:t>ë</w:t>
      </w:r>
      <w:r w:rsidRPr="00992796">
        <w:rPr>
          <w:rFonts w:ascii="Times New Roman" w:hAnsi="Times New Roman" w:cs="Times New Roman"/>
        </w:rPr>
        <w:t xml:space="preserve"> karakteristik t</w:t>
      </w:r>
      <w:r w:rsidR="00352607" w:rsidRPr="00992796">
        <w:rPr>
          <w:rFonts w:ascii="Times New Roman" w:hAnsi="Times New Roman" w:cs="Times New Roman"/>
        </w:rPr>
        <w:t>ë</w:t>
      </w:r>
      <w:r w:rsidRPr="00992796">
        <w:rPr>
          <w:rFonts w:ascii="Times New Roman" w:hAnsi="Times New Roman" w:cs="Times New Roman"/>
        </w:rPr>
        <w:t xml:space="preserve"> vendit.</w:t>
      </w:r>
    </w:p>
    <w:p w14:paraId="3CFC5D10" w14:textId="1183FAB4" w:rsidR="00367844" w:rsidRPr="00992796" w:rsidRDefault="00367844" w:rsidP="00992796">
      <w:pPr>
        <w:spacing w:after="80" w:line="276" w:lineRule="auto"/>
        <w:jc w:val="both"/>
        <w:rPr>
          <w:rFonts w:ascii="Times New Roman" w:hAnsi="Times New Roman" w:cs="Times New Roman"/>
        </w:rPr>
      </w:pPr>
      <w:r w:rsidRPr="00992796">
        <w:rPr>
          <w:rFonts w:ascii="Times New Roman" w:hAnsi="Times New Roman" w:cs="Times New Roman"/>
        </w:rPr>
        <w:t>N</w:t>
      </w:r>
      <w:r w:rsidR="00352607" w:rsidRPr="00992796">
        <w:rPr>
          <w:rFonts w:ascii="Times New Roman" w:hAnsi="Times New Roman" w:cs="Times New Roman"/>
        </w:rPr>
        <w:t>ë</w:t>
      </w:r>
      <w:r w:rsidRPr="00992796">
        <w:rPr>
          <w:rFonts w:ascii="Times New Roman" w:hAnsi="Times New Roman" w:cs="Times New Roman"/>
        </w:rPr>
        <w:t xml:space="preserve"> rastin n</w:t>
      </w:r>
      <w:r w:rsidR="00352607" w:rsidRPr="00992796">
        <w:rPr>
          <w:rFonts w:ascii="Times New Roman" w:hAnsi="Times New Roman" w:cs="Times New Roman"/>
        </w:rPr>
        <w:t>ë</w:t>
      </w:r>
      <w:r w:rsidRPr="00992796">
        <w:rPr>
          <w:rFonts w:ascii="Times New Roman" w:hAnsi="Times New Roman" w:cs="Times New Roman"/>
        </w:rPr>
        <w:t xml:space="preserve"> fjal</w:t>
      </w:r>
      <w:r w:rsidR="00352607" w:rsidRPr="00992796">
        <w:rPr>
          <w:rFonts w:ascii="Times New Roman" w:hAnsi="Times New Roman" w:cs="Times New Roman"/>
        </w:rPr>
        <w:t>ë</w:t>
      </w:r>
      <w:r w:rsidRPr="00992796">
        <w:rPr>
          <w:rFonts w:ascii="Times New Roman" w:hAnsi="Times New Roman" w:cs="Times New Roman"/>
        </w:rPr>
        <w:t>, do t</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rdoren tregues t</w:t>
      </w:r>
      <w:r w:rsidR="00352607" w:rsidRPr="00992796">
        <w:rPr>
          <w:rFonts w:ascii="Times New Roman" w:hAnsi="Times New Roman" w:cs="Times New Roman"/>
        </w:rPr>
        <w:t>ë</w:t>
      </w:r>
      <w:r w:rsidRPr="00992796">
        <w:rPr>
          <w:rFonts w:ascii="Times New Roman" w:hAnsi="Times New Roman" w:cs="Times New Roman"/>
        </w:rPr>
        <w:t xml:space="preserve"> njohur n</w:t>
      </w:r>
      <w:r w:rsidR="00352607" w:rsidRPr="00992796">
        <w:rPr>
          <w:rFonts w:ascii="Times New Roman" w:hAnsi="Times New Roman" w:cs="Times New Roman"/>
        </w:rPr>
        <w:t>ë</w:t>
      </w:r>
      <w:r w:rsidRPr="00992796">
        <w:rPr>
          <w:rFonts w:ascii="Times New Roman" w:hAnsi="Times New Roman" w:cs="Times New Roman"/>
        </w:rPr>
        <w:t xml:space="preserve"> nivel nd</w:t>
      </w:r>
      <w:r w:rsidR="00352607" w:rsidRPr="00992796">
        <w:rPr>
          <w:rFonts w:ascii="Times New Roman" w:hAnsi="Times New Roman" w:cs="Times New Roman"/>
        </w:rPr>
        <w:t>ë</w:t>
      </w:r>
      <w:r w:rsidRPr="00992796">
        <w:rPr>
          <w:rFonts w:ascii="Times New Roman" w:hAnsi="Times New Roman" w:cs="Times New Roman"/>
        </w:rPr>
        <w:t>rkomb</w:t>
      </w:r>
      <w:r w:rsidR="00352607" w:rsidRPr="00992796">
        <w:rPr>
          <w:rFonts w:ascii="Times New Roman" w:hAnsi="Times New Roman" w:cs="Times New Roman"/>
        </w:rPr>
        <w:t>ë</w:t>
      </w:r>
      <w:r w:rsidRPr="00992796">
        <w:rPr>
          <w:rFonts w:ascii="Times New Roman" w:hAnsi="Times New Roman" w:cs="Times New Roman"/>
        </w:rPr>
        <w:t>tar, sipas modelit PPGNP: forca P</w:t>
      </w:r>
      <w:r w:rsidR="00352607" w:rsidRPr="00992796">
        <w:rPr>
          <w:rFonts w:ascii="Times New Roman" w:hAnsi="Times New Roman" w:cs="Times New Roman"/>
        </w:rPr>
        <w:t>ë</w:t>
      </w:r>
      <w:r w:rsidRPr="00992796">
        <w:rPr>
          <w:rFonts w:ascii="Times New Roman" w:hAnsi="Times New Roman" w:cs="Times New Roman"/>
        </w:rPr>
        <w:t>rcaktuese t</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rkufizuara Presionet, q</w:t>
      </w:r>
      <w:r w:rsidR="00352607" w:rsidRPr="00992796">
        <w:rPr>
          <w:rFonts w:ascii="Times New Roman" w:hAnsi="Times New Roman" w:cs="Times New Roman"/>
        </w:rPr>
        <w:t>ë</w:t>
      </w:r>
      <w:r w:rsidRPr="00992796">
        <w:rPr>
          <w:rFonts w:ascii="Times New Roman" w:hAnsi="Times New Roman" w:cs="Times New Roman"/>
        </w:rPr>
        <w:t xml:space="preserve"> e ndryshojn</w:t>
      </w:r>
      <w:r w:rsidR="00352607" w:rsidRPr="00992796">
        <w:rPr>
          <w:rFonts w:ascii="Times New Roman" w:hAnsi="Times New Roman" w:cs="Times New Roman"/>
        </w:rPr>
        <w:t>ë</w:t>
      </w:r>
      <w:r w:rsidRPr="00992796">
        <w:rPr>
          <w:rFonts w:ascii="Times New Roman" w:hAnsi="Times New Roman" w:cs="Times New Roman"/>
        </w:rPr>
        <w:t xml:space="preserve"> Gjendjen e mjedisit, duke gjeneruar Ndikime t</w:t>
      </w:r>
      <w:r w:rsidR="00352607" w:rsidRPr="00992796">
        <w:rPr>
          <w:rFonts w:ascii="Times New Roman" w:hAnsi="Times New Roman" w:cs="Times New Roman"/>
        </w:rPr>
        <w:t>ë</w:t>
      </w:r>
      <w:r w:rsidRPr="00992796">
        <w:rPr>
          <w:rFonts w:ascii="Times New Roman" w:hAnsi="Times New Roman" w:cs="Times New Roman"/>
        </w:rPr>
        <w:t xml:space="preserve"> cilat k</w:t>
      </w:r>
      <w:r w:rsidR="00352607" w:rsidRPr="00992796">
        <w:rPr>
          <w:rFonts w:ascii="Times New Roman" w:hAnsi="Times New Roman" w:cs="Times New Roman"/>
        </w:rPr>
        <w:t>ë</w:t>
      </w:r>
      <w:r w:rsidRPr="00992796">
        <w:rPr>
          <w:rFonts w:ascii="Times New Roman" w:hAnsi="Times New Roman" w:cs="Times New Roman"/>
        </w:rPr>
        <w:t>rkojn</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rgjigje t</w:t>
      </w:r>
      <w:r w:rsidR="00352607" w:rsidRPr="00992796">
        <w:rPr>
          <w:rFonts w:ascii="Times New Roman" w:hAnsi="Times New Roman" w:cs="Times New Roman"/>
        </w:rPr>
        <w:t>ë</w:t>
      </w:r>
      <w:r w:rsidRPr="00992796">
        <w:rPr>
          <w:rFonts w:ascii="Times New Roman" w:hAnsi="Times New Roman" w:cs="Times New Roman"/>
        </w:rPr>
        <w:t xml:space="preserve"> dizajnuara p</w:t>
      </w:r>
      <w:r w:rsidR="00352607" w:rsidRPr="00992796">
        <w:rPr>
          <w:rFonts w:ascii="Times New Roman" w:hAnsi="Times New Roman" w:cs="Times New Roman"/>
        </w:rPr>
        <w:t>ë</w:t>
      </w:r>
      <w:r w:rsidRPr="00992796">
        <w:rPr>
          <w:rFonts w:ascii="Times New Roman" w:hAnsi="Times New Roman" w:cs="Times New Roman"/>
        </w:rPr>
        <w:t>r t</w:t>
      </w:r>
      <w:r w:rsidR="00352607" w:rsidRPr="00992796">
        <w:rPr>
          <w:rFonts w:ascii="Times New Roman" w:hAnsi="Times New Roman" w:cs="Times New Roman"/>
        </w:rPr>
        <w:t>ë</w:t>
      </w:r>
      <w:r w:rsidRPr="00992796">
        <w:rPr>
          <w:rFonts w:ascii="Times New Roman" w:hAnsi="Times New Roman" w:cs="Times New Roman"/>
        </w:rPr>
        <w:t>:</w:t>
      </w:r>
    </w:p>
    <w:p w14:paraId="450FF16F" w14:textId="624E6A23" w:rsidR="002F1B07" w:rsidRPr="00992796" w:rsidRDefault="002F1B07" w:rsidP="00992796">
      <w:pPr>
        <w:pStyle w:val="ListParagraph"/>
        <w:numPr>
          <w:ilvl w:val="2"/>
          <w:numId w:val="2"/>
        </w:numPr>
        <w:spacing w:after="80" w:line="276" w:lineRule="auto"/>
        <w:ind w:left="810"/>
        <w:jc w:val="both"/>
        <w:rPr>
          <w:rFonts w:ascii="Times New Roman" w:hAnsi="Times New Roman" w:cs="Times New Roman"/>
        </w:rPr>
      </w:pPr>
      <w:r w:rsidRPr="00992796">
        <w:rPr>
          <w:rFonts w:ascii="Times New Roman" w:hAnsi="Times New Roman" w:cs="Times New Roman"/>
        </w:rPr>
        <w:t>Rregulluar forcat;</w:t>
      </w:r>
    </w:p>
    <w:p w14:paraId="4AB07B68" w14:textId="1603EFFC" w:rsidR="002F1B07" w:rsidRPr="00992796" w:rsidRDefault="002F1B07" w:rsidP="00992796">
      <w:pPr>
        <w:pStyle w:val="ListParagraph"/>
        <w:numPr>
          <w:ilvl w:val="2"/>
          <w:numId w:val="2"/>
        </w:numPr>
        <w:spacing w:after="80" w:line="276" w:lineRule="auto"/>
        <w:ind w:left="810"/>
        <w:jc w:val="both"/>
        <w:rPr>
          <w:rFonts w:ascii="Times New Roman" w:hAnsi="Times New Roman" w:cs="Times New Roman"/>
        </w:rPr>
      </w:pPr>
      <w:r w:rsidRPr="00992796">
        <w:rPr>
          <w:rFonts w:ascii="Times New Roman" w:hAnsi="Times New Roman" w:cs="Times New Roman"/>
        </w:rPr>
        <w:t>P</w:t>
      </w:r>
      <w:r w:rsidR="00352607" w:rsidRPr="00992796">
        <w:rPr>
          <w:rFonts w:ascii="Times New Roman" w:hAnsi="Times New Roman" w:cs="Times New Roman"/>
        </w:rPr>
        <w:t>ë</w:t>
      </w:r>
      <w:r w:rsidRPr="00992796">
        <w:rPr>
          <w:rFonts w:ascii="Times New Roman" w:hAnsi="Times New Roman" w:cs="Times New Roman"/>
        </w:rPr>
        <w:t>rmir</w:t>
      </w:r>
      <w:r w:rsidR="00352607" w:rsidRPr="00992796">
        <w:rPr>
          <w:rFonts w:ascii="Times New Roman" w:hAnsi="Times New Roman" w:cs="Times New Roman"/>
        </w:rPr>
        <w:t>ë</w:t>
      </w:r>
      <w:r w:rsidRPr="00992796">
        <w:rPr>
          <w:rFonts w:ascii="Times New Roman" w:hAnsi="Times New Roman" w:cs="Times New Roman"/>
        </w:rPr>
        <w:t>suar presionet;</w:t>
      </w:r>
    </w:p>
    <w:p w14:paraId="57D7E76D" w14:textId="0B6ECC07" w:rsidR="002F1B07" w:rsidRPr="00992796" w:rsidRDefault="002F1B07" w:rsidP="00992796">
      <w:pPr>
        <w:pStyle w:val="ListParagraph"/>
        <w:numPr>
          <w:ilvl w:val="2"/>
          <w:numId w:val="2"/>
        </w:numPr>
        <w:spacing w:after="80" w:line="276" w:lineRule="auto"/>
        <w:ind w:left="810"/>
        <w:jc w:val="both"/>
        <w:rPr>
          <w:rFonts w:ascii="Times New Roman" w:hAnsi="Times New Roman" w:cs="Times New Roman"/>
        </w:rPr>
      </w:pPr>
      <w:r w:rsidRPr="00992796">
        <w:rPr>
          <w:rFonts w:ascii="Times New Roman" w:hAnsi="Times New Roman" w:cs="Times New Roman"/>
        </w:rPr>
        <w:t>P</w:t>
      </w:r>
      <w:r w:rsidR="00352607" w:rsidRPr="00992796">
        <w:rPr>
          <w:rFonts w:ascii="Times New Roman" w:hAnsi="Times New Roman" w:cs="Times New Roman"/>
        </w:rPr>
        <w:t>ë</w:t>
      </w:r>
      <w:r w:rsidRPr="00992796">
        <w:rPr>
          <w:rFonts w:ascii="Times New Roman" w:hAnsi="Times New Roman" w:cs="Times New Roman"/>
        </w:rPr>
        <w:t>rmir</w:t>
      </w:r>
      <w:r w:rsidR="00352607" w:rsidRPr="00992796">
        <w:rPr>
          <w:rFonts w:ascii="Times New Roman" w:hAnsi="Times New Roman" w:cs="Times New Roman"/>
        </w:rPr>
        <w:t>ë</w:t>
      </w:r>
      <w:r w:rsidRPr="00992796">
        <w:rPr>
          <w:rFonts w:ascii="Times New Roman" w:hAnsi="Times New Roman" w:cs="Times New Roman"/>
        </w:rPr>
        <w:t>suar gjendjen e mjedisit;</w:t>
      </w:r>
    </w:p>
    <w:p w14:paraId="7E59EA7C" w14:textId="7AF28247" w:rsidR="002F1B07" w:rsidRPr="00992796" w:rsidRDefault="002F1B07" w:rsidP="00992796">
      <w:pPr>
        <w:pStyle w:val="ListParagraph"/>
        <w:numPr>
          <w:ilvl w:val="2"/>
          <w:numId w:val="2"/>
        </w:numPr>
        <w:spacing w:after="80" w:line="276" w:lineRule="auto"/>
        <w:ind w:left="810"/>
        <w:jc w:val="both"/>
        <w:rPr>
          <w:rFonts w:ascii="Times New Roman" w:hAnsi="Times New Roman" w:cs="Times New Roman"/>
        </w:rPr>
      </w:pPr>
      <w:r w:rsidRPr="00992796">
        <w:rPr>
          <w:rFonts w:ascii="Times New Roman" w:hAnsi="Times New Roman" w:cs="Times New Roman"/>
        </w:rPr>
        <w:t>Eleminuar, zbutur ose kompensuar ndikimet.</w:t>
      </w:r>
    </w:p>
    <w:p w14:paraId="02F34D1E" w14:textId="79459916" w:rsidR="002F1B07" w:rsidRPr="00992796" w:rsidRDefault="002F1B07" w:rsidP="00992796">
      <w:pPr>
        <w:spacing w:after="80" w:line="276" w:lineRule="auto"/>
        <w:jc w:val="both"/>
        <w:rPr>
          <w:rFonts w:ascii="Times New Roman" w:hAnsi="Times New Roman" w:cs="Times New Roman"/>
        </w:rPr>
      </w:pPr>
      <w:r w:rsidRPr="00992796">
        <w:rPr>
          <w:rFonts w:ascii="Times New Roman" w:hAnsi="Times New Roman" w:cs="Times New Roman"/>
        </w:rPr>
        <w:t>P</w:t>
      </w:r>
      <w:r w:rsidR="00352607" w:rsidRPr="00992796">
        <w:rPr>
          <w:rFonts w:ascii="Times New Roman" w:hAnsi="Times New Roman" w:cs="Times New Roman"/>
        </w:rPr>
        <w:t>ë</w:t>
      </w:r>
      <w:r w:rsidRPr="00992796">
        <w:rPr>
          <w:rFonts w:ascii="Times New Roman" w:hAnsi="Times New Roman" w:cs="Times New Roman"/>
        </w:rPr>
        <w:t>r modelin PPGNP vlejn</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rkufizimet e m</w:t>
      </w:r>
      <w:r w:rsidR="00352607" w:rsidRPr="00992796">
        <w:rPr>
          <w:rFonts w:ascii="Times New Roman" w:hAnsi="Times New Roman" w:cs="Times New Roman"/>
        </w:rPr>
        <w:t>ë</w:t>
      </w:r>
      <w:r w:rsidRPr="00992796">
        <w:rPr>
          <w:rFonts w:ascii="Times New Roman" w:hAnsi="Times New Roman" w:cs="Times New Roman"/>
        </w:rPr>
        <w:t>poshtme:</w:t>
      </w:r>
    </w:p>
    <w:p w14:paraId="65DEF318" w14:textId="7E6F6458" w:rsidR="002F1B07" w:rsidRPr="00992796" w:rsidRDefault="002F1B0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lastRenderedPageBreak/>
        <w:t>P</w:t>
      </w:r>
      <w:r w:rsidR="00352607" w:rsidRPr="00992796">
        <w:rPr>
          <w:rFonts w:ascii="Times New Roman" w:hAnsi="Times New Roman" w:cs="Times New Roman"/>
        </w:rPr>
        <w:t>ë</w:t>
      </w:r>
      <w:r w:rsidRPr="00992796">
        <w:rPr>
          <w:rFonts w:ascii="Times New Roman" w:hAnsi="Times New Roman" w:cs="Times New Roman"/>
        </w:rPr>
        <w:t>rcaktor</w:t>
      </w:r>
      <w:r w:rsidR="00352607" w:rsidRPr="00992796">
        <w:rPr>
          <w:rFonts w:ascii="Times New Roman" w:hAnsi="Times New Roman" w:cs="Times New Roman"/>
        </w:rPr>
        <w:t>ë</w:t>
      </w:r>
      <w:r w:rsidRPr="00992796">
        <w:rPr>
          <w:rFonts w:ascii="Times New Roman" w:hAnsi="Times New Roman" w:cs="Times New Roman"/>
        </w:rPr>
        <w:t>t (P): veprimet pasuese t</w:t>
      </w:r>
      <w:r w:rsidR="00352607" w:rsidRPr="00992796">
        <w:rPr>
          <w:rFonts w:ascii="Times New Roman" w:hAnsi="Times New Roman" w:cs="Times New Roman"/>
        </w:rPr>
        <w:t>ë</w:t>
      </w:r>
      <w:r w:rsidRPr="00992796">
        <w:rPr>
          <w:rFonts w:ascii="Times New Roman" w:hAnsi="Times New Roman" w:cs="Times New Roman"/>
        </w:rPr>
        <w:t xml:space="preserve"> nevojave natyrore, sociale dhe ekonomike. Ata jan</w:t>
      </w:r>
      <w:r w:rsidR="00352607" w:rsidRPr="00992796">
        <w:rPr>
          <w:rFonts w:ascii="Times New Roman" w:hAnsi="Times New Roman" w:cs="Times New Roman"/>
        </w:rPr>
        <w:t>ë</w:t>
      </w:r>
      <w:r w:rsidRPr="00992796">
        <w:rPr>
          <w:rFonts w:ascii="Times New Roman" w:hAnsi="Times New Roman" w:cs="Times New Roman"/>
        </w:rPr>
        <w:t xml:space="preserve"> stili i jetes</w:t>
      </w:r>
      <w:r w:rsidR="00352607" w:rsidRPr="00992796">
        <w:rPr>
          <w:rFonts w:ascii="Times New Roman" w:hAnsi="Times New Roman" w:cs="Times New Roman"/>
        </w:rPr>
        <w:t>ë</w:t>
      </w:r>
      <w:r w:rsidRPr="00992796">
        <w:rPr>
          <w:rFonts w:ascii="Times New Roman" w:hAnsi="Times New Roman" w:cs="Times New Roman"/>
        </w:rPr>
        <w:t>s, proceset ekonomike, nga t</w:t>
      </w:r>
      <w:r w:rsidR="00352607" w:rsidRPr="00992796">
        <w:rPr>
          <w:rFonts w:ascii="Times New Roman" w:hAnsi="Times New Roman" w:cs="Times New Roman"/>
        </w:rPr>
        <w:t>ë</w:t>
      </w:r>
      <w:r w:rsidRPr="00992796">
        <w:rPr>
          <w:rFonts w:ascii="Times New Roman" w:hAnsi="Times New Roman" w:cs="Times New Roman"/>
        </w:rPr>
        <w:t xml:space="preserve"> cil</w:t>
      </w:r>
      <w:r w:rsidR="00352607" w:rsidRPr="00992796">
        <w:rPr>
          <w:rFonts w:ascii="Times New Roman" w:hAnsi="Times New Roman" w:cs="Times New Roman"/>
        </w:rPr>
        <w:t>ë</w:t>
      </w:r>
      <w:r w:rsidRPr="00992796">
        <w:rPr>
          <w:rFonts w:ascii="Times New Roman" w:hAnsi="Times New Roman" w:cs="Times New Roman"/>
        </w:rPr>
        <w:t>t rrjedhin presionet n</w:t>
      </w:r>
      <w:r w:rsidR="00352607" w:rsidRPr="00992796">
        <w:rPr>
          <w:rFonts w:ascii="Times New Roman" w:hAnsi="Times New Roman" w:cs="Times New Roman"/>
        </w:rPr>
        <w:t>ë</w:t>
      </w:r>
      <w:r w:rsidRPr="00992796">
        <w:rPr>
          <w:rFonts w:ascii="Times New Roman" w:hAnsi="Times New Roman" w:cs="Times New Roman"/>
        </w:rPr>
        <w:t xml:space="preserve"> mjedis;</w:t>
      </w:r>
    </w:p>
    <w:p w14:paraId="7F1B52D5" w14:textId="0BF1D994" w:rsidR="002F1B07" w:rsidRPr="00992796" w:rsidRDefault="002F1B0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Presionet (P): efektet e forcave p</w:t>
      </w:r>
      <w:r w:rsidR="00352607" w:rsidRPr="00992796">
        <w:rPr>
          <w:rFonts w:ascii="Times New Roman" w:hAnsi="Times New Roman" w:cs="Times New Roman"/>
        </w:rPr>
        <w:t>ë</w:t>
      </w:r>
      <w:r w:rsidRPr="00992796">
        <w:rPr>
          <w:rFonts w:ascii="Times New Roman" w:hAnsi="Times New Roman" w:cs="Times New Roman"/>
        </w:rPr>
        <w:t>rcaktuese, d.m.th. aktivetet dhe sjelljet e njeriut n</w:t>
      </w:r>
      <w:r w:rsidR="00352607" w:rsidRPr="00992796">
        <w:rPr>
          <w:rFonts w:ascii="Times New Roman" w:hAnsi="Times New Roman" w:cs="Times New Roman"/>
        </w:rPr>
        <w:t>ë</w:t>
      </w:r>
      <w:r w:rsidRPr="00992796">
        <w:rPr>
          <w:rFonts w:ascii="Times New Roman" w:hAnsi="Times New Roman" w:cs="Times New Roman"/>
        </w:rPr>
        <w:t xml:space="preserve"> mjedis;</w:t>
      </w:r>
    </w:p>
    <w:p w14:paraId="7883870C" w14:textId="52AF306A" w:rsidR="002F1B07" w:rsidRPr="00992796" w:rsidRDefault="002F1B0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Gjendja (G): cil</w:t>
      </w:r>
      <w:r w:rsidR="00352607" w:rsidRPr="00992796">
        <w:rPr>
          <w:rFonts w:ascii="Times New Roman" w:hAnsi="Times New Roman" w:cs="Times New Roman"/>
        </w:rPr>
        <w:t>ë</w:t>
      </w:r>
      <w:r w:rsidRPr="00992796">
        <w:rPr>
          <w:rFonts w:ascii="Times New Roman" w:hAnsi="Times New Roman" w:cs="Times New Roman"/>
        </w:rPr>
        <w:t>sia dhe karakteristikat e mjedisit dhe burimeve, vlera q</w:t>
      </w:r>
      <w:r w:rsidR="00352607" w:rsidRPr="00992796">
        <w:rPr>
          <w:rFonts w:ascii="Times New Roman" w:hAnsi="Times New Roman" w:cs="Times New Roman"/>
        </w:rPr>
        <w:t>ë</w:t>
      </w:r>
      <w:r w:rsidRPr="00992796">
        <w:rPr>
          <w:rFonts w:ascii="Times New Roman" w:hAnsi="Times New Roman" w:cs="Times New Roman"/>
        </w:rPr>
        <w:t xml:space="preserve"> mund t</w:t>
      </w:r>
      <w:r w:rsidR="00352607" w:rsidRPr="00992796">
        <w:rPr>
          <w:rFonts w:ascii="Times New Roman" w:hAnsi="Times New Roman" w:cs="Times New Roman"/>
        </w:rPr>
        <w:t>ë</w:t>
      </w:r>
      <w:r w:rsidRPr="00992796">
        <w:rPr>
          <w:rFonts w:ascii="Times New Roman" w:hAnsi="Times New Roman" w:cs="Times New Roman"/>
        </w:rPr>
        <w:t xml:space="preserve"> ndryshohet nga presioni;</w:t>
      </w:r>
    </w:p>
    <w:p w14:paraId="42FF5685" w14:textId="3A259F4E" w:rsidR="002F1B07" w:rsidRPr="00992796" w:rsidRDefault="002F1B0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Ndikimet (N): ndryshime t</w:t>
      </w:r>
      <w:r w:rsidR="00352607" w:rsidRPr="00992796">
        <w:rPr>
          <w:rFonts w:ascii="Times New Roman" w:hAnsi="Times New Roman" w:cs="Times New Roman"/>
        </w:rPr>
        <w:t>ë</w:t>
      </w:r>
      <w:r w:rsidRPr="00992796">
        <w:rPr>
          <w:rFonts w:ascii="Times New Roman" w:hAnsi="Times New Roman" w:cs="Times New Roman"/>
        </w:rPr>
        <w:t xml:space="preserve"> r</w:t>
      </w:r>
      <w:r w:rsidR="00352607" w:rsidRPr="00992796">
        <w:rPr>
          <w:rFonts w:ascii="Times New Roman" w:hAnsi="Times New Roman" w:cs="Times New Roman"/>
        </w:rPr>
        <w:t>ë</w:t>
      </w:r>
      <w:r w:rsidRPr="00992796">
        <w:rPr>
          <w:rFonts w:ascii="Times New Roman" w:hAnsi="Times New Roman" w:cs="Times New Roman"/>
        </w:rPr>
        <w:t>nd</w:t>
      </w:r>
      <w:r w:rsidR="00352607" w:rsidRPr="00992796">
        <w:rPr>
          <w:rFonts w:ascii="Times New Roman" w:hAnsi="Times New Roman" w:cs="Times New Roman"/>
        </w:rPr>
        <w:t>ë</w:t>
      </w:r>
      <w:r w:rsidRPr="00992796">
        <w:rPr>
          <w:rFonts w:ascii="Times New Roman" w:hAnsi="Times New Roman" w:cs="Times New Roman"/>
        </w:rPr>
        <w:t>sishme n</w:t>
      </w:r>
      <w:r w:rsidR="00352607" w:rsidRPr="00992796">
        <w:rPr>
          <w:rFonts w:ascii="Times New Roman" w:hAnsi="Times New Roman" w:cs="Times New Roman"/>
        </w:rPr>
        <w:t>ë</w:t>
      </w:r>
      <w:r w:rsidRPr="00992796">
        <w:rPr>
          <w:rFonts w:ascii="Times New Roman" w:hAnsi="Times New Roman" w:cs="Times New Roman"/>
        </w:rPr>
        <w:t xml:space="preserve"> gjendjen e mjedisit dhe t</w:t>
      </w:r>
      <w:r w:rsidR="00352607" w:rsidRPr="00992796">
        <w:rPr>
          <w:rFonts w:ascii="Times New Roman" w:hAnsi="Times New Roman" w:cs="Times New Roman"/>
        </w:rPr>
        <w:t>ë</w:t>
      </w:r>
      <w:r w:rsidRPr="00992796">
        <w:rPr>
          <w:rFonts w:ascii="Times New Roman" w:hAnsi="Times New Roman" w:cs="Times New Roman"/>
        </w:rPr>
        <w:t xml:space="preserve"> burimeve natyrore, ndryshimet e ekosistemit, sh</w:t>
      </w:r>
      <w:r w:rsidR="00352607" w:rsidRPr="00992796">
        <w:rPr>
          <w:rFonts w:ascii="Times New Roman" w:hAnsi="Times New Roman" w:cs="Times New Roman"/>
        </w:rPr>
        <w:t>ë</w:t>
      </w:r>
      <w:r w:rsidRPr="00992796">
        <w:rPr>
          <w:rFonts w:ascii="Times New Roman" w:hAnsi="Times New Roman" w:cs="Times New Roman"/>
        </w:rPr>
        <w:t>ndetit t</w:t>
      </w:r>
      <w:r w:rsidR="00352607" w:rsidRPr="00992796">
        <w:rPr>
          <w:rFonts w:ascii="Times New Roman" w:hAnsi="Times New Roman" w:cs="Times New Roman"/>
        </w:rPr>
        <w:t>ë</w:t>
      </w:r>
      <w:r w:rsidRPr="00992796">
        <w:rPr>
          <w:rFonts w:ascii="Times New Roman" w:hAnsi="Times New Roman" w:cs="Times New Roman"/>
        </w:rPr>
        <w:t xml:space="preserve"> njeriut;</w:t>
      </w:r>
    </w:p>
    <w:p w14:paraId="0E9C5F9E" w14:textId="56869631" w:rsidR="002F1B07" w:rsidRPr="00992796" w:rsidRDefault="002F1B0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P</w:t>
      </w:r>
      <w:r w:rsidR="00352607" w:rsidRPr="00992796">
        <w:rPr>
          <w:rFonts w:ascii="Times New Roman" w:hAnsi="Times New Roman" w:cs="Times New Roman"/>
        </w:rPr>
        <w:t>ë</w:t>
      </w:r>
      <w:r w:rsidRPr="00992796">
        <w:rPr>
          <w:rFonts w:ascii="Times New Roman" w:hAnsi="Times New Roman" w:cs="Times New Roman"/>
        </w:rPr>
        <w:t>rgjigjet (P): masat e zbatuara p</w:t>
      </w:r>
      <w:r w:rsidR="00352607" w:rsidRPr="00992796">
        <w:rPr>
          <w:rFonts w:ascii="Times New Roman" w:hAnsi="Times New Roman" w:cs="Times New Roman"/>
        </w:rPr>
        <w:t>ë</w:t>
      </w:r>
      <w:r w:rsidRPr="00992796">
        <w:rPr>
          <w:rFonts w:ascii="Times New Roman" w:hAnsi="Times New Roman" w:cs="Times New Roman"/>
        </w:rPr>
        <w:t>r t</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rballuar ndikimet drejtuar nj</w:t>
      </w:r>
      <w:r w:rsidR="00352607" w:rsidRPr="00992796">
        <w:rPr>
          <w:rFonts w:ascii="Times New Roman" w:hAnsi="Times New Roman" w:cs="Times New Roman"/>
        </w:rPr>
        <w:t>ë</w:t>
      </w:r>
      <w:r w:rsidRPr="00992796">
        <w:rPr>
          <w:rFonts w:ascii="Times New Roman" w:hAnsi="Times New Roman" w:cs="Times New Roman"/>
        </w:rPr>
        <w:t xml:space="preserve"> ose m</w:t>
      </w:r>
      <w:r w:rsidR="00352607" w:rsidRPr="00992796">
        <w:rPr>
          <w:rFonts w:ascii="Times New Roman" w:hAnsi="Times New Roman" w:cs="Times New Roman"/>
        </w:rPr>
        <w:t>ë</w:t>
      </w:r>
      <w:r w:rsidRPr="00992796">
        <w:rPr>
          <w:rFonts w:ascii="Times New Roman" w:hAnsi="Times New Roman" w:cs="Times New Roman"/>
        </w:rPr>
        <w:t xml:space="preserve"> shum</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rb</w:t>
      </w:r>
      <w:r w:rsidR="00352607" w:rsidRPr="00992796">
        <w:rPr>
          <w:rFonts w:ascii="Times New Roman" w:hAnsi="Times New Roman" w:cs="Times New Roman"/>
        </w:rPr>
        <w:t>ë</w:t>
      </w:r>
      <w:r w:rsidRPr="00992796">
        <w:rPr>
          <w:rFonts w:ascii="Times New Roman" w:hAnsi="Times New Roman" w:cs="Times New Roman"/>
        </w:rPr>
        <w:t>r</w:t>
      </w:r>
      <w:r w:rsidR="00352607" w:rsidRPr="00992796">
        <w:rPr>
          <w:rFonts w:ascii="Times New Roman" w:hAnsi="Times New Roman" w:cs="Times New Roman"/>
        </w:rPr>
        <w:t>ë</w:t>
      </w:r>
      <w:r w:rsidRPr="00992796">
        <w:rPr>
          <w:rFonts w:ascii="Times New Roman" w:hAnsi="Times New Roman" w:cs="Times New Roman"/>
        </w:rPr>
        <w:t>si t</w:t>
      </w:r>
      <w:r w:rsidR="00352607" w:rsidRPr="00992796">
        <w:rPr>
          <w:rFonts w:ascii="Times New Roman" w:hAnsi="Times New Roman" w:cs="Times New Roman"/>
        </w:rPr>
        <w:t>ë</w:t>
      </w:r>
      <w:r w:rsidRPr="00992796">
        <w:rPr>
          <w:rFonts w:ascii="Times New Roman" w:hAnsi="Times New Roman" w:cs="Times New Roman"/>
        </w:rPr>
        <w:t xml:space="preserve"> PPGNP.</w:t>
      </w:r>
    </w:p>
    <w:p w14:paraId="13A36973" w14:textId="572B289B" w:rsidR="002F1B07" w:rsidRPr="00901F8A" w:rsidRDefault="003A2D52" w:rsidP="00992796">
      <w:pPr>
        <w:pStyle w:val="Heading3"/>
        <w:numPr>
          <w:ilvl w:val="2"/>
          <w:numId w:val="1"/>
        </w:numPr>
        <w:spacing w:before="0" w:line="276" w:lineRule="auto"/>
        <w:jc w:val="both"/>
        <w:rPr>
          <w:rFonts w:ascii="Times New Roman" w:hAnsi="Times New Roman" w:cs="Times New Roman"/>
          <w:b/>
          <w:bCs/>
        </w:rPr>
      </w:pPr>
      <w:bookmarkStart w:id="45" w:name="_Toc231738612"/>
      <w:r w:rsidRPr="00901F8A">
        <w:rPr>
          <w:rFonts w:ascii="Times New Roman" w:hAnsi="Times New Roman" w:cs="Times New Roman"/>
          <w:b/>
          <w:bCs/>
        </w:rPr>
        <w:t>V</w:t>
      </w:r>
      <w:r w:rsidR="00352607" w:rsidRPr="00901F8A">
        <w:rPr>
          <w:rFonts w:ascii="Times New Roman" w:hAnsi="Times New Roman" w:cs="Times New Roman"/>
          <w:b/>
          <w:bCs/>
        </w:rPr>
        <w:t>ë</w:t>
      </w:r>
      <w:r w:rsidRPr="00901F8A">
        <w:rPr>
          <w:rFonts w:ascii="Times New Roman" w:hAnsi="Times New Roman" w:cs="Times New Roman"/>
          <w:b/>
          <w:bCs/>
        </w:rPr>
        <w:t>shtir</w:t>
      </w:r>
      <w:r w:rsidR="00352607" w:rsidRPr="00901F8A">
        <w:rPr>
          <w:rFonts w:ascii="Times New Roman" w:hAnsi="Times New Roman" w:cs="Times New Roman"/>
          <w:b/>
          <w:bCs/>
        </w:rPr>
        <w:t>ë</w:t>
      </w:r>
      <w:r w:rsidRPr="00901F8A">
        <w:rPr>
          <w:rFonts w:ascii="Times New Roman" w:hAnsi="Times New Roman" w:cs="Times New Roman"/>
          <w:b/>
          <w:bCs/>
        </w:rPr>
        <w:t>sit</w:t>
      </w:r>
      <w:r w:rsidR="00352607" w:rsidRPr="00901F8A">
        <w:rPr>
          <w:rFonts w:ascii="Times New Roman" w:hAnsi="Times New Roman" w:cs="Times New Roman"/>
          <w:b/>
          <w:bCs/>
        </w:rPr>
        <w:t>ë</w:t>
      </w:r>
      <w:r w:rsidRPr="00901F8A">
        <w:rPr>
          <w:rFonts w:ascii="Times New Roman" w:hAnsi="Times New Roman" w:cs="Times New Roman"/>
          <w:b/>
          <w:bCs/>
        </w:rPr>
        <w:t xml:space="preserve"> e hasura gjat</w:t>
      </w:r>
      <w:r w:rsidR="00352607" w:rsidRPr="00901F8A">
        <w:rPr>
          <w:rFonts w:ascii="Times New Roman" w:hAnsi="Times New Roman" w:cs="Times New Roman"/>
          <w:b/>
          <w:bCs/>
        </w:rPr>
        <w:t>ë</w:t>
      </w:r>
      <w:r w:rsidRPr="00901F8A">
        <w:rPr>
          <w:rFonts w:ascii="Times New Roman" w:hAnsi="Times New Roman" w:cs="Times New Roman"/>
          <w:b/>
          <w:bCs/>
        </w:rPr>
        <w:t xml:space="preserve"> p</w:t>
      </w:r>
      <w:r w:rsidR="00352607" w:rsidRPr="00901F8A">
        <w:rPr>
          <w:rFonts w:ascii="Times New Roman" w:hAnsi="Times New Roman" w:cs="Times New Roman"/>
          <w:b/>
          <w:bCs/>
        </w:rPr>
        <w:t>ë</w:t>
      </w:r>
      <w:r w:rsidRPr="00901F8A">
        <w:rPr>
          <w:rFonts w:ascii="Times New Roman" w:hAnsi="Times New Roman" w:cs="Times New Roman"/>
          <w:b/>
          <w:bCs/>
        </w:rPr>
        <w:t>rgatitjes s</w:t>
      </w:r>
      <w:r w:rsidR="00352607" w:rsidRPr="00901F8A">
        <w:rPr>
          <w:rFonts w:ascii="Times New Roman" w:hAnsi="Times New Roman" w:cs="Times New Roman"/>
          <w:b/>
          <w:bCs/>
        </w:rPr>
        <w:t>ë</w:t>
      </w:r>
      <w:r w:rsidRPr="00901F8A">
        <w:rPr>
          <w:rFonts w:ascii="Times New Roman" w:hAnsi="Times New Roman" w:cs="Times New Roman"/>
          <w:b/>
          <w:bCs/>
        </w:rPr>
        <w:t xml:space="preserve"> raportit t</w:t>
      </w:r>
      <w:r w:rsidR="00352607" w:rsidRPr="00901F8A">
        <w:rPr>
          <w:rFonts w:ascii="Times New Roman" w:hAnsi="Times New Roman" w:cs="Times New Roman"/>
          <w:b/>
          <w:bCs/>
        </w:rPr>
        <w:t>ë</w:t>
      </w:r>
      <w:r w:rsidRPr="00901F8A">
        <w:rPr>
          <w:rFonts w:ascii="Times New Roman" w:hAnsi="Times New Roman" w:cs="Times New Roman"/>
          <w:b/>
          <w:bCs/>
        </w:rPr>
        <w:t xml:space="preserve"> VMS-s</w:t>
      </w:r>
      <w:r w:rsidR="00352607" w:rsidRPr="00901F8A">
        <w:rPr>
          <w:rFonts w:ascii="Times New Roman" w:hAnsi="Times New Roman" w:cs="Times New Roman"/>
          <w:b/>
          <w:bCs/>
        </w:rPr>
        <w:t>ë</w:t>
      </w:r>
      <w:bookmarkEnd w:id="45"/>
    </w:p>
    <w:p w14:paraId="043DE931" w14:textId="322744B4" w:rsidR="003A2D52" w:rsidRPr="00992796" w:rsidRDefault="003A2D52" w:rsidP="00992796">
      <w:pPr>
        <w:spacing w:after="80" w:line="276" w:lineRule="auto"/>
        <w:jc w:val="both"/>
        <w:rPr>
          <w:rFonts w:ascii="Times New Roman" w:hAnsi="Times New Roman" w:cs="Times New Roman"/>
        </w:rPr>
      </w:pPr>
      <w:r w:rsidRPr="00992796">
        <w:rPr>
          <w:rFonts w:ascii="Times New Roman" w:hAnsi="Times New Roman" w:cs="Times New Roman"/>
        </w:rPr>
        <w:t>Procesi i vler</w:t>
      </w:r>
      <w:r w:rsidR="00352607" w:rsidRPr="00992796">
        <w:rPr>
          <w:rFonts w:ascii="Times New Roman" w:hAnsi="Times New Roman" w:cs="Times New Roman"/>
        </w:rPr>
        <w:t>ë</w:t>
      </w:r>
      <w:r w:rsidRPr="00992796">
        <w:rPr>
          <w:rFonts w:ascii="Times New Roman" w:hAnsi="Times New Roman" w:cs="Times New Roman"/>
        </w:rPr>
        <w:t>simit ka v</w:t>
      </w:r>
      <w:r w:rsidR="00352607" w:rsidRPr="00992796">
        <w:rPr>
          <w:rFonts w:ascii="Times New Roman" w:hAnsi="Times New Roman" w:cs="Times New Roman"/>
        </w:rPr>
        <w:t>ë</w:t>
      </w:r>
      <w:r w:rsidRPr="00992796">
        <w:rPr>
          <w:rFonts w:ascii="Times New Roman" w:hAnsi="Times New Roman" w:cs="Times New Roman"/>
        </w:rPr>
        <w:t>n</w:t>
      </w:r>
      <w:r w:rsidR="00352607" w:rsidRPr="00992796">
        <w:rPr>
          <w:rFonts w:ascii="Times New Roman" w:hAnsi="Times New Roman" w:cs="Times New Roman"/>
        </w:rPr>
        <w:t>ë</w:t>
      </w:r>
      <w:r w:rsidRPr="00992796">
        <w:rPr>
          <w:rFonts w:ascii="Times New Roman" w:hAnsi="Times New Roman" w:cs="Times New Roman"/>
        </w:rPr>
        <w:t xml:space="preserve"> n</w:t>
      </w:r>
      <w:r w:rsidR="00352607" w:rsidRPr="00992796">
        <w:rPr>
          <w:rFonts w:ascii="Times New Roman" w:hAnsi="Times New Roman" w:cs="Times New Roman"/>
        </w:rPr>
        <w:t>ë</w:t>
      </w:r>
      <w:r w:rsidRPr="00992796">
        <w:rPr>
          <w:rFonts w:ascii="Times New Roman" w:hAnsi="Times New Roman" w:cs="Times New Roman"/>
        </w:rPr>
        <w:t xml:space="preserve"> dukje, q</w:t>
      </w:r>
      <w:r w:rsidR="00352607" w:rsidRPr="00992796">
        <w:rPr>
          <w:rFonts w:ascii="Times New Roman" w:hAnsi="Times New Roman" w:cs="Times New Roman"/>
        </w:rPr>
        <w:t>ë</w:t>
      </w:r>
      <w:r w:rsidRPr="00992796">
        <w:rPr>
          <w:rFonts w:ascii="Times New Roman" w:hAnsi="Times New Roman" w:cs="Times New Roman"/>
        </w:rPr>
        <w:t xml:space="preserve"> nga analizat e para, disa v</w:t>
      </w:r>
      <w:r w:rsidR="00352607" w:rsidRPr="00992796">
        <w:rPr>
          <w:rFonts w:ascii="Times New Roman" w:hAnsi="Times New Roman" w:cs="Times New Roman"/>
        </w:rPr>
        <w:t>ë</w:t>
      </w:r>
      <w:r w:rsidRPr="00992796">
        <w:rPr>
          <w:rFonts w:ascii="Times New Roman" w:hAnsi="Times New Roman" w:cs="Times New Roman"/>
        </w:rPr>
        <w:t>shtir</w:t>
      </w:r>
      <w:r w:rsidR="00352607" w:rsidRPr="00992796">
        <w:rPr>
          <w:rFonts w:ascii="Times New Roman" w:hAnsi="Times New Roman" w:cs="Times New Roman"/>
        </w:rPr>
        <w:t>ë</w:t>
      </w:r>
      <w:r w:rsidRPr="00992796">
        <w:rPr>
          <w:rFonts w:ascii="Times New Roman" w:hAnsi="Times New Roman" w:cs="Times New Roman"/>
        </w:rPr>
        <w:t>si, t</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rfaq</w:t>
      </w:r>
      <w:r w:rsidR="00352607" w:rsidRPr="00992796">
        <w:rPr>
          <w:rFonts w:ascii="Times New Roman" w:hAnsi="Times New Roman" w:cs="Times New Roman"/>
        </w:rPr>
        <w:t>ë</w:t>
      </w:r>
      <w:r w:rsidRPr="00992796">
        <w:rPr>
          <w:rFonts w:ascii="Times New Roman" w:hAnsi="Times New Roman" w:cs="Times New Roman"/>
        </w:rPr>
        <w:t>suara kryesisht nga mungesa e t</w:t>
      </w:r>
      <w:r w:rsidR="00352607" w:rsidRPr="00992796">
        <w:rPr>
          <w:rFonts w:ascii="Times New Roman" w:hAnsi="Times New Roman" w:cs="Times New Roman"/>
        </w:rPr>
        <w:t>ë</w:t>
      </w:r>
      <w:r w:rsidRPr="00992796">
        <w:rPr>
          <w:rFonts w:ascii="Times New Roman" w:hAnsi="Times New Roman" w:cs="Times New Roman"/>
        </w:rPr>
        <w:t xml:space="preserve"> dh</w:t>
      </w:r>
      <w:r w:rsidR="00352607" w:rsidRPr="00992796">
        <w:rPr>
          <w:rFonts w:ascii="Times New Roman" w:hAnsi="Times New Roman" w:cs="Times New Roman"/>
        </w:rPr>
        <w:t>ë</w:t>
      </w:r>
      <w:r w:rsidRPr="00992796">
        <w:rPr>
          <w:rFonts w:ascii="Times New Roman" w:hAnsi="Times New Roman" w:cs="Times New Roman"/>
        </w:rPr>
        <w:t>nave mjedisore t</w:t>
      </w:r>
      <w:r w:rsidR="00352607" w:rsidRPr="00992796">
        <w:rPr>
          <w:rFonts w:ascii="Times New Roman" w:hAnsi="Times New Roman" w:cs="Times New Roman"/>
        </w:rPr>
        <w:t>ë</w:t>
      </w:r>
      <w:r w:rsidRPr="00992796">
        <w:rPr>
          <w:rFonts w:ascii="Times New Roman" w:hAnsi="Times New Roman" w:cs="Times New Roman"/>
        </w:rPr>
        <w:t xml:space="preserve"> sakta dhe t</w:t>
      </w:r>
      <w:r w:rsidR="00352607" w:rsidRPr="00992796">
        <w:rPr>
          <w:rFonts w:ascii="Times New Roman" w:hAnsi="Times New Roman" w:cs="Times New Roman"/>
        </w:rPr>
        <w:t>ë</w:t>
      </w:r>
      <w:r w:rsidRPr="00992796">
        <w:rPr>
          <w:rFonts w:ascii="Times New Roman" w:hAnsi="Times New Roman" w:cs="Times New Roman"/>
        </w:rPr>
        <w:t xml:space="preserve"> p</w:t>
      </w:r>
      <w:r w:rsidR="00352607" w:rsidRPr="00992796">
        <w:rPr>
          <w:rFonts w:ascii="Times New Roman" w:hAnsi="Times New Roman" w:cs="Times New Roman"/>
        </w:rPr>
        <w:t>ë</w:t>
      </w:r>
      <w:r w:rsidRPr="00992796">
        <w:rPr>
          <w:rFonts w:ascii="Times New Roman" w:hAnsi="Times New Roman" w:cs="Times New Roman"/>
        </w:rPr>
        <w:t>rdit</w:t>
      </w:r>
      <w:r w:rsidR="00352607" w:rsidRPr="00992796">
        <w:rPr>
          <w:rFonts w:ascii="Times New Roman" w:hAnsi="Times New Roman" w:cs="Times New Roman"/>
        </w:rPr>
        <w:t>ë</w:t>
      </w:r>
      <w:r w:rsidRPr="00992796">
        <w:rPr>
          <w:rFonts w:ascii="Times New Roman" w:hAnsi="Times New Roman" w:cs="Times New Roman"/>
        </w:rPr>
        <w:t>suara, kryesisht p</w:t>
      </w:r>
      <w:r w:rsidR="00352607" w:rsidRPr="00992796">
        <w:rPr>
          <w:rFonts w:ascii="Times New Roman" w:hAnsi="Times New Roman" w:cs="Times New Roman"/>
        </w:rPr>
        <w:t>ë</w:t>
      </w:r>
      <w:r w:rsidRPr="00992796">
        <w:rPr>
          <w:rFonts w:ascii="Times New Roman" w:hAnsi="Times New Roman" w:cs="Times New Roman"/>
        </w:rPr>
        <w:t>r shkak t</w:t>
      </w:r>
      <w:r w:rsidR="00352607" w:rsidRPr="00992796">
        <w:rPr>
          <w:rFonts w:ascii="Times New Roman" w:hAnsi="Times New Roman" w:cs="Times New Roman"/>
        </w:rPr>
        <w:t>ë</w:t>
      </w:r>
      <w:r w:rsidRPr="00992796">
        <w:rPr>
          <w:rFonts w:ascii="Times New Roman" w:hAnsi="Times New Roman" w:cs="Times New Roman"/>
        </w:rPr>
        <w:t xml:space="preserve"> nj</w:t>
      </w:r>
      <w:r w:rsidR="00352607" w:rsidRPr="00992796">
        <w:rPr>
          <w:rFonts w:ascii="Times New Roman" w:hAnsi="Times New Roman" w:cs="Times New Roman"/>
        </w:rPr>
        <w:t>ë</w:t>
      </w:r>
      <w:r w:rsidRPr="00992796">
        <w:rPr>
          <w:rFonts w:ascii="Times New Roman" w:hAnsi="Times New Roman" w:cs="Times New Roman"/>
        </w:rPr>
        <w:t xml:space="preserve"> rrjeti t</w:t>
      </w:r>
      <w:r w:rsidR="00352607" w:rsidRPr="00992796">
        <w:rPr>
          <w:rFonts w:ascii="Times New Roman" w:hAnsi="Times New Roman" w:cs="Times New Roman"/>
        </w:rPr>
        <w:t>ë</w:t>
      </w:r>
      <w:r w:rsidRPr="00992796">
        <w:rPr>
          <w:rFonts w:ascii="Times New Roman" w:hAnsi="Times New Roman" w:cs="Times New Roman"/>
        </w:rPr>
        <w:t xml:space="preserve"> zbulimit dhe monitorimit ende n</w:t>
      </w:r>
      <w:r w:rsidR="00352607" w:rsidRPr="00992796">
        <w:rPr>
          <w:rFonts w:ascii="Times New Roman" w:hAnsi="Times New Roman" w:cs="Times New Roman"/>
        </w:rPr>
        <w:t>ë</w:t>
      </w:r>
      <w:r w:rsidRPr="00992796">
        <w:rPr>
          <w:rFonts w:ascii="Times New Roman" w:hAnsi="Times New Roman" w:cs="Times New Roman"/>
        </w:rPr>
        <w:t xml:space="preserve"> proces strukturimi dhe p</w:t>
      </w:r>
      <w:r w:rsidR="00352607" w:rsidRPr="00992796">
        <w:rPr>
          <w:rFonts w:ascii="Times New Roman" w:hAnsi="Times New Roman" w:cs="Times New Roman"/>
        </w:rPr>
        <w:t>ë</w:t>
      </w:r>
      <w:r w:rsidRPr="00992796">
        <w:rPr>
          <w:rFonts w:ascii="Times New Roman" w:hAnsi="Times New Roman" w:cs="Times New Roman"/>
        </w:rPr>
        <w:t>r shkak t</w:t>
      </w:r>
      <w:r w:rsidR="00352607" w:rsidRPr="00992796">
        <w:rPr>
          <w:rFonts w:ascii="Times New Roman" w:hAnsi="Times New Roman" w:cs="Times New Roman"/>
        </w:rPr>
        <w:t>ë</w:t>
      </w:r>
      <w:r w:rsidRPr="00992796">
        <w:rPr>
          <w:rFonts w:ascii="Times New Roman" w:hAnsi="Times New Roman" w:cs="Times New Roman"/>
        </w:rPr>
        <w:t xml:space="preserve"> sistemeve t</w:t>
      </w:r>
      <w:r w:rsidR="00352607" w:rsidRPr="00992796">
        <w:rPr>
          <w:rFonts w:ascii="Times New Roman" w:hAnsi="Times New Roman" w:cs="Times New Roman"/>
        </w:rPr>
        <w:t>ë</w:t>
      </w:r>
      <w:r w:rsidRPr="00992796">
        <w:rPr>
          <w:rFonts w:ascii="Times New Roman" w:hAnsi="Times New Roman" w:cs="Times New Roman"/>
        </w:rPr>
        <w:t xml:space="preserve"> shp</w:t>
      </w:r>
      <w:r w:rsidR="00352607" w:rsidRPr="00992796">
        <w:rPr>
          <w:rFonts w:ascii="Times New Roman" w:hAnsi="Times New Roman" w:cs="Times New Roman"/>
        </w:rPr>
        <w:t>ë</w:t>
      </w:r>
      <w:r w:rsidRPr="00992796">
        <w:rPr>
          <w:rFonts w:ascii="Times New Roman" w:hAnsi="Times New Roman" w:cs="Times New Roman"/>
        </w:rPr>
        <w:t>rndarjes t</w:t>
      </w:r>
      <w:r w:rsidR="00352607" w:rsidRPr="00992796">
        <w:rPr>
          <w:rFonts w:ascii="Times New Roman" w:hAnsi="Times New Roman" w:cs="Times New Roman"/>
        </w:rPr>
        <w:t>ë</w:t>
      </w:r>
      <w:r w:rsidRPr="00992796">
        <w:rPr>
          <w:rFonts w:ascii="Times New Roman" w:hAnsi="Times New Roman" w:cs="Times New Roman"/>
        </w:rPr>
        <w:t xml:space="preserve"> t</w:t>
      </w:r>
      <w:r w:rsidR="00352607" w:rsidRPr="00992796">
        <w:rPr>
          <w:rFonts w:ascii="Times New Roman" w:hAnsi="Times New Roman" w:cs="Times New Roman"/>
        </w:rPr>
        <w:t>ë</w:t>
      </w:r>
      <w:r w:rsidRPr="00992796">
        <w:rPr>
          <w:rFonts w:ascii="Times New Roman" w:hAnsi="Times New Roman" w:cs="Times New Roman"/>
        </w:rPr>
        <w:t xml:space="preserve"> dh</w:t>
      </w:r>
      <w:r w:rsidR="00352607" w:rsidRPr="00992796">
        <w:rPr>
          <w:rFonts w:ascii="Times New Roman" w:hAnsi="Times New Roman" w:cs="Times New Roman"/>
        </w:rPr>
        <w:t>ë</w:t>
      </w:r>
      <w:r w:rsidRPr="00992796">
        <w:rPr>
          <w:rFonts w:ascii="Times New Roman" w:hAnsi="Times New Roman" w:cs="Times New Roman"/>
        </w:rPr>
        <w:t>nave ende t</w:t>
      </w:r>
      <w:r w:rsidR="00352607" w:rsidRPr="00992796">
        <w:rPr>
          <w:rFonts w:ascii="Times New Roman" w:hAnsi="Times New Roman" w:cs="Times New Roman"/>
        </w:rPr>
        <w:t>ë</w:t>
      </w:r>
      <w:r w:rsidRPr="00992796">
        <w:rPr>
          <w:rFonts w:ascii="Times New Roman" w:hAnsi="Times New Roman" w:cs="Times New Roman"/>
        </w:rPr>
        <w:t xml:space="preserve"> pazhvilluar plot</w:t>
      </w:r>
      <w:r w:rsidR="00352607" w:rsidRPr="00992796">
        <w:rPr>
          <w:rFonts w:ascii="Times New Roman" w:hAnsi="Times New Roman" w:cs="Times New Roman"/>
        </w:rPr>
        <w:t>ë</w:t>
      </w:r>
      <w:r w:rsidRPr="00992796">
        <w:rPr>
          <w:rFonts w:ascii="Times New Roman" w:hAnsi="Times New Roman" w:cs="Times New Roman"/>
        </w:rPr>
        <w:t>sisht.</w:t>
      </w:r>
    </w:p>
    <w:p w14:paraId="5CDF2044" w14:textId="7E0F1EAE" w:rsidR="003A2D52" w:rsidRPr="00901F8A" w:rsidRDefault="00352607" w:rsidP="00992796">
      <w:pPr>
        <w:pStyle w:val="Heading2"/>
        <w:numPr>
          <w:ilvl w:val="1"/>
          <w:numId w:val="1"/>
        </w:numPr>
        <w:spacing w:before="0" w:line="276" w:lineRule="auto"/>
        <w:jc w:val="both"/>
        <w:rPr>
          <w:rFonts w:ascii="Times New Roman" w:hAnsi="Times New Roman" w:cs="Times New Roman"/>
          <w:b/>
          <w:bCs/>
        </w:rPr>
      </w:pPr>
      <w:bookmarkStart w:id="46" w:name="_Toc231738613"/>
      <w:r w:rsidRPr="00901F8A">
        <w:rPr>
          <w:rFonts w:ascii="Times New Roman" w:hAnsi="Times New Roman" w:cs="Times New Roman"/>
          <w:b/>
          <w:bCs/>
        </w:rPr>
        <w:t>Vlerësimi i Alternativave të Planit</w:t>
      </w:r>
      <w:bookmarkEnd w:id="46"/>
    </w:p>
    <w:p w14:paraId="3AF26C9B" w14:textId="7E1C9C71" w:rsidR="00352607" w:rsidRPr="00992796" w:rsidRDefault="00352607" w:rsidP="00992796">
      <w:pPr>
        <w:spacing w:after="80" w:line="276" w:lineRule="auto"/>
        <w:jc w:val="both"/>
        <w:rPr>
          <w:rFonts w:ascii="Times New Roman" w:hAnsi="Times New Roman" w:cs="Times New Roman"/>
        </w:rPr>
      </w:pPr>
      <w:r w:rsidRPr="00992796">
        <w:rPr>
          <w:rFonts w:ascii="Times New Roman" w:hAnsi="Times New Roman" w:cs="Times New Roman"/>
        </w:rPr>
        <w:t>Vlerësimi i skenarëve të mundshëm është një çështje kyçe në vlerësimin mjedisor të planeve dhe programeve.</w:t>
      </w:r>
    </w:p>
    <w:p w14:paraId="2B6FF797" w14:textId="6C133561" w:rsidR="00352607" w:rsidRPr="00992796" w:rsidRDefault="00352607" w:rsidP="00992796">
      <w:pPr>
        <w:spacing w:after="80" w:line="276" w:lineRule="auto"/>
        <w:jc w:val="both"/>
        <w:rPr>
          <w:rFonts w:ascii="Times New Roman" w:hAnsi="Times New Roman" w:cs="Times New Roman"/>
        </w:rPr>
      </w:pPr>
      <w:r w:rsidRPr="00992796">
        <w:rPr>
          <w:rFonts w:ascii="Times New Roman" w:hAnsi="Times New Roman" w:cs="Times New Roman"/>
        </w:rPr>
        <w:t>Me skenar nënkuptohet:</w:t>
      </w:r>
    </w:p>
    <w:p w14:paraId="07B8EE74" w14:textId="7F2666D1" w:rsidR="00352607" w:rsidRPr="00992796" w:rsidRDefault="00352607" w:rsidP="00992796">
      <w:pPr>
        <w:pStyle w:val="ListParagraph"/>
        <w:numPr>
          <w:ilvl w:val="1"/>
          <w:numId w:val="2"/>
        </w:numPr>
        <w:spacing w:after="80" w:line="276" w:lineRule="auto"/>
        <w:ind w:left="900"/>
        <w:jc w:val="both"/>
        <w:rPr>
          <w:rFonts w:ascii="Times New Roman" w:hAnsi="Times New Roman" w:cs="Times New Roman"/>
        </w:rPr>
      </w:pPr>
      <w:r w:rsidRPr="00992796">
        <w:rPr>
          <w:rFonts w:ascii="Times New Roman" w:hAnsi="Times New Roman" w:cs="Times New Roman"/>
        </w:rPr>
        <w:t>“[…] një përshkrim i një grupi të mundshëm ngjarjesh, të cilat mund të ndodhin në mënyrë të arsyeshme. Qëllimi kryesor i zhvillimit të skenarëve është të stimulojë të menduarit në lidhje me ngjarje të mundshme dhe në lidhje me kryerjen e veprimit” (Karke et al 1998);</w:t>
      </w:r>
    </w:p>
    <w:p w14:paraId="25168688" w14:textId="1D686960" w:rsidR="00352607" w:rsidRPr="00992796" w:rsidRDefault="00352607" w:rsidP="00992796">
      <w:pPr>
        <w:pStyle w:val="ListParagraph"/>
        <w:numPr>
          <w:ilvl w:val="1"/>
          <w:numId w:val="2"/>
        </w:numPr>
        <w:spacing w:after="80" w:line="276" w:lineRule="auto"/>
        <w:ind w:left="900"/>
        <w:jc w:val="both"/>
        <w:rPr>
          <w:rFonts w:ascii="Times New Roman" w:hAnsi="Times New Roman" w:cs="Times New Roman"/>
        </w:rPr>
      </w:pPr>
      <w:r w:rsidRPr="00992796">
        <w:rPr>
          <w:rFonts w:ascii="Times New Roman" w:hAnsi="Times New Roman" w:cs="Times New Roman"/>
        </w:rPr>
        <w:t xml:space="preserve"> “[…] një vizion, në thelb, koherent me atë që mund të jetë e ardhmja – jo një parashikim, por një rezultat i mundshëm në të ardhmen” (Porter, 1985);</w:t>
      </w:r>
    </w:p>
    <w:p w14:paraId="049CB336" w14:textId="47BA5B36" w:rsidR="00352607" w:rsidRPr="00992796" w:rsidRDefault="00352607" w:rsidP="00992796">
      <w:pPr>
        <w:pStyle w:val="ListParagraph"/>
        <w:numPr>
          <w:ilvl w:val="1"/>
          <w:numId w:val="2"/>
        </w:numPr>
        <w:spacing w:after="80" w:line="276" w:lineRule="auto"/>
        <w:ind w:left="900"/>
        <w:jc w:val="both"/>
        <w:rPr>
          <w:rFonts w:ascii="Times New Roman" w:hAnsi="Times New Roman" w:cs="Times New Roman"/>
        </w:rPr>
      </w:pPr>
      <w:r w:rsidRPr="00992796">
        <w:rPr>
          <w:rFonts w:ascii="Times New Roman" w:hAnsi="Times New Roman" w:cs="Times New Roman"/>
        </w:rPr>
        <w:t xml:space="preserve"> “[…] një instrument për të renditur përceptime të caktuara për mjedise të ardhshme alternative, në të cilët disa vendime mund të vihen në zbatim” (Schwatz, 1996);</w:t>
      </w:r>
    </w:p>
    <w:p w14:paraId="34292292" w14:textId="6B5640AF" w:rsidR="00352607" w:rsidRPr="00992796" w:rsidRDefault="00352607" w:rsidP="00992796">
      <w:pPr>
        <w:pStyle w:val="ListParagraph"/>
        <w:numPr>
          <w:ilvl w:val="1"/>
          <w:numId w:val="2"/>
        </w:numPr>
        <w:spacing w:after="80" w:line="276" w:lineRule="auto"/>
        <w:ind w:left="900"/>
        <w:jc w:val="both"/>
        <w:rPr>
          <w:rFonts w:ascii="Times New Roman" w:hAnsi="Times New Roman" w:cs="Times New Roman"/>
        </w:rPr>
      </w:pPr>
      <w:r w:rsidRPr="00992796">
        <w:rPr>
          <w:rFonts w:ascii="Times New Roman" w:hAnsi="Times New Roman" w:cs="Times New Roman"/>
        </w:rPr>
        <w:t xml:space="preserve"> “[…] një grup përfundimesh të arsyeshme dhe bindëse në të ardhmen, por të ndryshëm në thelb” (Van der Heijden, 1996);</w:t>
      </w:r>
    </w:p>
    <w:p w14:paraId="11FC0BD1" w14:textId="63E1F9E9" w:rsidR="00352607" w:rsidRPr="00992796" w:rsidRDefault="00352607" w:rsidP="00992796">
      <w:pPr>
        <w:pStyle w:val="ListParagraph"/>
        <w:numPr>
          <w:ilvl w:val="1"/>
          <w:numId w:val="2"/>
        </w:numPr>
        <w:spacing w:after="80" w:line="276" w:lineRule="auto"/>
        <w:ind w:left="900"/>
        <w:jc w:val="both"/>
        <w:rPr>
          <w:rFonts w:ascii="Times New Roman" w:hAnsi="Times New Roman" w:cs="Times New Roman"/>
        </w:rPr>
      </w:pPr>
      <w:r w:rsidRPr="00992796">
        <w:rPr>
          <w:rFonts w:ascii="Times New Roman" w:hAnsi="Times New Roman" w:cs="Times New Roman"/>
        </w:rPr>
        <w:t xml:space="preserve"> “[…] hamendësime rreth asaj çfarë mund të ndodhë në të ardhmen” (Cornish, 2004);</w:t>
      </w:r>
    </w:p>
    <w:p w14:paraId="57A19AB2" w14:textId="52C83B57" w:rsidR="00352607" w:rsidRPr="00992796" w:rsidRDefault="00352607" w:rsidP="00992796">
      <w:pPr>
        <w:pStyle w:val="ListParagraph"/>
        <w:numPr>
          <w:ilvl w:val="1"/>
          <w:numId w:val="2"/>
        </w:numPr>
        <w:spacing w:after="80" w:line="276" w:lineRule="auto"/>
        <w:ind w:left="900"/>
        <w:jc w:val="both"/>
        <w:rPr>
          <w:rFonts w:ascii="Times New Roman" w:hAnsi="Times New Roman" w:cs="Times New Roman"/>
        </w:rPr>
      </w:pPr>
      <w:r w:rsidRPr="00992796">
        <w:rPr>
          <w:rFonts w:ascii="Times New Roman" w:hAnsi="Times New Roman" w:cs="Times New Roman"/>
        </w:rPr>
        <w:t>Një përshkrim i mundshëm dhe shpesh herë i thjeshtuar për se si mund të zhvillohet e ardhmja, bazuar në një grup parashikimesh të besueshme rreth forcave lëvizëse dhe marrëdhënieve zinxhir. Skenarët mund të jenë rrjedhime nga parashikimet, por shpesh janë të bazuara në informata shtesë nga burime të tjera, ndonjëherë të kombinuara më një narrativë”.</w:t>
      </w:r>
    </w:p>
    <w:p w14:paraId="20C53766" w14:textId="17CC7A8B" w:rsidR="002F1B07" w:rsidRPr="00992796" w:rsidRDefault="00352607" w:rsidP="00992796">
      <w:pPr>
        <w:spacing w:after="80" w:line="276" w:lineRule="auto"/>
        <w:jc w:val="both"/>
        <w:rPr>
          <w:rFonts w:ascii="Times New Roman" w:hAnsi="Times New Roman" w:cs="Times New Roman"/>
        </w:rPr>
      </w:pPr>
      <w:r w:rsidRPr="00992796">
        <w:rPr>
          <w:rFonts w:ascii="Times New Roman" w:hAnsi="Times New Roman" w:cs="Times New Roman"/>
        </w:rPr>
        <w:t>Në planifikim dhe programim, koncepti i të ardhmes si pritshmeri e realizimit të një ideje apo</w:t>
      </w:r>
      <w:r w:rsidR="00E153A7" w:rsidRPr="00992796">
        <w:rPr>
          <w:rFonts w:ascii="Times New Roman" w:hAnsi="Times New Roman" w:cs="Times New Roman"/>
        </w:rPr>
        <w:t xml:space="preserve"> </w:t>
      </w:r>
      <w:r w:rsidRPr="00992796">
        <w:rPr>
          <w:rFonts w:ascii="Times New Roman" w:hAnsi="Times New Roman" w:cs="Times New Roman"/>
        </w:rPr>
        <w:t>një sërë veprimesh dhe masash apo edhe një vepre, është implicit. Në mënyrë të ngjashme,</w:t>
      </w:r>
      <w:r w:rsidR="00E153A7" w:rsidRPr="00992796">
        <w:rPr>
          <w:rFonts w:ascii="Times New Roman" w:hAnsi="Times New Roman" w:cs="Times New Roman"/>
        </w:rPr>
        <w:t xml:space="preserve"> </w:t>
      </w:r>
      <w:r w:rsidRPr="00992796">
        <w:rPr>
          <w:rFonts w:ascii="Times New Roman" w:hAnsi="Times New Roman" w:cs="Times New Roman"/>
        </w:rPr>
        <w:t>vlerësimi i efekteve mjedisore që këto instrumente përcaktojnë në një dimension hapësinor dhe</w:t>
      </w:r>
      <w:r w:rsidR="00E153A7" w:rsidRPr="00992796">
        <w:rPr>
          <w:rFonts w:ascii="Times New Roman" w:hAnsi="Times New Roman" w:cs="Times New Roman"/>
        </w:rPr>
        <w:t xml:space="preserve"> </w:t>
      </w:r>
      <w:r w:rsidRPr="00992796">
        <w:rPr>
          <w:rFonts w:ascii="Times New Roman" w:hAnsi="Times New Roman" w:cs="Times New Roman"/>
        </w:rPr>
        <w:t>kohor pas dhe si pasojë e zbatimit të tyre, bazohet në vlerësimin e të ardhmeve të mundshme të</w:t>
      </w:r>
      <w:r w:rsidR="00E153A7" w:rsidRPr="00992796">
        <w:rPr>
          <w:rFonts w:ascii="Times New Roman" w:hAnsi="Times New Roman" w:cs="Times New Roman"/>
        </w:rPr>
        <w:t xml:space="preserve"> </w:t>
      </w:r>
      <w:r w:rsidRPr="00992796">
        <w:rPr>
          <w:rFonts w:ascii="Times New Roman" w:hAnsi="Times New Roman" w:cs="Times New Roman"/>
        </w:rPr>
        <w:t xml:space="preserve">projektuara nga vetë </w:t>
      </w:r>
      <w:r w:rsidRPr="00992796">
        <w:rPr>
          <w:rFonts w:ascii="Times New Roman" w:hAnsi="Times New Roman" w:cs="Times New Roman"/>
        </w:rPr>
        <w:lastRenderedPageBreak/>
        <w:t>instrumentet. Një nga angazhimet kryesore të vlerësimit mjedisor, për këtë arsye,</w:t>
      </w:r>
      <w:r w:rsidR="00E153A7" w:rsidRPr="00992796">
        <w:rPr>
          <w:rFonts w:ascii="Times New Roman" w:hAnsi="Times New Roman" w:cs="Times New Roman"/>
        </w:rPr>
        <w:t xml:space="preserve"> </w:t>
      </w:r>
      <w:r w:rsidRPr="00992796">
        <w:rPr>
          <w:rFonts w:ascii="Times New Roman" w:hAnsi="Times New Roman" w:cs="Times New Roman"/>
        </w:rPr>
        <w:t>është pikërisht eksplorimi i të ardhmeve alternative që mund të dalin si rezultat i zbatimit të një</w:t>
      </w:r>
      <w:r w:rsidR="00E153A7" w:rsidRPr="00992796">
        <w:rPr>
          <w:rFonts w:ascii="Times New Roman" w:hAnsi="Times New Roman" w:cs="Times New Roman"/>
        </w:rPr>
        <w:t xml:space="preserve"> </w:t>
      </w:r>
      <w:r w:rsidRPr="00992796">
        <w:rPr>
          <w:rFonts w:ascii="Times New Roman" w:hAnsi="Times New Roman" w:cs="Times New Roman"/>
        </w:rPr>
        <w:t>plani për të siguruar informacion të dobishëm për planifikuesit dhe vendimmarrësit (Duinker dhe</w:t>
      </w:r>
      <w:r w:rsidR="00E153A7" w:rsidRPr="00992796">
        <w:rPr>
          <w:rFonts w:ascii="Times New Roman" w:hAnsi="Times New Roman" w:cs="Times New Roman"/>
        </w:rPr>
        <w:t xml:space="preserve"> </w:t>
      </w:r>
      <w:r w:rsidRPr="00992796">
        <w:rPr>
          <w:rFonts w:ascii="Times New Roman" w:hAnsi="Times New Roman" w:cs="Times New Roman"/>
        </w:rPr>
        <w:t>Greig, 2007).</w:t>
      </w:r>
    </w:p>
    <w:p w14:paraId="077674B3" w14:textId="77777777" w:rsidR="00901F8A" w:rsidRDefault="00901F8A" w:rsidP="00992796">
      <w:pPr>
        <w:spacing w:after="80" w:line="276" w:lineRule="auto"/>
        <w:jc w:val="both"/>
        <w:rPr>
          <w:rFonts w:ascii="Times New Roman" w:hAnsi="Times New Roman" w:cs="Times New Roman"/>
        </w:rPr>
      </w:pPr>
    </w:p>
    <w:p w14:paraId="5608C922" w14:textId="4089F485" w:rsidR="00E153A7" w:rsidRPr="00992796" w:rsidRDefault="00E153A7" w:rsidP="00992796">
      <w:pPr>
        <w:spacing w:after="80" w:line="276" w:lineRule="auto"/>
        <w:jc w:val="both"/>
        <w:rPr>
          <w:rFonts w:ascii="Times New Roman" w:hAnsi="Times New Roman" w:cs="Times New Roman"/>
        </w:rPr>
      </w:pPr>
      <w:r w:rsidRPr="00992796">
        <w:rPr>
          <w:rFonts w:ascii="Times New Roman" w:hAnsi="Times New Roman" w:cs="Times New Roman"/>
        </w:rPr>
        <w:t>Skenari duhet të kuptohet si një parashikim i një situate të caktuar, i përshkruar nga një sërë faktorësh të identifikueshëm në të tashmen tek të cilët provohet një projeksion në të ardhmen, duke zgjedhur disa rezultate bindëse nga mundësite e pafundme.</w:t>
      </w:r>
    </w:p>
    <w:p w14:paraId="34DC27D1" w14:textId="77777777" w:rsidR="00901F8A" w:rsidRDefault="00901F8A" w:rsidP="00992796">
      <w:pPr>
        <w:spacing w:after="80" w:line="276" w:lineRule="auto"/>
        <w:jc w:val="both"/>
        <w:rPr>
          <w:rFonts w:ascii="Times New Roman" w:hAnsi="Times New Roman" w:cs="Times New Roman"/>
        </w:rPr>
      </w:pPr>
    </w:p>
    <w:p w14:paraId="1A8807B5" w14:textId="6667BD75" w:rsidR="00E153A7" w:rsidRPr="00992796" w:rsidRDefault="00E153A7" w:rsidP="00992796">
      <w:pPr>
        <w:spacing w:after="80" w:line="276" w:lineRule="auto"/>
        <w:jc w:val="both"/>
        <w:rPr>
          <w:rFonts w:ascii="Times New Roman" w:hAnsi="Times New Roman" w:cs="Times New Roman"/>
        </w:rPr>
      </w:pPr>
      <w:r w:rsidRPr="00992796">
        <w:rPr>
          <w:rFonts w:ascii="Times New Roman" w:hAnsi="Times New Roman" w:cs="Times New Roman"/>
        </w:rPr>
        <w:t>Qëllimi i një skenari në planifikim territorial nuk është parashikimi i të ardhmes, por nxitja e një reflektimi mbi efektet e mundshme të ndryshimeve që mund të ndodhin:</w:t>
      </w:r>
    </w:p>
    <w:p w14:paraId="2E5517C5" w14:textId="77777777" w:rsidR="00E153A7" w:rsidRPr="00992796" w:rsidRDefault="00E153A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në një kontekst të veçantë ekonomik dhe social;</w:t>
      </w:r>
    </w:p>
    <w:p w14:paraId="69724507" w14:textId="5FCF041E" w:rsidR="00E153A7" w:rsidRPr="00992796" w:rsidRDefault="00E153A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në një kontekst afatgjatë ose afatmesëm;</w:t>
      </w:r>
    </w:p>
    <w:p w14:paraId="2C5A29E9" w14:textId="23DDE64A" w:rsidR="002F1B07" w:rsidRPr="00992796" w:rsidRDefault="00E153A7"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në lidhje me një territor dhe një mjedis te cilit i dihen kushtet kryesore aktuale.</w:t>
      </w:r>
    </w:p>
    <w:p w14:paraId="49C4E31D" w14:textId="77777777" w:rsidR="00901F8A" w:rsidRDefault="00901F8A" w:rsidP="00992796">
      <w:pPr>
        <w:spacing w:after="80" w:line="276" w:lineRule="auto"/>
        <w:jc w:val="both"/>
        <w:rPr>
          <w:rFonts w:ascii="Times New Roman" w:hAnsi="Times New Roman" w:cs="Times New Roman"/>
        </w:rPr>
      </w:pPr>
    </w:p>
    <w:p w14:paraId="105200A8" w14:textId="1611F3DB" w:rsidR="00E153A7" w:rsidRDefault="00E153A7" w:rsidP="00992796">
      <w:pPr>
        <w:spacing w:after="80" w:line="276" w:lineRule="auto"/>
        <w:jc w:val="both"/>
        <w:rPr>
          <w:rFonts w:ascii="Times New Roman" w:hAnsi="Times New Roman" w:cs="Times New Roman"/>
        </w:rPr>
      </w:pPr>
      <w:r w:rsidRPr="00992796">
        <w:rPr>
          <w:rFonts w:ascii="Times New Roman" w:hAnsi="Times New Roman" w:cs="Times New Roman"/>
        </w:rPr>
        <w:t>Agjencia Evropiane e Mjedisit ka deklaruar në këtë mënyrë qëllimin e analizës në bazë të skenarëve: "Skenarët mjedisore, parashikimet dhe llojet e tjera të studimeve na ndihmojnë për të adresuar boshllëqet dhe paqartësitë e zhvillimeve të ardhshme dhe për të formuluar politika bindëse që do i rezistojnë testit e kohës "(EEA, 2009).</w:t>
      </w:r>
    </w:p>
    <w:p w14:paraId="2069CB44" w14:textId="77777777" w:rsidR="00901F8A" w:rsidRPr="00992796" w:rsidRDefault="00901F8A" w:rsidP="00992796">
      <w:pPr>
        <w:spacing w:after="80" w:line="276" w:lineRule="auto"/>
        <w:jc w:val="both"/>
        <w:rPr>
          <w:rFonts w:ascii="Times New Roman" w:hAnsi="Times New Roman" w:cs="Times New Roman"/>
        </w:rPr>
      </w:pPr>
    </w:p>
    <w:p w14:paraId="0BB1060F" w14:textId="0595E09F" w:rsidR="002F1B07" w:rsidRDefault="00E153A7" w:rsidP="00992796">
      <w:pPr>
        <w:spacing w:after="80" w:line="276" w:lineRule="auto"/>
        <w:jc w:val="both"/>
        <w:rPr>
          <w:rFonts w:ascii="Times New Roman" w:hAnsi="Times New Roman" w:cs="Times New Roman"/>
        </w:rPr>
      </w:pPr>
      <w:r w:rsidRPr="00992796">
        <w:rPr>
          <w:rFonts w:ascii="Times New Roman" w:hAnsi="Times New Roman" w:cs="Times New Roman"/>
        </w:rPr>
        <w:t>Të mendosh për të ardhmen do të thotë të mendosh përsa i përket skenarëve të ndryshëm, të</w:t>
      </w:r>
      <w:r w:rsidR="00130FDC" w:rsidRPr="00992796">
        <w:rPr>
          <w:rFonts w:ascii="Times New Roman" w:hAnsi="Times New Roman" w:cs="Times New Roman"/>
        </w:rPr>
        <w:t xml:space="preserve"> </w:t>
      </w:r>
      <w:r w:rsidRPr="00992796">
        <w:rPr>
          <w:rFonts w:ascii="Times New Roman" w:hAnsi="Times New Roman" w:cs="Times New Roman"/>
        </w:rPr>
        <w:t>dëshirueshëm ose jo dhe në këto kushte VSM ka rolin e mbështetjes / bashkëpunimit në procesin e</w:t>
      </w:r>
      <w:r w:rsidR="00130FDC" w:rsidRPr="00992796">
        <w:rPr>
          <w:rFonts w:ascii="Times New Roman" w:hAnsi="Times New Roman" w:cs="Times New Roman"/>
        </w:rPr>
        <w:t xml:space="preserve"> </w:t>
      </w:r>
      <w:r w:rsidRPr="00992796">
        <w:rPr>
          <w:rFonts w:ascii="Times New Roman" w:hAnsi="Times New Roman" w:cs="Times New Roman"/>
        </w:rPr>
        <w:t>planifikimit që nga hapat e parë te formulimit te një plani. Qëllimi i dytë është që të bëjë të qartë</w:t>
      </w:r>
      <w:r w:rsidR="00130FDC" w:rsidRPr="00992796">
        <w:rPr>
          <w:rFonts w:ascii="Times New Roman" w:hAnsi="Times New Roman" w:cs="Times New Roman"/>
        </w:rPr>
        <w:t xml:space="preserve"> </w:t>
      </w:r>
      <w:r w:rsidRPr="00992796">
        <w:rPr>
          <w:rFonts w:ascii="Times New Roman" w:hAnsi="Times New Roman" w:cs="Times New Roman"/>
        </w:rPr>
        <w:t>pro</w:t>
      </w:r>
      <w:r w:rsidR="00130FDC" w:rsidRPr="00992796">
        <w:rPr>
          <w:rFonts w:ascii="Times New Roman" w:hAnsi="Times New Roman" w:cs="Times New Roman"/>
        </w:rPr>
        <w:t>c</w:t>
      </w:r>
      <w:r w:rsidRPr="00992796">
        <w:rPr>
          <w:rFonts w:ascii="Times New Roman" w:hAnsi="Times New Roman" w:cs="Times New Roman"/>
        </w:rPr>
        <w:t>esin e integrimit të çështjeve mjedisore në plan, siç përcaktohet në Strategjinë e Goteborgut</w:t>
      </w:r>
      <w:r w:rsidR="00130FDC" w:rsidRPr="00992796">
        <w:rPr>
          <w:rFonts w:ascii="Times New Roman" w:hAnsi="Times New Roman" w:cs="Times New Roman"/>
        </w:rPr>
        <w:t xml:space="preserve"> </w:t>
      </w:r>
      <w:r w:rsidRPr="00992796">
        <w:rPr>
          <w:rFonts w:ascii="Times New Roman" w:hAnsi="Times New Roman" w:cs="Times New Roman"/>
        </w:rPr>
        <w:t>(2001) që parashikon integrimin e dimensionit social të zhvillimit, i përcaktuar në Strategjinë e</w:t>
      </w:r>
      <w:r w:rsidR="00130FDC" w:rsidRPr="00992796">
        <w:rPr>
          <w:rFonts w:ascii="Times New Roman" w:hAnsi="Times New Roman" w:cs="Times New Roman"/>
        </w:rPr>
        <w:t xml:space="preserve"> </w:t>
      </w:r>
      <w:r w:rsidRPr="00992796">
        <w:rPr>
          <w:rFonts w:ascii="Times New Roman" w:hAnsi="Times New Roman" w:cs="Times New Roman"/>
        </w:rPr>
        <w:t>Lisbonës, me aspektet e qëndrueshmërisë mjedisore.</w:t>
      </w:r>
    </w:p>
    <w:p w14:paraId="5F399EB2" w14:textId="77777777" w:rsidR="00901F8A" w:rsidRPr="00992796" w:rsidRDefault="00901F8A" w:rsidP="00992796">
      <w:pPr>
        <w:spacing w:after="80" w:line="276" w:lineRule="auto"/>
        <w:jc w:val="both"/>
        <w:rPr>
          <w:rFonts w:ascii="Times New Roman" w:hAnsi="Times New Roman" w:cs="Times New Roman"/>
        </w:rPr>
      </w:pPr>
    </w:p>
    <w:p w14:paraId="14EFE2FD" w14:textId="0355CED3" w:rsidR="00E153A7" w:rsidRDefault="00130FDC" w:rsidP="00992796">
      <w:pPr>
        <w:spacing w:after="80" w:line="276" w:lineRule="auto"/>
        <w:jc w:val="both"/>
        <w:rPr>
          <w:rFonts w:ascii="Times New Roman" w:hAnsi="Times New Roman" w:cs="Times New Roman"/>
        </w:rPr>
      </w:pPr>
      <w:r w:rsidRPr="00992796">
        <w:rPr>
          <w:rFonts w:ascii="Times New Roman" w:hAnsi="Times New Roman" w:cs="Times New Roman"/>
        </w:rPr>
        <w:t>Vlerësimi i skenarëve është shumë i dobishëm për identifikimin e treguesve kryesorë që kushtëzojnë agjentët transfromues të mjedisit, rrjedhimisht evoluimin e vetë mjedisit dhe per të patur një referencë për vlerësimin e ndryshimeve që ndodhin në fazën e monitorimit të planit në zbatim.</w:t>
      </w:r>
    </w:p>
    <w:p w14:paraId="79F70F46" w14:textId="77777777" w:rsidR="00901F8A" w:rsidRPr="00992796" w:rsidRDefault="00901F8A" w:rsidP="00992796">
      <w:pPr>
        <w:spacing w:after="80" w:line="276" w:lineRule="auto"/>
        <w:jc w:val="both"/>
        <w:rPr>
          <w:rFonts w:ascii="Times New Roman" w:hAnsi="Times New Roman" w:cs="Times New Roman"/>
        </w:rPr>
      </w:pPr>
    </w:p>
    <w:p w14:paraId="2A269B6C" w14:textId="608F7DE7" w:rsidR="00901F8A" w:rsidRDefault="00130FDC" w:rsidP="00992796">
      <w:pPr>
        <w:spacing w:after="80" w:line="276" w:lineRule="auto"/>
        <w:jc w:val="both"/>
        <w:rPr>
          <w:rFonts w:ascii="Times New Roman" w:hAnsi="Times New Roman" w:cs="Times New Roman"/>
        </w:rPr>
      </w:pPr>
      <w:r w:rsidRPr="00992796">
        <w:rPr>
          <w:rFonts w:ascii="Times New Roman" w:hAnsi="Times New Roman" w:cs="Times New Roman"/>
        </w:rPr>
        <w:t>"Arsyetimi mbi skenarë" nuk i përket vetëm fazës e ndërtimit të strukturës së planit, por eshte</w:t>
      </w:r>
      <w:r w:rsidR="00553E8D" w:rsidRPr="00992796">
        <w:rPr>
          <w:rFonts w:ascii="Times New Roman" w:hAnsi="Times New Roman" w:cs="Times New Roman"/>
        </w:rPr>
        <w:t xml:space="preserve"> </w:t>
      </w:r>
      <w:r w:rsidRPr="00992796">
        <w:rPr>
          <w:rFonts w:ascii="Times New Roman" w:hAnsi="Times New Roman" w:cs="Times New Roman"/>
        </w:rPr>
        <w:t>gjithashtu shumë i dobishëm në ndërtimin e dokumenteve përshkruese të planit</w:t>
      </w:r>
      <w:r w:rsidR="00553E8D" w:rsidRPr="00992796">
        <w:rPr>
          <w:rFonts w:ascii="Times New Roman" w:hAnsi="Times New Roman" w:cs="Times New Roman"/>
        </w:rPr>
        <w:t xml:space="preserve"> </w:t>
      </w:r>
      <w:r w:rsidRPr="00992796">
        <w:rPr>
          <w:rFonts w:ascii="Times New Roman" w:hAnsi="Times New Roman" w:cs="Times New Roman"/>
        </w:rPr>
        <w:t>(linjat e veprimit,</w:t>
      </w:r>
      <w:r w:rsidR="00553E8D" w:rsidRPr="00992796">
        <w:rPr>
          <w:rFonts w:ascii="Times New Roman" w:hAnsi="Times New Roman" w:cs="Times New Roman"/>
        </w:rPr>
        <w:t xml:space="preserve"> </w:t>
      </w:r>
      <w:r w:rsidRPr="00992796">
        <w:rPr>
          <w:rFonts w:ascii="Times New Roman" w:hAnsi="Times New Roman" w:cs="Times New Roman"/>
        </w:rPr>
        <w:t xml:space="preserve">masat, rregullat e zbatimit ...) që </w:t>
      </w:r>
      <w:r w:rsidR="00553E8D" w:rsidRPr="00992796">
        <w:rPr>
          <w:rFonts w:ascii="Times New Roman" w:hAnsi="Times New Roman" w:cs="Times New Roman"/>
        </w:rPr>
        <w:t>sheh</w:t>
      </w:r>
      <w:r w:rsidRPr="00992796">
        <w:rPr>
          <w:rFonts w:ascii="Times New Roman" w:hAnsi="Times New Roman" w:cs="Times New Roman"/>
        </w:rPr>
        <w:t xml:space="preserve"> me anën e vlerësimit mjedisor qartësimin e alternativave</w:t>
      </w:r>
      <w:r w:rsidR="00553E8D" w:rsidRPr="00992796">
        <w:rPr>
          <w:rFonts w:ascii="Times New Roman" w:hAnsi="Times New Roman" w:cs="Times New Roman"/>
        </w:rPr>
        <w:t xml:space="preserve"> </w:t>
      </w:r>
      <w:r w:rsidRPr="00992796">
        <w:rPr>
          <w:rFonts w:ascii="Times New Roman" w:hAnsi="Times New Roman" w:cs="Times New Roman"/>
        </w:rPr>
        <w:t>dhe vlerësimin e qëndrueshmërisë të tyre. Skenarët e prodhuar gjatë ndërtimit të planit do të jenë</w:t>
      </w:r>
      <w:r w:rsidR="00553E8D" w:rsidRPr="00992796">
        <w:rPr>
          <w:rFonts w:ascii="Times New Roman" w:hAnsi="Times New Roman" w:cs="Times New Roman"/>
        </w:rPr>
        <w:t xml:space="preserve"> instrumente</w:t>
      </w:r>
      <w:r w:rsidRPr="00992796">
        <w:rPr>
          <w:rFonts w:ascii="Times New Roman" w:hAnsi="Times New Roman" w:cs="Times New Roman"/>
        </w:rPr>
        <w:t xml:space="preserve"> shumë të dobishme për monitorimin e zbatimit të vetë planit, nëpërmjet të cilive do të mund</w:t>
      </w:r>
      <w:r w:rsidR="00553E8D" w:rsidRPr="00992796">
        <w:rPr>
          <w:rFonts w:ascii="Times New Roman" w:hAnsi="Times New Roman" w:cs="Times New Roman"/>
        </w:rPr>
        <w:t xml:space="preserve"> </w:t>
      </w:r>
      <w:r w:rsidRPr="00992796">
        <w:rPr>
          <w:rFonts w:ascii="Times New Roman" w:hAnsi="Times New Roman" w:cs="Times New Roman"/>
        </w:rPr>
        <w:t>të evidentohen devijimet nga pritshmeritë fillestare.</w:t>
      </w:r>
    </w:p>
    <w:p w14:paraId="7FA6F433" w14:textId="482B4F0F" w:rsidR="00901F8A" w:rsidRPr="00992796" w:rsidRDefault="00901F8A" w:rsidP="00992796">
      <w:pPr>
        <w:spacing w:after="80" w:line="276" w:lineRule="auto"/>
        <w:jc w:val="both"/>
        <w:rPr>
          <w:rFonts w:ascii="Times New Roman" w:hAnsi="Times New Roman" w:cs="Times New Roman"/>
        </w:rPr>
      </w:pPr>
      <w:r w:rsidRPr="00992796">
        <w:rPr>
          <w:rFonts w:ascii="Times New Roman" w:hAnsi="Times New Roman" w:cs="Times New Roman"/>
          <w:noProof/>
        </w:rPr>
        <w:lastRenderedPageBreak/>
        <mc:AlternateContent>
          <mc:Choice Requires="wps">
            <w:drawing>
              <wp:anchor distT="0" distB="0" distL="114300" distR="114300" simplePos="0" relativeHeight="251700224" behindDoc="0" locked="0" layoutInCell="1" allowOverlap="1" wp14:anchorId="20489152" wp14:editId="510BEDA1">
                <wp:simplePos x="0" y="0"/>
                <wp:positionH relativeFrom="column">
                  <wp:posOffset>952500</wp:posOffset>
                </wp:positionH>
                <wp:positionV relativeFrom="paragraph">
                  <wp:posOffset>198120</wp:posOffset>
                </wp:positionV>
                <wp:extent cx="495300" cy="219075"/>
                <wp:effectExtent l="0" t="0" r="0" b="0"/>
                <wp:wrapNone/>
                <wp:docPr id="1902462172" name="Text Box 19"/>
                <wp:cNvGraphicFramePr/>
                <a:graphic xmlns:a="http://schemas.openxmlformats.org/drawingml/2006/main">
                  <a:graphicData uri="http://schemas.microsoft.com/office/word/2010/wordprocessingShape">
                    <wps:wsp>
                      <wps:cNvSpPr txBox="1"/>
                      <wps:spPr>
                        <a:xfrm>
                          <a:off x="0" y="0"/>
                          <a:ext cx="495300" cy="219075"/>
                        </a:xfrm>
                        <a:prstGeom prst="rect">
                          <a:avLst/>
                        </a:prstGeom>
                        <a:noFill/>
                        <a:ln w="6350">
                          <a:noFill/>
                        </a:ln>
                      </wps:spPr>
                      <wps:txbx>
                        <w:txbxContent>
                          <w:p w14:paraId="0B164177" w14:textId="494A5A5D"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489152" id="_x0000_t202" coordsize="21600,21600" o:spt="202" path="m,l,21600r21600,l21600,xe">
                <v:stroke joinstyle="miter"/>
                <v:path gradientshapeok="t" o:connecttype="rect"/>
              </v:shapetype>
              <v:shape id="Text Box 19" o:spid="_x0000_s1026" type="#_x0000_t202" style="position:absolute;left:0;text-align:left;margin-left:75pt;margin-top:15.6pt;width:39pt;height:17.2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" filled="f" stroked="f" strokeweight=".5pt">
                <v:textbox>
                  <w:txbxContent>
                    <w:p w14:paraId="0B164177" w14:textId="494A5A5D"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model</w:t>
                      </w:r>
                    </w:p>
                  </w:txbxContent>
                </v:textbox>
              </v:shape>
            </w:pict>
          </mc:Fallback>
        </mc:AlternateContent>
      </w:r>
      <w:r w:rsidRPr="00992796">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2A87860" wp14:editId="358BD8E1">
                <wp:simplePos x="0" y="0"/>
                <wp:positionH relativeFrom="column">
                  <wp:posOffset>609600</wp:posOffset>
                </wp:positionH>
                <wp:positionV relativeFrom="paragraph">
                  <wp:posOffset>197485</wp:posOffset>
                </wp:positionV>
                <wp:extent cx="342900" cy="361950"/>
                <wp:effectExtent l="0" t="0" r="19050" b="19050"/>
                <wp:wrapNone/>
                <wp:docPr id="1661768350" name="Text Box 17"/>
                <wp:cNvGraphicFramePr/>
                <a:graphic xmlns:a="http://schemas.openxmlformats.org/drawingml/2006/main">
                  <a:graphicData uri="http://schemas.microsoft.com/office/word/2010/wordprocessingShape">
                    <wps:wsp>
                      <wps:cNvSpPr txBox="1"/>
                      <wps:spPr>
                        <a:xfrm>
                          <a:off x="0" y="0"/>
                          <a:ext cx="342900" cy="361950"/>
                        </a:xfrm>
                        <a:prstGeom prst="flowChartConnector">
                          <a:avLst/>
                        </a:prstGeom>
                        <a:solidFill>
                          <a:schemeClr val="accent2">
                            <a:lumMod val="40000"/>
                            <a:lumOff val="60000"/>
                          </a:schemeClr>
                        </a:solidFill>
                        <a:ln w="6350">
                          <a:solidFill>
                            <a:prstClr val="black"/>
                          </a:solidFill>
                        </a:ln>
                      </wps:spPr>
                      <wps:txbx>
                        <w:txbxContent>
                          <w:p w14:paraId="44E042C9" w14:textId="27D85D72" w:rsidR="00553E8D" w:rsidRPr="00BD45A0" w:rsidRDefault="00BD45A0" w:rsidP="00553E8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87860" id="_x0000_t120" coordsize="21600,21600" o:spt="120" path="m10800,qx,10800,10800,21600,21600,10800,10800,xe">
                <v:path gradientshapeok="t" o:connecttype="custom" o:connectlocs="10800,0;3163,3163;0,10800;3163,18437;10800,21600;18437,18437;21600,10800;18437,3163" textboxrect="3163,3163,18437,18437"/>
              </v:shapetype>
              <v:shape id="Text Box 17" o:spid="_x0000_s1027" type="#_x0000_t120" style="position:absolute;left:0;text-align:left;margin-left:48pt;margin-top:15.55pt;width:27pt;height: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" fillcolor="#f6c5ac [1301]" strokeweight=".5pt">
                <v:textbox>
                  <w:txbxContent>
                    <w:p w14:paraId="44E042C9" w14:textId="27D85D72" w:rsidR="00553E8D" w:rsidRPr="00BD45A0" w:rsidRDefault="00BD45A0" w:rsidP="00553E8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p>
                  </w:txbxContent>
                </v:textbox>
              </v:shape>
            </w:pict>
          </mc:Fallback>
        </mc:AlternateContent>
      </w:r>
    </w:p>
    <w:p w14:paraId="4FAA8B5F" w14:textId="665AD20C" w:rsidR="00E153A7" w:rsidRDefault="00BD45A0" w:rsidP="00955CB6">
      <w:pPr>
        <w:jc w:val="both"/>
      </w:pPr>
      <w:r>
        <w:rPr>
          <w:noProof/>
        </w:rPr>
        <mc:AlternateContent>
          <mc:Choice Requires="wps">
            <w:drawing>
              <wp:anchor distT="0" distB="0" distL="114300" distR="114300" simplePos="0" relativeHeight="251702272" behindDoc="0" locked="0" layoutInCell="1" allowOverlap="1" wp14:anchorId="319DF9EE" wp14:editId="6FE9EA90">
                <wp:simplePos x="0" y="0"/>
                <wp:positionH relativeFrom="column">
                  <wp:posOffset>4143374</wp:posOffset>
                </wp:positionH>
                <wp:positionV relativeFrom="paragraph">
                  <wp:posOffset>158750</wp:posOffset>
                </wp:positionV>
                <wp:extent cx="1266825" cy="200025"/>
                <wp:effectExtent l="0" t="0" r="0" b="0"/>
                <wp:wrapNone/>
                <wp:docPr id="1106910062" name="Text Box 19"/>
                <wp:cNvGraphicFramePr/>
                <a:graphic xmlns:a="http://schemas.openxmlformats.org/drawingml/2006/main">
                  <a:graphicData uri="http://schemas.microsoft.com/office/word/2010/wordprocessingShape">
                    <wps:wsp>
                      <wps:cNvSpPr txBox="1"/>
                      <wps:spPr>
                        <a:xfrm>
                          <a:off x="0" y="0"/>
                          <a:ext cx="1266825" cy="200025"/>
                        </a:xfrm>
                        <a:prstGeom prst="rect">
                          <a:avLst/>
                        </a:prstGeom>
                        <a:noFill/>
                        <a:ln w="6350">
                          <a:noFill/>
                        </a:ln>
                      </wps:spPr>
                      <wps:txbx>
                        <w:txbxContent>
                          <w:p w14:paraId="44796B71" w14:textId="3C3DF34B"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imazhe të së ardhmes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DF9EE" id="_x0000_s1028" type="#_x0000_t202" style="position:absolute;left:0;text-align:left;margin-left:326.25pt;margin-top:12.5pt;width:99.75pt;height:15.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cirGQ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" filled="f" stroked="f" strokeweight=".5pt">
                <v:textbox>
                  <w:txbxContent>
                    <w:p w14:paraId="44796B71" w14:textId="3C3DF34B" w:rsidR="00BD45A0" w:rsidRPr="00BD45A0" w:rsidRDefault="00BD45A0" w:rsidP="00BD45A0">
                      <w:pPr>
                        <w:rPr>
                          <w:rFonts w:ascii="Times New Roman" w:hAnsi="Times New Roman" w:cs="Times New Roman"/>
                          <w:b/>
                          <w:bCs/>
                          <w:sz w:val="18"/>
                          <w:szCs w:val="18"/>
                        </w:rPr>
                      </w:pPr>
                      <w:proofErr w:type="spellStart"/>
                      <w:r>
                        <w:rPr>
                          <w:rFonts w:ascii="Times New Roman" w:hAnsi="Times New Roman" w:cs="Times New Roman"/>
                          <w:b/>
                          <w:bCs/>
                          <w:sz w:val="18"/>
                          <w:szCs w:val="18"/>
                        </w:rPr>
                        <w:t>imazhe</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të</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së</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ardhmes</w:t>
                      </w:r>
                      <w:proofErr w:type="spellEnd"/>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4D8C3556" wp14:editId="05A45D7E">
                <wp:simplePos x="0" y="0"/>
                <wp:positionH relativeFrom="column">
                  <wp:posOffset>838200</wp:posOffset>
                </wp:positionH>
                <wp:positionV relativeFrom="paragraph">
                  <wp:posOffset>301625</wp:posOffset>
                </wp:positionV>
                <wp:extent cx="1047750" cy="276225"/>
                <wp:effectExtent l="0" t="0" r="0" b="0"/>
                <wp:wrapNone/>
                <wp:docPr id="52026243" name="Text Box 19"/>
                <wp:cNvGraphicFramePr/>
                <a:graphic xmlns:a="http://schemas.openxmlformats.org/drawingml/2006/main">
                  <a:graphicData uri="http://schemas.microsoft.com/office/word/2010/wordprocessingShape">
                    <wps:wsp>
                      <wps:cNvSpPr txBox="1"/>
                      <wps:spPr>
                        <a:xfrm>
                          <a:off x="0" y="0"/>
                          <a:ext cx="1047750" cy="276225"/>
                        </a:xfrm>
                        <a:prstGeom prst="rect">
                          <a:avLst/>
                        </a:prstGeom>
                        <a:noFill/>
                        <a:ln w="6350">
                          <a:noFill/>
                        </a:ln>
                      </wps:spPr>
                      <wps:txbx>
                        <w:txbxContent>
                          <w:p w14:paraId="505B2B9E" w14:textId="77D376CF"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qëndrueshmëria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C3556" id="_x0000_s1029" type="#_x0000_t202" style="position:absolute;left:0;text-align:left;margin-left:66pt;margin-top:23.75pt;width:82.5pt;height: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" filled="f" stroked="f" strokeweight=".5pt">
                <v:textbox>
                  <w:txbxContent>
                    <w:p w14:paraId="505B2B9E" w14:textId="77D376CF" w:rsidR="00BD45A0" w:rsidRPr="00BD45A0" w:rsidRDefault="00BD45A0" w:rsidP="00BD45A0">
                      <w:pPr>
                        <w:rPr>
                          <w:rFonts w:ascii="Times New Roman" w:hAnsi="Times New Roman" w:cs="Times New Roman"/>
                          <w:b/>
                          <w:bCs/>
                          <w:sz w:val="18"/>
                          <w:szCs w:val="18"/>
                        </w:rPr>
                      </w:pPr>
                      <w:proofErr w:type="spellStart"/>
                      <w:r>
                        <w:rPr>
                          <w:rFonts w:ascii="Times New Roman" w:hAnsi="Times New Roman" w:cs="Times New Roman"/>
                          <w:b/>
                          <w:bCs/>
                          <w:sz w:val="18"/>
                          <w:szCs w:val="18"/>
                        </w:rPr>
                        <w:t>qëndrueshmëria</w:t>
                      </w:r>
                      <w:proofErr w:type="spellEnd"/>
                    </w:p>
                  </w:txbxContent>
                </v:textbox>
              </v:shape>
            </w:pict>
          </mc:Fallback>
        </mc:AlternateContent>
      </w:r>
      <w:r w:rsidR="00553E8D">
        <w:rPr>
          <w:noProof/>
        </w:rPr>
        <mc:AlternateContent>
          <mc:Choice Requires="wps">
            <w:drawing>
              <wp:anchor distT="0" distB="0" distL="114300" distR="114300" simplePos="0" relativeHeight="251687936" behindDoc="0" locked="0" layoutInCell="1" allowOverlap="1" wp14:anchorId="601CAAC0" wp14:editId="1D72713D">
                <wp:simplePos x="0" y="0"/>
                <wp:positionH relativeFrom="column">
                  <wp:posOffset>3800475</wp:posOffset>
                </wp:positionH>
                <wp:positionV relativeFrom="paragraph">
                  <wp:posOffset>159385</wp:posOffset>
                </wp:positionV>
                <wp:extent cx="342900" cy="361950"/>
                <wp:effectExtent l="0" t="0" r="19050" b="19050"/>
                <wp:wrapNone/>
                <wp:docPr id="1670155514" name="Text Box 17"/>
                <wp:cNvGraphicFramePr/>
                <a:graphic xmlns:a="http://schemas.openxmlformats.org/drawingml/2006/main">
                  <a:graphicData uri="http://schemas.microsoft.com/office/word/2010/wordprocessingShape">
                    <wps:wsp>
                      <wps:cNvSpPr txBox="1"/>
                      <wps:spPr>
                        <a:xfrm>
                          <a:off x="0" y="0"/>
                          <a:ext cx="342900" cy="361950"/>
                        </a:xfrm>
                        <a:prstGeom prst="flowChartConnector">
                          <a:avLst/>
                        </a:prstGeom>
                        <a:solidFill>
                          <a:srgbClr val="E97132">
                            <a:lumMod val="40000"/>
                            <a:lumOff val="60000"/>
                          </a:srgbClr>
                        </a:solidFill>
                        <a:ln w="6350">
                          <a:solidFill>
                            <a:prstClr val="black"/>
                          </a:solidFill>
                        </a:ln>
                      </wps:spPr>
                      <wps:txbx>
                        <w:txbxContent>
                          <w:p w14:paraId="574590CD" w14:textId="601AFC9C" w:rsidR="00553E8D" w:rsidRPr="00553E8D" w:rsidRDefault="00553E8D" w:rsidP="00553E8D">
                            <w:pPr>
                              <w:spacing w:after="0" w:line="240" w:lineRule="auto"/>
                              <w:rPr>
                                <w:rFonts w:ascii="Times New Roman" w:hAnsi="Times New Roman" w:cs="Times New Roman"/>
                                <w:b/>
                                <w:bCs/>
                                <w:sz w:val="20"/>
                                <w:szCs w:val="20"/>
                              </w:rPr>
                            </w:pPr>
                            <w:r w:rsidRPr="00553E8D">
                              <w:rPr>
                                <w:rFonts w:ascii="Times New Roman" w:hAnsi="Times New Roman" w:cs="Times New Roman"/>
                                <w:b/>
                                <w:bCs/>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CAAC0" id="_x0000_s1030" type="#_x0000_t120" style="position:absolute;left:0;text-align:left;margin-left:299.25pt;margin-top:12.55pt;width:27pt;height: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" fillcolor="#f6c6ad" strokeweight=".5pt">
                <v:textbox>
                  <w:txbxContent>
                    <w:p w14:paraId="574590CD" w14:textId="601AFC9C" w:rsidR="00553E8D" w:rsidRPr="00553E8D" w:rsidRDefault="00553E8D" w:rsidP="00553E8D">
                      <w:pPr>
                        <w:spacing w:after="0" w:line="240" w:lineRule="auto"/>
                        <w:rPr>
                          <w:rFonts w:ascii="Times New Roman" w:hAnsi="Times New Roman" w:cs="Times New Roman"/>
                          <w:b/>
                          <w:bCs/>
                          <w:sz w:val="20"/>
                          <w:szCs w:val="20"/>
                        </w:rPr>
                      </w:pPr>
                      <w:r w:rsidRPr="00553E8D">
                        <w:rPr>
                          <w:rFonts w:ascii="Times New Roman" w:hAnsi="Times New Roman" w:cs="Times New Roman"/>
                          <w:b/>
                          <w:bCs/>
                          <w:sz w:val="20"/>
                          <w:szCs w:val="20"/>
                        </w:rPr>
                        <w:t>2</w:t>
                      </w:r>
                    </w:p>
                  </w:txbxContent>
                </v:textbox>
              </v:shape>
            </w:pict>
          </mc:Fallback>
        </mc:AlternateContent>
      </w:r>
      <w:r w:rsidR="00553E8D">
        <w:rPr>
          <w:noProof/>
        </w:rPr>
        <mc:AlternateContent>
          <mc:Choice Requires="wps">
            <w:drawing>
              <wp:anchor distT="0" distB="0" distL="114300" distR="114300" simplePos="0" relativeHeight="251664384" behindDoc="0" locked="0" layoutInCell="1" allowOverlap="1" wp14:anchorId="7A2F186D" wp14:editId="60F9CC85">
                <wp:simplePos x="0" y="0"/>
                <wp:positionH relativeFrom="column">
                  <wp:posOffset>533400</wp:posOffset>
                </wp:positionH>
                <wp:positionV relativeFrom="paragraph">
                  <wp:posOffset>158750</wp:posOffset>
                </wp:positionV>
                <wp:extent cx="5210175" cy="3390900"/>
                <wp:effectExtent l="0" t="0" r="28575" b="19050"/>
                <wp:wrapNone/>
                <wp:docPr id="141200842" name="Rectangle: Rounded Corners 6"/>
                <wp:cNvGraphicFramePr/>
                <a:graphic xmlns:a="http://schemas.openxmlformats.org/drawingml/2006/main">
                  <a:graphicData uri="http://schemas.microsoft.com/office/word/2010/wordprocessingShape">
                    <wps:wsp>
                      <wps:cNvSpPr/>
                      <wps:spPr>
                        <a:xfrm>
                          <a:off x="0" y="0"/>
                          <a:ext cx="5210175" cy="33909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0CE74F" id="Rectangle: Rounded Corners 6" o:spid="_x0000_s1026" style="position:absolute;margin-left:42pt;margin-top:12.5pt;width:410.25pt;height:2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" fillcolor="white [3201]" strokecolor="#4ea72e [3209]" strokeweight="1pt">
                <v:stroke joinstyle="miter"/>
              </v:roundrect>
            </w:pict>
          </mc:Fallback>
        </mc:AlternateContent>
      </w:r>
    </w:p>
    <w:p w14:paraId="0FC97024" w14:textId="6F5E1856" w:rsidR="00553E8D" w:rsidRDefault="00553E8D" w:rsidP="00955CB6">
      <w:pPr>
        <w:jc w:val="both"/>
      </w:pPr>
      <w:r>
        <w:rPr>
          <w:noProof/>
        </w:rPr>
        <mc:AlternateContent>
          <mc:Choice Requires="wps">
            <w:drawing>
              <wp:anchor distT="0" distB="0" distL="114300" distR="114300" simplePos="0" relativeHeight="251685888" behindDoc="0" locked="0" layoutInCell="1" allowOverlap="1" wp14:anchorId="0CC2AA89" wp14:editId="0752BA7D">
                <wp:simplePos x="0" y="0"/>
                <wp:positionH relativeFrom="column">
                  <wp:posOffset>2266950</wp:posOffset>
                </wp:positionH>
                <wp:positionV relativeFrom="paragraph">
                  <wp:posOffset>262890</wp:posOffset>
                </wp:positionV>
                <wp:extent cx="342900" cy="361950"/>
                <wp:effectExtent l="0" t="0" r="19050" b="19050"/>
                <wp:wrapNone/>
                <wp:docPr id="1278494505" name="Text Box 17"/>
                <wp:cNvGraphicFramePr/>
                <a:graphic xmlns:a="http://schemas.openxmlformats.org/drawingml/2006/main">
                  <a:graphicData uri="http://schemas.microsoft.com/office/word/2010/wordprocessingShape">
                    <wps:wsp>
                      <wps:cNvSpPr txBox="1"/>
                      <wps:spPr>
                        <a:xfrm>
                          <a:off x="0" y="0"/>
                          <a:ext cx="342900" cy="361950"/>
                        </a:xfrm>
                        <a:prstGeom prst="flowChartConnector">
                          <a:avLst/>
                        </a:prstGeom>
                        <a:solidFill>
                          <a:srgbClr val="E97132">
                            <a:lumMod val="40000"/>
                            <a:lumOff val="60000"/>
                          </a:srgbClr>
                        </a:solidFill>
                        <a:ln w="6350">
                          <a:solidFill>
                            <a:prstClr val="black"/>
                          </a:solidFill>
                        </a:ln>
                      </wps:spPr>
                      <wps:txbx>
                        <w:txbxContent>
                          <w:p w14:paraId="017BC50A" w14:textId="3B9647CC" w:rsidR="00553E8D" w:rsidRPr="00BD45A0" w:rsidRDefault="00BD45A0" w:rsidP="00553E8D">
                            <w:pPr>
                              <w:spacing w:after="0" w:line="240" w:lineRule="auto"/>
                              <w:rPr>
                                <w:rFonts w:ascii="Times New Roman" w:hAnsi="Times New Roman" w:cs="Times New Roman"/>
                                <w:b/>
                                <w:bCs/>
                                <w:sz w:val="20"/>
                                <w:szCs w:val="20"/>
                              </w:rPr>
                            </w:pPr>
                            <w:r w:rsidRPr="00BD45A0">
                              <w:rPr>
                                <w:rFonts w:ascii="Times New Roman" w:hAnsi="Times New Roman" w:cs="Times New Roman"/>
                                <w:b/>
                                <w:bCs/>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2AA89" id="_x0000_s1031" type="#_x0000_t120" style="position:absolute;left:0;text-align:left;margin-left:178.5pt;margin-top:20.7pt;width:27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" fillcolor="#f6c6ad" strokeweight=".5pt">
                <v:textbox>
                  <w:txbxContent>
                    <w:p w14:paraId="017BC50A" w14:textId="3B9647CC" w:rsidR="00553E8D" w:rsidRPr="00BD45A0" w:rsidRDefault="00BD45A0" w:rsidP="00553E8D">
                      <w:pPr>
                        <w:spacing w:after="0" w:line="240" w:lineRule="auto"/>
                        <w:rPr>
                          <w:rFonts w:ascii="Times New Roman" w:hAnsi="Times New Roman" w:cs="Times New Roman"/>
                          <w:b/>
                          <w:bCs/>
                          <w:sz w:val="20"/>
                          <w:szCs w:val="20"/>
                        </w:rPr>
                      </w:pPr>
                      <w:r w:rsidRPr="00BD45A0">
                        <w:rPr>
                          <w:rFonts w:ascii="Times New Roman" w:hAnsi="Times New Roman" w:cs="Times New Roman"/>
                          <w:b/>
                          <w:bCs/>
                          <w:sz w:val="20"/>
                          <w:szCs w:val="20"/>
                        </w:rPr>
                        <w:t>6</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722C7723" wp14:editId="3AD7A9CA">
                <wp:simplePos x="0" y="0"/>
                <wp:positionH relativeFrom="column">
                  <wp:posOffset>1057275</wp:posOffset>
                </wp:positionH>
                <wp:positionV relativeFrom="paragraph">
                  <wp:posOffset>203835</wp:posOffset>
                </wp:positionV>
                <wp:extent cx="314325" cy="2085975"/>
                <wp:effectExtent l="19050" t="19050" r="47625" b="28575"/>
                <wp:wrapNone/>
                <wp:docPr id="1410578993" name="Arrow: Up 9"/>
                <wp:cNvGraphicFramePr/>
                <a:graphic xmlns:a="http://schemas.openxmlformats.org/drawingml/2006/main">
                  <a:graphicData uri="http://schemas.microsoft.com/office/word/2010/wordprocessingShape">
                    <wps:wsp>
                      <wps:cNvSpPr/>
                      <wps:spPr>
                        <a:xfrm>
                          <a:off x="0" y="0"/>
                          <a:ext cx="314325" cy="2085975"/>
                        </a:xfrm>
                        <a:prstGeom prst="upArrow">
                          <a:avLst/>
                        </a:prstGeom>
                        <a:solidFill>
                          <a:schemeClr val="tx2">
                            <a:lumMod val="10000"/>
                            <a:lumOff val="90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1858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9" o:spid="_x0000_s1026" type="#_x0000_t68" style="position:absolute;margin-left:83.25pt;margin-top:16.05pt;width:24.75pt;height:16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" adj="1627" fillcolor="#dceaf7 [351]" strokecolor="#a7caec [831]" strokeweight="1pt"/>
            </w:pict>
          </mc:Fallback>
        </mc:AlternateContent>
      </w:r>
      <w:r>
        <w:rPr>
          <w:noProof/>
        </w:rPr>
        <mc:AlternateContent>
          <mc:Choice Requires="wps">
            <w:drawing>
              <wp:anchor distT="0" distB="0" distL="114300" distR="114300" simplePos="0" relativeHeight="251668480" behindDoc="0" locked="0" layoutInCell="1" allowOverlap="1" wp14:anchorId="2B3420C0" wp14:editId="5347CD73">
                <wp:simplePos x="0" y="0"/>
                <wp:positionH relativeFrom="column">
                  <wp:posOffset>4295775</wp:posOffset>
                </wp:positionH>
                <wp:positionV relativeFrom="paragraph">
                  <wp:posOffset>41910</wp:posOffset>
                </wp:positionV>
                <wp:extent cx="1247775" cy="581025"/>
                <wp:effectExtent l="0" t="0" r="28575" b="28575"/>
                <wp:wrapNone/>
                <wp:docPr id="526547398" name="Text Box 8"/>
                <wp:cNvGraphicFramePr/>
                <a:graphic xmlns:a="http://schemas.openxmlformats.org/drawingml/2006/main">
                  <a:graphicData uri="http://schemas.microsoft.com/office/word/2010/wordprocessingShape">
                    <wps:wsp>
                      <wps:cNvSpPr txBox="1"/>
                      <wps:spPr>
                        <a:xfrm>
                          <a:off x="0" y="0"/>
                          <a:ext cx="1247775" cy="581025"/>
                        </a:xfrm>
                        <a:prstGeom prst="roundRect">
                          <a:avLst/>
                        </a:prstGeom>
                        <a:solidFill>
                          <a:srgbClr val="0E2841">
                            <a:lumMod val="10000"/>
                            <a:lumOff val="90000"/>
                          </a:srgbClr>
                        </a:solidFill>
                        <a:ln w="6350">
                          <a:solidFill>
                            <a:srgbClr val="0E2841">
                              <a:lumMod val="25000"/>
                              <a:lumOff val="75000"/>
                            </a:srgbClr>
                          </a:solidFill>
                        </a:ln>
                      </wps:spPr>
                      <wps:txbx>
                        <w:txbxContent>
                          <w:p w14:paraId="23658C2B" w14:textId="7B9DDD74" w:rsidR="00553E8D" w:rsidRPr="00553E8D" w:rsidRDefault="00553E8D" w:rsidP="00553E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Elementët kryesor të një të ardhmeje të dëshiruar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2B3420C0" id="Text Box 8" o:spid="_x0000_s1032" style="position:absolute;left:0;text-align:left;margin-left:338.25pt;margin-top:3.3pt;width:98.25pt;height:45.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" fillcolor="#dceaf7" strokecolor="#a6caec" strokeweight=".5pt">
                <v:textbox>
                  <w:txbxContent>
                    <w:p w14:paraId="23658C2B" w14:textId="7B9DDD74" w:rsidR="00553E8D" w:rsidRPr="00553E8D" w:rsidRDefault="00553E8D" w:rsidP="00553E8D">
                      <w:pPr>
                        <w:spacing w:after="0" w:line="240" w:lineRule="auto"/>
                        <w:jc w:val="center"/>
                        <w:rPr>
                          <w:rFonts w:ascii="Times New Roman" w:hAnsi="Times New Roman" w:cs="Times New Roman"/>
                          <w:sz w:val="18"/>
                          <w:szCs w:val="18"/>
                        </w:rPr>
                      </w:pPr>
                      <w:proofErr w:type="spellStart"/>
                      <w:r>
                        <w:rPr>
                          <w:rFonts w:ascii="Times New Roman" w:hAnsi="Times New Roman" w:cs="Times New Roman"/>
                          <w:sz w:val="18"/>
                          <w:szCs w:val="18"/>
                        </w:rPr>
                        <w:t>Elementët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kryesor</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një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ardhmeje</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dëshiruar</w:t>
                      </w:r>
                      <w:proofErr w:type="spellEnd"/>
                    </w:p>
                  </w:txbxContent>
                </v:textbox>
              </v:roundrect>
            </w:pict>
          </mc:Fallback>
        </mc:AlternateContent>
      </w:r>
    </w:p>
    <w:p w14:paraId="4C6E6925" w14:textId="2B4DBC3E" w:rsidR="00553E8D" w:rsidRDefault="00553E8D" w:rsidP="00955CB6">
      <w:pPr>
        <w:jc w:val="both"/>
      </w:pPr>
      <w:r>
        <w:rPr>
          <w:noProof/>
        </w:rPr>
        <mc:AlternateContent>
          <mc:Choice Requires="wps">
            <w:drawing>
              <wp:anchor distT="0" distB="0" distL="114300" distR="114300" simplePos="0" relativeHeight="251673600" behindDoc="0" locked="0" layoutInCell="1" allowOverlap="1" wp14:anchorId="7A505055" wp14:editId="463F4BCD">
                <wp:simplePos x="0" y="0"/>
                <wp:positionH relativeFrom="column">
                  <wp:posOffset>2085974</wp:posOffset>
                </wp:positionH>
                <wp:positionV relativeFrom="paragraph">
                  <wp:posOffset>305435</wp:posOffset>
                </wp:positionV>
                <wp:extent cx="2790825" cy="1809750"/>
                <wp:effectExtent l="0" t="38100" r="47625" b="19050"/>
                <wp:wrapNone/>
                <wp:docPr id="634831563" name="Straight Arrow Connector 13"/>
                <wp:cNvGraphicFramePr/>
                <a:graphic xmlns:a="http://schemas.openxmlformats.org/drawingml/2006/main">
                  <a:graphicData uri="http://schemas.microsoft.com/office/word/2010/wordprocessingShape">
                    <wps:wsp>
                      <wps:cNvCnPr/>
                      <wps:spPr>
                        <a:xfrm flipV="1">
                          <a:off x="0" y="0"/>
                          <a:ext cx="2790825" cy="1809750"/>
                        </a:xfrm>
                        <a:prstGeom prst="straightConnector1">
                          <a:avLst/>
                        </a:prstGeom>
                        <a:ln>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0387301" id="_x0000_t32" coordsize="21600,21600" o:spt="32" o:oned="t" path="m,l21600,21600e" filled="f">
                <v:path arrowok="t" fillok="f" o:connecttype="none"/>
                <o:lock v:ext="edit" shapetype="t"/>
              </v:shapetype>
              <v:shape id="Straight Arrow Connector 13" o:spid="_x0000_s1026" type="#_x0000_t32" style="position:absolute;margin-left:164.25pt;margin-top:24.05pt;width:219.75pt;height:142.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" strokecolor="#156082 [3204]" strokeweight=".5pt">
                <v:stroke dashstyle="dashDot"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176E74D2" wp14:editId="7F7DF0A2">
                <wp:simplePos x="0" y="0"/>
                <wp:positionH relativeFrom="column">
                  <wp:posOffset>2085975</wp:posOffset>
                </wp:positionH>
                <wp:positionV relativeFrom="paragraph">
                  <wp:posOffset>219709</wp:posOffset>
                </wp:positionV>
                <wp:extent cx="3457575" cy="2076450"/>
                <wp:effectExtent l="0" t="38100" r="104775" b="19050"/>
                <wp:wrapNone/>
                <wp:docPr id="260937764" name="Connector: Curved 12"/>
                <wp:cNvGraphicFramePr/>
                <a:graphic xmlns:a="http://schemas.openxmlformats.org/drawingml/2006/main">
                  <a:graphicData uri="http://schemas.microsoft.com/office/word/2010/wordprocessingShape">
                    <wps:wsp>
                      <wps:cNvCnPr/>
                      <wps:spPr>
                        <a:xfrm flipV="1">
                          <a:off x="0" y="0"/>
                          <a:ext cx="3457575" cy="2076450"/>
                        </a:xfrm>
                        <a:prstGeom prst="curvedConnector3">
                          <a:avLst>
                            <a:gd name="adj1" fmla="val 101994"/>
                          </a:avLst>
                        </a:prstGeom>
                        <a:ln>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D3000A"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12" o:spid="_x0000_s1026" type="#_x0000_t38" style="position:absolute;margin-left:164.25pt;margin-top:17.3pt;width:272.25pt;height:163.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" adj="22031" strokecolor="#156082 [3204]" strokeweight=".5pt">
                <v:stroke dashstyle="dashDot" endarrow="block" joinstyle="miter"/>
              </v:shape>
            </w:pict>
          </mc:Fallback>
        </mc:AlternateContent>
      </w:r>
      <w:r>
        <w:rPr>
          <w:noProof/>
        </w:rPr>
        <mc:AlternateContent>
          <mc:Choice Requires="wps">
            <w:drawing>
              <wp:anchor distT="0" distB="0" distL="114300" distR="114300" simplePos="0" relativeHeight="251671552" behindDoc="0" locked="0" layoutInCell="1" allowOverlap="1" wp14:anchorId="78F4D34E" wp14:editId="0910EB91">
                <wp:simplePos x="0" y="0"/>
                <wp:positionH relativeFrom="column">
                  <wp:posOffset>1771649</wp:posOffset>
                </wp:positionH>
                <wp:positionV relativeFrom="paragraph">
                  <wp:posOffset>19685</wp:posOffset>
                </wp:positionV>
                <wp:extent cx="2524125" cy="1943100"/>
                <wp:effectExtent l="0" t="76200" r="0" b="19050"/>
                <wp:wrapNone/>
                <wp:docPr id="1388239732" name="Connector: Curved 11"/>
                <wp:cNvGraphicFramePr/>
                <a:graphic xmlns:a="http://schemas.openxmlformats.org/drawingml/2006/main">
                  <a:graphicData uri="http://schemas.microsoft.com/office/word/2010/wordprocessingShape">
                    <wps:wsp>
                      <wps:cNvCnPr/>
                      <wps:spPr>
                        <a:xfrm flipV="1">
                          <a:off x="0" y="0"/>
                          <a:ext cx="2524125" cy="1943100"/>
                        </a:xfrm>
                        <a:prstGeom prst="curvedConnector3">
                          <a:avLst>
                            <a:gd name="adj1" fmla="val 16415"/>
                          </a:avLst>
                        </a:prstGeom>
                        <a:ln>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09544C" id="Connector: Curved 11" o:spid="_x0000_s1026" type="#_x0000_t38" style="position:absolute;margin-left:139.5pt;margin-top:1.55pt;width:198.75pt;height:153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" adj="3546" strokecolor="#156082 [3204]" strokeweight=".5pt">
                <v:stroke dashstyle="dashDot" endarrow="block" joinstyle="miter"/>
              </v:shape>
            </w:pict>
          </mc:Fallback>
        </mc:AlternateContent>
      </w:r>
    </w:p>
    <w:p w14:paraId="0C15FA02" w14:textId="684A3A6A" w:rsidR="00553E8D" w:rsidRDefault="00BD45A0" w:rsidP="00955CB6">
      <w:pPr>
        <w:jc w:val="both"/>
      </w:pPr>
      <w:r>
        <w:rPr>
          <w:noProof/>
        </w:rPr>
        <mc:AlternateContent>
          <mc:Choice Requires="wps">
            <w:drawing>
              <wp:anchor distT="0" distB="0" distL="114300" distR="114300" simplePos="0" relativeHeight="251704320" behindDoc="0" locked="0" layoutInCell="1" allowOverlap="1" wp14:anchorId="67731B89" wp14:editId="51E4E32E">
                <wp:simplePos x="0" y="0"/>
                <wp:positionH relativeFrom="column">
                  <wp:posOffset>3480198</wp:posOffset>
                </wp:positionH>
                <wp:positionV relativeFrom="paragraph">
                  <wp:posOffset>210887</wp:posOffset>
                </wp:positionV>
                <wp:extent cx="1247775" cy="394101"/>
                <wp:effectExtent l="350838" t="0" r="341312" b="0"/>
                <wp:wrapNone/>
                <wp:docPr id="1010140781" name="Text Box 8"/>
                <wp:cNvGraphicFramePr/>
                <a:graphic xmlns:a="http://schemas.openxmlformats.org/drawingml/2006/main">
                  <a:graphicData uri="http://schemas.microsoft.com/office/word/2010/wordprocessingShape">
                    <wps:wsp>
                      <wps:cNvSpPr txBox="1"/>
                      <wps:spPr>
                        <a:xfrm rot="2923934">
                          <a:off x="0" y="0"/>
                          <a:ext cx="1247775" cy="394101"/>
                        </a:xfrm>
                        <a:prstGeom prst="roundRect">
                          <a:avLst/>
                        </a:prstGeom>
                        <a:solidFill>
                          <a:srgbClr val="0E2841">
                            <a:lumMod val="10000"/>
                            <a:lumOff val="90000"/>
                          </a:srgbClr>
                        </a:solidFill>
                        <a:ln w="6350">
                          <a:noFill/>
                        </a:ln>
                      </wps:spPr>
                      <wps:txbx>
                        <w:txbxContent>
                          <w:p w14:paraId="29747455" w14:textId="353A0EED" w:rsidR="00BD45A0" w:rsidRPr="00BD45A0" w:rsidRDefault="00BD45A0" w:rsidP="00BD45A0">
                            <w:pPr>
                              <w:spacing w:after="0" w:line="240" w:lineRule="auto"/>
                              <w:jc w:val="center"/>
                              <w:rPr>
                                <w:rFonts w:ascii="Times New Roman" w:hAnsi="Times New Roman" w:cs="Times New Roman"/>
                                <w:b/>
                                <w:bCs/>
                                <w:sz w:val="18"/>
                                <w:szCs w:val="18"/>
                              </w:rPr>
                            </w:pPr>
                            <w:r w:rsidRPr="00BD45A0">
                              <w:rPr>
                                <w:rFonts w:ascii="Times New Roman" w:hAnsi="Times New Roman" w:cs="Times New Roman"/>
                                <w:b/>
                                <w:bCs/>
                                <w:sz w:val="18"/>
                                <w:szCs w:val="18"/>
                              </w:rPr>
                              <w:t>skenarët alternativ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7731B89" id="_x0000_s1033" style="position:absolute;left:0;text-align:left;margin-left:274.05pt;margin-top:16.6pt;width:98.25pt;height:31.05pt;rotation:3193716fd;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" fillcolor="#dceaf7" stroked="f" strokeweight=".5pt">
                <v:textbox>
                  <w:txbxContent>
                    <w:p w14:paraId="29747455" w14:textId="353A0EED" w:rsidR="00BD45A0" w:rsidRPr="00BD45A0" w:rsidRDefault="00BD45A0" w:rsidP="00BD45A0">
                      <w:pPr>
                        <w:spacing w:after="0" w:line="240" w:lineRule="auto"/>
                        <w:jc w:val="center"/>
                        <w:rPr>
                          <w:rFonts w:ascii="Times New Roman" w:hAnsi="Times New Roman" w:cs="Times New Roman"/>
                          <w:b/>
                          <w:bCs/>
                          <w:sz w:val="18"/>
                          <w:szCs w:val="18"/>
                        </w:rPr>
                      </w:pPr>
                      <w:proofErr w:type="spellStart"/>
                      <w:r w:rsidRPr="00BD45A0">
                        <w:rPr>
                          <w:rFonts w:ascii="Times New Roman" w:hAnsi="Times New Roman" w:cs="Times New Roman"/>
                          <w:b/>
                          <w:bCs/>
                          <w:sz w:val="18"/>
                          <w:szCs w:val="18"/>
                        </w:rPr>
                        <w:t>skenarët</w:t>
                      </w:r>
                      <w:proofErr w:type="spellEnd"/>
                      <w:r w:rsidRPr="00BD45A0">
                        <w:rPr>
                          <w:rFonts w:ascii="Times New Roman" w:hAnsi="Times New Roman" w:cs="Times New Roman"/>
                          <w:b/>
                          <w:bCs/>
                          <w:sz w:val="18"/>
                          <w:szCs w:val="18"/>
                        </w:rPr>
                        <w:t xml:space="preserve"> </w:t>
                      </w:r>
                      <w:proofErr w:type="spellStart"/>
                      <w:r w:rsidRPr="00BD45A0">
                        <w:rPr>
                          <w:rFonts w:ascii="Times New Roman" w:hAnsi="Times New Roman" w:cs="Times New Roman"/>
                          <w:b/>
                          <w:bCs/>
                          <w:sz w:val="18"/>
                          <w:szCs w:val="18"/>
                        </w:rPr>
                        <w:t>alternativ</w:t>
                      </w:r>
                      <w:proofErr w:type="spellEnd"/>
                    </w:p>
                  </w:txbxContent>
                </v:textbox>
              </v:roundrect>
            </w:pict>
          </mc:Fallback>
        </mc:AlternateContent>
      </w:r>
    </w:p>
    <w:p w14:paraId="1AF6F72D" w14:textId="764D1274" w:rsidR="00553E8D" w:rsidRDefault="00553E8D" w:rsidP="00955CB6">
      <w:pPr>
        <w:jc w:val="both"/>
      </w:pPr>
    </w:p>
    <w:p w14:paraId="1E733EBF" w14:textId="41DA21A9" w:rsidR="00553E8D" w:rsidRDefault="00553E8D" w:rsidP="00955CB6">
      <w:pPr>
        <w:jc w:val="both"/>
      </w:pPr>
      <w:r>
        <w:rPr>
          <w:noProof/>
        </w:rPr>
        <mc:AlternateContent>
          <mc:Choice Requires="wps">
            <w:drawing>
              <wp:anchor distT="0" distB="0" distL="114300" distR="114300" simplePos="0" relativeHeight="251683840" behindDoc="0" locked="0" layoutInCell="1" allowOverlap="1" wp14:anchorId="2454BA6D" wp14:editId="02755FB7">
                <wp:simplePos x="0" y="0"/>
                <wp:positionH relativeFrom="column">
                  <wp:posOffset>1428750</wp:posOffset>
                </wp:positionH>
                <wp:positionV relativeFrom="paragraph">
                  <wp:posOffset>153670</wp:posOffset>
                </wp:positionV>
                <wp:extent cx="342900" cy="361950"/>
                <wp:effectExtent l="0" t="0" r="19050" b="19050"/>
                <wp:wrapNone/>
                <wp:docPr id="1211262857" name="Text Box 17"/>
                <wp:cNvGraphicFramePr/>
                <a:graphic xmlns:a="http://schemas.openxmlformats.org/drawingml/2006/main">
                  <a:graphicData uri="http://schemas.microsoft.com/office/word/2010/wordprocessingShape">
                    <wps:wsp>
                      <wps:cNvSpPr txBox="1"/>
                      <wps:spPr>
                        <a:xfrm>
                          <a:off x="0" y="0"/>
                          <a:ext cx="342900" cy="361950"/>
                        </a:xfrm>
                        <a:prstGeom prst="flowChartConnector">
                          <a:avLst/>
                        </a:prstGeom>
                        <a:solidFill>
                          <a:srgbClr val="E97132">
                            <a:lumMod val="40000"/>
                            <a:lumOff val="60000"/>
                          </a:srgbClr>
                        </a:solidFill>
                        <a:ln w="6350">
                          <a:solidFill>
                            <a:prstClr val="black"/>
                          </a:solidFill>
                        </a:ln>
                      </wps:spPr>
                      <wps:txbx>
                        <w:txbxContent>
                          <w:p w14:paraId="09E826A1" w14:textId="1694B74E" w:rsidR="00553E8D" w:rsidRPr="00BD45A0" w:rsidRDefault="00BD45A0" w:rsidP="00553E8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4BA6D" id="_x0000_s1034" type="#_x0000_t120" style="position:absolute;left:0;text-align:left;margin-left:112.5pt;margin-top:12.1pt;width:27pt;height: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" fillcolor="#f6c6ad" strokeweight=".5pt">
                <v:textbox>
                  <w:txbxContent>
                    <w:p w14:paraId="09E826A1" w14:textId="1694B74E" w:rsidR="00553E8D" w:rsidRPr="00BD45A0" w:rsidRDefault="00BD45A0" w:rsidP="00553E8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3</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0D490530" wp14:editId="05E9A9E1">
                <wp:simplePos x="0" y="0"/>
                <wp:positionH relativeFrom="column">
                  <wp:posOffset>1990725</wp:posOffset>
                </wp:positionH>
                <wp:positionV relativeFrom="paragraph">
                  <wp:posOffset>268604</wp:posOffset>
                </wp:positionV>
                <wp:extent cx="542925" cy="752475"/>
                <wp:effectExtent l="0" t="38100" r="47625" b="28575"/>
                <wp:wrapNone/>
                <wp:docPr id="820288992" name="Straight Arrow Connector 14"/>
                <wp:cNvGraphicFramePr/>
                <a:graphic xmlns:a="http://schemas.openxmlformats.org/drawingml/2006/main">
                  <a:graphicData uri="http://schemas.microsoft.com/office/word/2010/wordprocessingShape">
                    <wps:wsp>
                      <wps:cNvCnPr/>
                      <wps:spPr>
                        <a:xfrm flipV="1">
                          <a:off x="0" y="0"/>
                          <a:ext cx="542925"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D332ED" id="Straight Arrow Connector 14" o:spid="_x0000_s1026" type="#_x0000_t32" style="position:absolute;margin-left:156.75pt;margin-top:21.15pt;width:42.75pt;height:59.2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" strokecolor="#156082 [3204]" strokeweight=".5pt">
                <v:stroke endarrow="block" joinstyle="miter"/>
              </v:shape>
            </w:pict>
          </mc:Fallback>
        </mc:AlternateContent>
      </w:r>
    </w:p>
    <w:p w14:paraId="5EB1D903" w14:textId="5CCDF433" w:rsidR="00553E8D" w:rsidRDefault="00553E8D" w:rsidP="00955CB6">
      <w:pPr>
        <w:jc w:val="both"/>
      </w:pPr>
      <w:r>
        <w:rPr>
          <w:noProof/>
        </w:rPr>
        <mc:AlternateContent>
          <mc:Choice Requires="wps">
            <w:drawing>
              <wp:anchor distT="0" distB="0" distL="114300" distR="114300" simplePos="0" relativeHeight="251679744" behindDoc="0" locked="0" layoutInCell="1" allowOverlap="1" wp14:anchorId="4A800135" wp14:editId="384663ED">
                <wp:simplePos x="0" y="0"/>
                <wp:positionH relativeFrom="column">
                  <wp:posOffset>581025</wp:posOffset>
                </wp:positionH>
                <wp:positionV relativeFrom="paragraph">
                  <wp:posOffset>212090</wp:posOffset>
                </wp:positionV>
                <wp:extent cx="342900" cy="361950"/>
                <wp:effectExtent l="0" t="0" r="19050" b="19050"/>
                <wp:wrapNone/>
                <wp:docPr id="1715337898" name="Text Box 17"/>
                <wp:cNvGraphicFramePr/>
                <a:graphic xmlns:a="http://schemas.openxmlformats.org/drawingml/2006/main">
                  <a:graphicData uri="http://schemas.microsoft.com/office/word/2010/wordprocessingShape">
                    <wps:wsp>
                      <wps:cNvSpPr txBox="1"/>
                      <wps:spPr>
                        <a:xfrm>
                          <a:off x="0" y="0"/>
                          <a:ext cx="342900" cy="361950"/>
                        </a:xfrm>
                        <a:prstGeom prst="flowChartConnector">
                          <a:avLst/>
                        </a:prstGeom>
                        <a:solidFill>
                          <a:srgbClr val="E97132">
                            <a:lumMod val="40000"/>
                            <a:lumOff val="60000"/>
                          </a:srgbClr>
                        </a:solidFill>
                        <a:ln w="6350">
                          <a:solidFill>
                            <a:prstClr val="black"/>
                          </a:solidFill>
                        </a:ln>
                      </wps:spPr>
                      <wps:txbx>
                        <w:txbxContent>
                          <w:p w14:paraId="0EBE5931" w14:textId="77777777" w:rsidR="00553E8D" w:rsidRPr="00BD45A0" w:rsidRDefault="00553E8D" w:rsidP="00553E8D">
                            <w:pPr>
                              <w:spacing w:after="0" w:line="240" w:lineRule="auto"/>
                              <w:rPr>
                                <w:rFonts w:ascii="Times New Roman" w:hAnsi="Times New Roman" w:cs="Times New Roman"/>
                                <w:b/>
                                <w:bCs/>
                                <w:sz w:val="20"/>
                                <w:szCs w:val="20"/>
                              </w:rPr>
                            </w:pPr>
                            <w:r w:rsidRPr="00BD45A0">
                              <w:rPr>
                                <w:rFonts w:ascii="Times New Roman" w:hAnsi="Times New Roman" w:cs="Times New Roman"/>
                                <w:b/>
                                <w:bCs/>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00135" id="_x0000_s1035" type="#_x0000_t120" style="position:absolute;left:0;text-align:left;margin-left:45.75pt;margin-top:16.7pt;width:27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" fillcolor="#f6c6ad" strokeweight=".5pt">
                <v:textbox>
                  <w:txbxContent>
                    <w:p w14:paraId="0EBE5931" w14:textId="77777777" w:rsidR="00553E8D" w:rsidRPr="00BD45A0" w:rsidRDefault="00553E8D" w:rsidP="00553E8D">
                      <w:pPr>
                        <w:spacing w:after="0" w:line="240" w:lineRule="auto"/>
                        <w:rPr>
                          <w:rFonts w:ascii="Times New Roman" w:hAnsi="Times New Roman" w:cs="Times New Roman"/>
                          <w:b/>
                          <w:bCs/>
                          <w:sz w:val="20"/>
                          <w:szCs w:val="20"/>
                        </w:rPr>
                      </w:pPr>
                      <w:r w:rsidRPr="00BD45A0">
                        <w:rPr>
                          <w:rFonts w:ascii="Times New Roman" w:hAnsi="Times New Roman" w:cs="Times New Roman"/>
                          <w:b/>
                          <w:bCs/>
                          <w:sz w:val="20"/>
                          <w:szCs w:val="20"/>
                        </w:rPr>
                        <w:t>1</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17CD991" wp14:editId="5DC4BF6A">
                <wp:simplePos x="0" y="0"/>
                <wp:positionH relativeFrom="column">
                  <wp:posOffset>2085975</wp:posOffset>
                </wp:positionH>
                <wp:positionV relativeFrom="paragraph">
                  <wp:posOffset>27940</wp:posOffset>
                </wp:positionV>
                <wp:extent cx="752475" cy="752475"/>
                <wp:effectExtent l="0" t="38100" r="47625" b="28575"/>
                <wp:wrapNone/>
                <wp:docPr id="1024761400" name="Straight Arrow Connector 15"/>
                <wp:cNvGraphicFramePr/>
                <a:graphic xmlns:a="http://schemas.openxmlformats.org/drawingml/2006/main">
                  <a:graphicData uri="http://schemas.microsoft.com/office/word/2010/wordprocessingShape">
                    <wps:wsp>
                      <wps:cNvCnPr/>
                      <wps:spPr>
                        <a:xfrm flipV="1">
                          <a:off x="0" y="0"/>
                          <a:ext cx="752475"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01E59A" id="Straight Arrow Connector 15" o:spid="_x0000_s1026" type="#_x0000_t32" style="position:absolute;margin-left:164.25pt;margin-top:2.2pt;width:59.25pt;height:59.2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" strokecolor="#156082 [3204]" strokeweight=".5pt">
                <v:stroke endarrow="block" joinstyle="miter"/>
              </v:shape>
            </w:pict>
          </mc:Fallback>
        </mc:AlternateContent>
      </w:r>
    </w:p>
    <w:p w14:paraId="761CD985" w14:textId="641E3360" w:rsidR="00553E8D" w:rsidRDefault="00BD45A0" w:rsidP="00955CB6">
      <w:pPr>
        <w:jc w:val="both"/>
      </w:pPr>
      <w:r>
        <w:rPr>
          <w:noProof/>
        </w:rPr>
        <mc:AlternateContent>
          <mc:Choice Requires="wps">
            <w:drawing>
              <wp:anchor distT="0" distB="0" distL="114300" distR="114300" simplePos="0" relativeHeight="251706368" behindDoc="0" locked="0" layoutInCell="1" allowOverlap="1" wp14:anchorId="108AF564" wp14:editId="5388644A">
                <wp:simplePos x="0" y="0"/>
                <wp:positionH relativeFrom="column">
                  <wp:posOffset>2127567</wp:posOffset>
                </wp:positionH>
                <wp:positionV relativeFrom="paragraph">
                  <wp:posOffset>49535</wp:posOffset>
                </wp:positionV>
                <wp:extent cx="1022985" cy="287294"/>
                <wp:effectExtent l="234633" t="0" r="278447" b="0"/>
                <wp:wrapNone/>
                <wp:docPr id="1103997414" name="Text Box 8"/>
                <wp:cNvGraphicFramePr/>
                <a:graphic xmlns:a="http://schemas.openxmlformats.org/drawingml/2006/main">
                  <a:graphicData uri="http://schemas.microsoft.com/office/word/2010/wordprocessingShape">
                    <wps:wsp>
                      <wps:cNvSpPr txBox="1"/>
                      <wps:spPr>
                        <a:xfrm rot="2923934">
                          <a:off x="0" y="0"/>
                          <a:ext cx="1022985" cy="287294"/>
                        </a:xfrm>
                        <a:prstGeom prst="roundRect">
                          <a:avLst/>
                        </a:prstGeom>
                        <a:solidFill>
                          <a:srgbClr val="0E2841">
                            <a:lumMod val="10000"/>
                            <a:lumOff val="90000"/>
                          </a:srgbClr>
                        </a:solidFill>
                        <a:ln w="6350">
                          <a:noFill/>
                        </a:ln>
                      </wps:spPr>
                      <wps:txbx>
                        <w:txbxContent>
                          <w:p w14:paraId="51A5D74B" w14:textId="1271CA78" w:rsidR="00BD45A0" w:rsidRPr="00BD45A0" w:rsidRDefault="00BD45A0" w:rsidP="00BD45A0">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Strategjitë kyçe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8AF564" id="_x0000_s1036" style="position:absolute;left:0;text-align:left;margin-left:167.5pt;margin-top:3.9pt;width:80.55pt;height:22.6pt;rotation:3193716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" fillcolor="#dceaf7" stroked="f" strokeweight=".5pt">
                <v:textbox>
                  <w:txbxContent>
                    <w:p w14:paraId="51A5D74B" w14:textId="1271CA78" w:rsidR="00BD45A0" w:rsidRPr="00BD45A0" w:rsidRDefault="00BD45A0" w:rsidP="00BD45A0">
                      <w:pPr>
                        <w:spacing w:after="0" w:line="240" w:lineRule="auto"/>
                        <w:jc w:val="center"/>
                        <w:rPr>
                          <w:rFonts w:ascii="Times New Roman" w:hAnsi="Times New Roman" w:cs="Times New Roman"/>
                          <w:b/>
                          <w:bCs/>
                          <w:sz w:val="18"/>
                          <w:szCs w:val="18"/>
                        </w:rPr>
                      </w:pPr>
                      <w:proofErr w:type="spellStart"/>
                      <w:r>
                        <w:rPr>
                          <w:rFonts w:ascii="Times New Roman" w:hAnsi="Times New Roman" w:cs="Times New Roman"/>
                          <w:b/>
                          <w:bCs/>
                          <w:sz w:val="18"/>
                          <w:szCs w:val="18"/>
                        </w:rPr>
                        <w:t>Strategjitë</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kyçe</w:t>
                      </w:r>
                      <w:proofErr w:type="spellEnd"/>
                    </w:p>
                  </w:txbxContent>
                </v:textbox>
              </v:roundrect>
            </w:pict>
          </mc:Fallback>
        </mc:AlternateContent>
      </w:r>
      <w:r w:rsidR="00553E8D">
        <w:rPr>
          <w:noProof/>
        </w:rPr>
        <mc:AlternateContent>
          <mc:Choice Requires="wps">
            <w:drawing>
              <wp:anchor distT="0" distB="0" distL="114300" distR="114300" simplePos="0" relativeHeight="251676672" behindDoc="0" locked="0" layoutInCell="1" allowOverlap="1" wp14:anchorId="0E301D21" wp14:editId="4D583513">
                <wp:simplePos x="0" y="0"/>
                <wp:positionH relativeFrom="column">
                  <wp:posOffset>2085974</wp:posOffset>
                </wp:positionH>
                <wp:positionV relativeFrom="paragraph">
                  <wp:posOffset>253365</wp:posOffset>
                </wp:positionV>
                <wp:extent cx="1304925" cy="352425"/>
                <wp:effectExtent l="0" t="57150" r="0" b="28575"/>
                <wp:wrapNone/>
                <wp:docPr id="356166255" name="Straight Arrow Connector 16"/>
                <wp:cNvGraphicFramePr/>
                <a:graphic xmlns:a="http://schemas.openxmlformats.org/drawingml/2006/main">
                  <a:graphicData uri="http://schemas.microsoft.com/office/word/2010/wordprocessingShape">
                    <wps:wsp>
                      <wps:cNvCnPr/>
                      <wps:spPr>
                        <a:xfrm flipV="1">
                          <a:off x="0" y="0"/>
                          <a:ext cx="130492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62A1FA" id="Straight Arrow Connector 16" o:spid="_x0000_s1026" type="#_x0000_t32" style="position:absolute;margin-left:164.25pt;margin-top:19.95pt;width:102.75pt;height:27.7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" strokecolor="#156082 [3204]" strokeweight=".5pt">
                <v:stroke endarrow="block" joinstyle="miter"/>
              </v:shape>
            </w:pict>
          </mc:Fallback>
        </mc:AlternateContent>
      </w:r>
    </w:p>
    <w:p w14:paraId="454FE4CA" w14:textId="7844A04D" w:rsidR="00553E8D" w:rsidRDefault="00BD45A0" w:rsidP="00955CB6">
      <w:pPr>
        <w:jc w:val="both"/>
      </w:pPr>
      <w:r>
        <w:rPr>
          <w:noProof/>
        </w:rPr>
        <mc:AlternateContent>
          <mc:Choice Requires="wps">
            <w:drawing>
              <wp:anchor distT="0" distB="0" distL="114300" distR="114300" simplePos="0" relativeHeight="251689984" behindDoc="0" locked="0" layoutInCell="1" allowOverlap="1" wp14:anchorId="6040E235" wp14:editId="38F1C743">
                <wp:simplePos x="0" y="0"/>
                <wp:positionH relativeFrom="column">
                  <wp:posOffset>5048250</wp:posOffset>
                </wp:positionH>
                <wp:positionV relativeFrom="paragraph">
                  <wp:posOffset>69850</wp:posOffset>
                </wp:positionV>
                <wp:extent cx="495300" cy="219075"/>
                <wp:effectExtent l="0" t="0" r="0" b="0"/>
                <wp:wrapNone/>
                <wp:docPr id="1695584358" name="Text Box 19"/>
                <wp:cNvGraphicFramePr/>
                <a:graphic xmlns:a="http://schemas.openxmlformats.org/drawingml/2006/main">
                  <a:graphicData uri="http://schemas.microsoft.com/office/word/2010/wordprocessingShape">
                    <wps:wsp>
                      <wps:cNvSpPr txBox="1"/>
                      <wps:spPr>
                        <a:xfrm>
                          <a:off x="0" y="0"/>
                          <a:ext cx="495300" cy="219075"/>
                        </a:xfrm>
                        <a:prstGeom prst="rect">
                          <a:avLst/>
                        </a:prstGeom>
                        <a:noFill/>
                        <a:ln w="6350">
                          <a:noFill/>
                        </a:ln>
                      </wps:spPr>
                      <wps:txbx>
                        <w:txbxContent>
                          <w:p w14:paraId="0F866194" w14:textId="76F8F023" w:rsidR="00BD45A0" w:rsidRPr="00BD45A0" w:rsidRDefault="00BD45A0">
                            <w:pPr>
                              <w:rPr>
                                <w:rFonts w:ascii="Times New Roman" w:hAnsi="Times New Roman" w:cs="Times New Roman"/>
                                <w:b/>
                                <w:bCs/>
                                <w:sz w:val="18"/>
                                <w:szCs w:val="18"/>
                              </w:rPr>
                            </w:pPr>
                            <w:r>
                              <w:rPr>
                                <w:rFonts w:ascii="Times New Roman" w:hAnsi="Times New Roman" w:cs="Times New Roman"/>
                                <w:b/>
                                <w:bCs/>
                                <w:sz w:val="18"/>
                                <w:szCs w:val="18"/>
                              </w:rPr>
                              <w:t>koha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40E235" id="_x0000_s1037" type="#_x0000_t202" style="position:absolute;left:0;text-align:left;margin-left:397.5pt;margin-top:5.5pt;width:39pt;height:17.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" filled="f" stroked="f" strokeweight=".5pt">
                <v:textbox>
                  <w:txbxContent>
                    <w:p w14:paraId="0F866194" w14:textId="76F8F023" w:rsidR="00BD45A0" w:rsidRPr="00BD45A0" w:rsidRDefault="00BD45A0">
                      <w:pPr>
                        <w:rPr>
                          <w:rFonts w:ascii="Times New Roman" w:hAnsi="Times New Roman" w:cs="Times New Roman"/>
                          <w:b/>
                          <w:bCs/>
                          <w:sz w:val="18"/>
                          <w:szCs w:val="18"/>
                        </w:rPr>
                      </w:pPr>
                      <w:proofErr w:type="spellStart"/>
                      <w:r>
                        <w:rPr>
                          <w:rFonts w:ascii="Times New Roman" w:hAnsi="Times New Roman" w:cs="Times New Roman"/>
                          <w:b/>
                          <w:bCs/>
                          <w:sz w:val="18"/>
                          <w:szCs w:val="18"/>
                        </w:rPr>
                        <w:t>koha</w:t>
                      </w:r>
                      <w:proofErr w:type="spellEnd"/>
                    </w:p>
                  </w:txbxContent>
                </v:textbox>
              </v:shape>
            </w:pict>
          </mc:Fallback>
        </mc:AlternateContent>
      </w:r>
      <w:r w:rsidR="00553E8D">
        <w:rPr>
          <w:noProof/>
        </w:rPr>
        <mc:AlternateContent>
          <mc:Choice Requires="wps">
            <w:drawing>
              <wp:anchor distT="0" distB="0" distL="114300" distR="114300" simplePos="0" relativeHeight="251666432" behindDoc="0" locked="0" layoutInCell="1" allowOverlap="1" wp14:anchorId="364B4275" wp14:editId="172FD9A3">
                <wp:simplePos x="0" y="0"/>
                <wp:positionH relativeFrom="column">
                  <wp:posOffset>838200</wp:posOffset>
                </wp:positionH>
                <wp:positionV relativeFrom="paragraph">
                  <wp:posOffset>60325</wp:posOffset>
                </wp:positionV>
                <wp:extent cx="1247775" cy="666750"/>
                <wp:effectExtent l="0" t="0" r="28575" b="19050"/>
                <wp:wrapNone/>
                <wp:docPr id="224469973" name="Text Box 8"/>
                <wp:cNvGraphicFramePr/>
                <a:graphic xmlns:a="http://schemas.openxmlformats.org/drawingml/2006/main">
                  <a:graphicData uri="http://schemas.microsoft.com/office/word/2010/wordprocessingShape">
                    <wps:wsp>
                      <wps:cNvSpPr txBox="1"/>
                      <wps:spPr>
                        <a:xfrm>
                          <a:off x="0" y="0"/>
                          <a:ext cx="1247775" cy="666750"/>
                        </a:xfrm>
                        <a:prstGeom prst="roundRect">
                          <a:avLst/>
                        </a:prstGeom>
                        <a:solidFill>
                          <a:schemeClr val="tx2">
                            <a:lumMod val="10000"/>
                            <a:lumOff val="90000"/>
                          </a:schemeClr>
                        </a:solidFill>
                        <a:ln w="6350">
                          <a:solidFill>
                            <a:schemeClr val="tx2">
                              <a:lumMod val="25000"/>
                              <a:lumOff val="75000"/>
                            </a:schemeClr>
                          </a:solidFill>
                        </a:ln>
                      </wps:spPr>
                      <wps:txbx>
                        <w:txbxContent>
                          <w:p w14:paraId="28D8D064" w14:textId="4DD4A939" w:rsidR="00553E8D" w:rsidRPr="00553E8D" w:rsidRDefault="00553E8D" w:rsidP="00553E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Metabolizmi socio-industrial, faktorët, presionet dhe tendencat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364B4275" id="_x0000_s1038" style="position:absolute;left:0;text-align:left;margin-left:66pt;margin-top:4.75pt;width:98.25pt;height:5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" fillcolor="#dceaf7 [351]" strokecolor="#a7caec [831]" strokeweight=".5pt">
                <v:textbox>
                  <w:txbxContent>
                    <w:p w14:paraId="28D8D064" w14:textId="4DD4A939" w:rsidR="00553E8D" w:rsidRPr="00553E8D" w:rsidRDefault="00553E8D" w:rsidP="00553E8D">
                      <w:pPr>
                        <w:spacing w:after="0" w:line="240" w:lineRule="auto"/>
                        <w:jc w:val="center"/>
                        <w:rPr>
                          <w:rFonts w:ascii="Times New Roman" w:hAnsi="Times New Roman" w:cs="Times New Roman"/>
                          <w:sz w:val="18"/>
                          <w:szCs w:val="18"/>
                        </w:rPr>
                      </w:pPr>
                      <w:proofErr w:type="spellStart"/>
                      <w:r>
                        <w:rPr>
                          <w:rFonts w:ascii="Times New Roman" w:hAnsi="Times New Roman" w:cs="Times New Roman"/>
                          <w:sz w:val="18"/>
                          <w:szCs w:val="18"/>
                        </w:rPr>
                        <w:t>Metabolizmi</w:t>
                      </w:r>
                      <w:proofErr w:type="spellEnd"/>
                      <w:r>
                        <w:rPr>
                          <w:rFonts w:ascii="Times New Roman" w:hAnsi="Times New Roman" w:cs="Times New Roman"/>
                          <w:sz w:val="18"/>
                          <w:szCs w:val="18"/>
                        </w:rPr>
                        <w:t xml:space="preserve"> socio-industrial, </w:t>
                      </w:r>
                      <w:proofErr w:type="spellStart"/>
                      <w:r>
                        <w:rPr>
                          <w:rFonts w:ascii="Times New Roman" w:hAnsi="Times New Roman" w:cs="Times New Roman"/>
                          <w:sz w:val="18"/>
                          <w:szCs w:val="18"/>
                        </w:rPr>
                        <w:t>faktorët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presionet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dhe</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tendencat</w:t>
                      </w:r>
                      <w:proofErr w:type="spellEnd"/>
                    </w:p>
                  </w:txbxContent>
                </v:textbox>
              </v:roundrect>
            </w:pict>
          </mc:Fallback>
        </mc:AlternateContent>
      </w:r>
    </w:p>
    <w:p w14:paraId="25BB1859" w14:textId="1853FBCA" w:rsidR="00E153A7" w:rsidRDefault="00BD45A0" w:rsidP="00955CB6">
      <w:pPr>
        <w:jc w:val="both"/>
      </w:pPr>
      <w:r>
        <w:rPr>
          <w:noProof/>
        </w:rPr>
        <mc:AlternateContent>
          <mc:Choice Requires="wps">
            <w:drawing>
              <wp:anchor distT="0" distB="0" distL="114300" distR="114300" simplePos="0" relativeHeight="251694080" behindDoc="0" locked="0" layoutInCell="1" allowOverlap="1" wp14:anchorId="016B0E2D" wp14:editId="1215DE1B">
                <wp:simplePos x="0" y="0"/>
                <wp:positionH relativeFrom="column">
                  <wp:posOffset>2781300</wp:posOffset>
                </wp:positionH>
                <wp:positionV relativeFrom="paragraph">
                  <wp:posOffset>257810</wp:posOffset>
                </wp:positionV>
                <wp:extent cx="1362075" cy="276225"/>
                <wp:effectExtent l="0" t="0" r="0" b="0"/>
                <wp:wrapNone/>
                <wp:docPr id="1475521865" name="Text Box 19"/>
                <wp:cNvGraphicFramePr/>
                <a:graphic xmlns:a="http://schemas.openxmlformats.org/drawingml/2006/main">
                  <a:graphicData uri="http://schemas.microsoft.com/office/word/2010/wordprocessingShape">
                    <wps:wsp>
                      <wps:cNvSpPr txBox="1"/>
                      <wps:spPr>
                        <a:xfrm>
                          <a:off x="0" y="0"/>
                          <a:ext cx="1362075" cy="276225"/>
                        </a:xfrm>
                        <a:prstGeom prst="rect">
                          <a:avLst/>
                        </a:prstGeom>
                        <a:noFill/>
                        <a:ln w="6350">
                          <a:noFill/>
                        </a:ln>
                      </wps:spPr>
                      <wps:txbx>
                        <w:txbxContent>
                          <w:p w14:paraId="3DEABFA4" w14:textId="772C022E"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biznesi – si - zakonisht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B0E2D" id="_x0000_s1039" type="#_x0000_t202" style="position:absolute;left:0;text-align:left;margin-left:219pt;margin-top:20.3pt;width:107.25pt;height:2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" filled="f" stroked="f" strokeweight=".5pt">
                <v:textbox>
                  <w:txbxContent>
                    <w:p w14:paraId="3DEABFA4" w14:textId="772C022E" w:rsidR="00BD45A0" w:rsidRPr="00BD45A0" w:rsidRDefault="00BD45A0" w:rsidP="00BD45A0">
                      <w:pPr>
                        <w:rPr>
                          <w:rFonts w:ascii="Times New Roman" w:hAnsi="Times New Roman" w:cs="Times New Roman"/>
                          <w:b/>
                          <w:bCs/>
                          <w:sz w:val="18"/>
                          <w:szCs w:val="18"/>
                        </w:rPr>
                      </w:pPr>
                      <w:proofErr w:type="spellStart"/>
                      <w:r>
                        <w:rPr>
                          <w:rFonts w:ascii="Times New Roman" w:hAnsi="Times New Roman" w:cs="Times New Roman"/>
                          <w:b/>
                          <w:bCs/>
                          <w:sz w:val="18"/>
                          <w:szCs w:val="18"/>
                        </w:rPr>
                        <w:t>biznesi</w:t>
                      </w:r>
                      <w:proofErr w:type="spellEnd"/>
                      <w:r>
                        <w:rPr>
                          <w:rFonts w:ascii="Times New Roman" w:hAnsi="Times New Roman" w:cs="Times New Roman"/>
                          <w:b/>
                          <w:bCs/>
                          <w:sz w:val="18"/>
                          <w:szCs w:val="18"/>
                        </w:rPr>
                        <w:t xml:space="preserve"> – </w:t>
                      </w:r>
                      <w:proofErr w:type="spellStart"/>
                      <w:r>
                        <w:rPr>
                          <w:rFonts w:ascii="Times New Roman" w:hAnsi="Times New Roman" w:cs="Times New Roman"/>
                          <w:b/>
                          <w:bCs/>
                          <w:sz w:val="18"/>
                          <w:szCs w:val="18"/>
                        </w:rPr>
                        <w:t>si</w:t>
                      </w:r>
                      <w:proofErr w:type="spellEnd"/>
                      <w:r>
                        <w:rPr>
                          <w:rFonts w:ascii="Times New Roman" w:hAnsi="Times New Roman" w:cs="Times New Roman"/>
                          <w:b/>
                          <w:bCs/>
                          <w:sz w:val="18"/>
                          <w:szCs w:val="18"/>
                        </w:rPr>
                        <w:t xml:space="preserve"> - </w:t>
                      </w:r>
                      <w:proofErr w:type="spellStart"/>
                      <w:r>
                        <w:rPr>
                          <w:rFonts w:ascii="Times New Roman" w:hAnsi="Times New Roman" w:cs="Times New Roman"/>
                          <w:b/>
                          <w:bCs/>
                          <w:sz w:val="18"/>
                          <w:szCs w:val="18"/>
                        </w:rPr>
                        <w:t>zakonisht</w:t>
                      </w:r>
                      <w:proofErr w:type="spellEnd"/>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67EB758B" wp14:editId="050F8168">
                <wp:simplePos x="0" y="0"/>
                <wp:positionH relativeFrom="column">
                  <wp:posOffset>5048250</wp:posOffset>
                </wp:positionH>
                <wp:positionV relativeFrom="paragraph">
                  <wp:posOffset>215900</wp:posOffset>
                </wp:positionV>
                <wp:extent cx="495300" cy="219075"/>
                <wp:effectExtent l="0" t="0" r="0" b="0"/>
                <wp:wrapNone/>
                <wp:docPr id="1553043979" name="Text Box 19"/>
                <wp:cNvGraphicFramePr/>
                <a:graphic xmlns:a="http://schemas.openxmlformats.org/drawingml/2006/main">
                  <a:graphicData uri="http://schemas.microsoft.com/office/word/2010/wordprocessingShape">
                    <wps:wsp>
                      <wps:cNvSpPr txBox="1"/>
                      <wps:spPr>
                        <a:xfrm>
                          <a:off x="0" y="0"/>
                          <a:ext cx="495300" cy="219075"/>
                        </a:xfrm>
                        <a:prstGeom prst="rect">
                          <a:avLst/>
                        </a:prstGeom>
                        <a:noFill/>
                        <a:ln w="6350">
                          <a:noFill/>
                        </a:ln>
                      </wps:spPr>
                      <wps:txbx>
                        <w:txbxContent>
                          <w:p w14:paraId="57FF6F8C" w14:textId="336ED4E9"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2050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EB758B" id="_x0000_s1040" type="#_x0000_t202" style="position:absolute;left:0;text-align:left;margin-left:397.5pt;margin-top:17pt;width:39pt;height:17.2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" filled="f" stroked="f" strokeweight=".5pt">
                <v:textbox>
                  <w:txbxContent>
                    <w:p w14:paraId="57FF6F8C" w14:textId="336ED4E9"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2050</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5E232BA6" wp14:editId="4F2716C6">
                <wp:simplePos x="0" y="0"/>
                <wp:positionH relativeFrom="column">
                  <wp:posOffset>2085974</wp:posOffset>
                </wp:positionH>
                <wp:positionV relativeFrom="paragraph">
                  <wp:posOffset>257810</wp:posOffset>
                </wp:positionV>
                <wp:extent cx="3095625" cy="276225"/>
                <wp:effectExtent l="0" t="0" r="47625" b="85725"/>
                <wp:wrapNone/>
                <wp:docPr id="1835125066" name="Straight Arrow Connector 18"/>
                <wp:cNvGraphicFramePr/>
                <a:graphic xmlns:a="http://schemas.openxmlformats.org/drawingml/2006/main">
                  <a:graphicData uri="http://schemas.microsoft.com/office/word/2010/wordprocessingShape">
                    <wps:wsp>
                      <wps:cNvCnPr/>
                      <wps:spPr>
                        <a:xfrm>
                          <a:off x="0" y="0"/>
                          <a:ext cx="30956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FBC9C1" id="Straight Arrow Connector 18" o:spid="_x0000_s1026" type="#_x0000_t32" style="position:absolute;margin-left:164.25pt;margin-top:20.3pt;width:243.75pt;height:21.7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" strokecolor="#156082 [3204]" strokeweight=".5pt">
                <v:stroke endarrow="block" joinstyle="miter"/>
              </v:shape>
            </w:pict>
          </mc:Fallback>
        </mc:AlternateContent>
      </w:r>
      <w:r w:rsidR="00553E8D">
        <w:rPr>
          <w:noProof/>
        </w:rPr>
        <mc:AlternateContent>
          <mc:Choice Requires="wps">
            <w:drawing>
              <wp:anchor distT="0" distB="0" distL="114300" distR="114300" simplePos="0" relativeHeight="251681792" behindDoc="0" locked="0" layoutInCell="1" allowOverlap="1" wp14:anchorId="230FD2BB" wp14:editId="16A65B78">
                <wp:simplePos x="0" y="0"/>
                <wp:positionH relativeFrom="column">
                  <wp:posOffset>4629150</wp:posOffset>
                </wp:positionH>
                <wp:positionV relativeFrom="paragraph">
                  <wp:posOffset>168275</wp:posOffset>
                </wp:positionV>
                <wp:extent cx="342900" cy="361950"/>
                <wp:effectExtent l="0" t="0" r="19050" b="19050"/>
                <wp:wrapNone/>
                <wp:docPr id="381403856" name="Text Box 17"/>
                <wp:cNvGraphicFramePr/>
                <a:graphic xmlns:a="http://schemas.openxmlformats.org/drawingml/2006/main">
                  <a:graphicData uri="http://schemas.microsoft.com/office/word/2010/wordprocessingShape">
                    <wps:wsp>
                      <wps:cNvSpPr txBox="1"/>
                      <wps:spPr>
                        <a:xfrm>
                          <a:off x="0" y="0"/>
                          <a:ext cx="342900" cy="361950"/>
                        </a:xfrm>
                        <a:prstGeom prst="flowChartConnector">
                          <a:avLst/>
                        </a:prstGeom>
                        <a:solidFill>
                          <a:srgbClr val="E97132">
                            <a:lumMod val="40000"/>
                            <a:lumOff val="60000"/>
                          </a:srgbClr>
                        </a:solidFill>
                        <a:ln w="6350">
                          <a:solidFill>
                            <a:prstClr val="black"/>
                          </a:solidFill>
                        </a:ln>
                      </wps:spPr>
                      <wps:txbx>
                        <w:txbxContent>
                          <w:p w14:paraId="16AC6AE5" w14:textId="051EC150" w:rsidR="00553E8D" w:rsidRPr="00BD45A0" w:rsidRDefault="00BD45A0" w:rsidP="00553E8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FD2BB" id="_x0000_s1041" type="#_x0000_t120" style="position:absolute;left:0;text-align:left;margin-left:364.5pt;margin-top:13.25pt;width:27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" fillcolor="#f6c6ad" strokeweight=".5pt">
                <v:textbox>
                  <w:txbxContent>
                    <w:p w14:paraId="16AC6AE5" w14:textId="051EC150" w:rsidR="00553E8D" w:rsidRPr="00BD45A0" w:rsidRDefault="00BD45A0" w:rsidP="00553E8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5</w:t>
                      </w:r>
                    </w:p>
                  </w:txbxContent>
                </v:textbox>
              </v:shape>
            </w:pict>
          </mc:Fallback>
        </mc:AlternateContent>
      </w:r>
      <w:r w:rsidR="00553E8D">
        <w:rPr>
          <w:noProof/>
        </w:rPr>
        <mc:AlternateContent>
          <mc:Choice Requires="wps">
            <w:drawing>
              <wp:anchor distT="0" distB="0" distL="114300" distR="114300" simplePos="0" relativeHeight="251670528" behindDoc="0" locked="0" layoutInCell="1" allowOverlap="1" wp14:anchorId="17B1E924" wp14:editId="0D519399">
                <wp:simplePos x="0" y="0"/>
                <wp:positionH relativeFrom="column">
                  <wp:posOffset>2085975</wp:posOffset>
                </wp:positionH>
                <wp:positionV relativeFrom="paragraph">
                  <wp:posOffset>29210</wp:posOffset>
                </wp:positionV>
                <wp:extent cx="3209925" cy="228600"/>
                <wp:effectExtent l="0" t="19050" r="47625" b="38100"/>
                <wp:wrapNone/>
                <wp:docPr id="1868319714" name="Arrow: Right 10"/>
                <wp:cNvGraphicFramePr/>
                <a:graphic xmlns:a="http://schemas.openxmlformats.org/drawingml/2006/main">
                  <a:graphicData uri="http://schemas.microsoft.com/office/word/2010/wordprocessingShape">
                    <wps:wsp>
                      <wps:cNvSpPr/>
                      <wps:spPr>
                        <a:xfrm>
                          <a:off x="0" y="0"/>
                          <a:ext cx="3209925" cy="228600"/>
                        </a:xfrm>
                        <a:prstGeom prst="rightArrow">
                          <a:avLst/>
                        </a:prstGeom>
                        <a:solidFill>
                          <a:schemeClr val="tx2">
                            <a:lumMod val="10000"/>
                            <a:lumOff val="90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D44ED5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6" type="#_x0000_t13" style="position:absolute;margin-left:164.25pt;margin-top:2.3pt;width:252.75pt;height:1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" adj="20831" fillcolor="#dceaf7 [351]" strokecolor="#a7caec [831]" strokeweight="1pt"/>
            </w:pict>
          </mc:Fallback>
        </mc:AlternateContent>
      </w:r>
    </w:p>
    <w:p w14:paraId="7E913A72" w14:textId="68EF2981" w:rsidR="00E153A7" w:rsidRDefault="00BD45A0" w:rsidP="00955CB6">
      <w:pPr>
        <w:jc w:val="both"/>
      </w:pPr>
      <w:r>
        <w:rPr>
          <w:noProof/>
        </w:rPr>
        <mc:AlternateContent>
          <mc:Choice Requires="wps">
            <w:drawing>
              <wp:anchor distT="0" distB="0" distL="114300" distR="114300" simplePos="0" relativeHeight="251696128" behindDoc="0" locked="0" layoutInCell="1" allowOverlap="1" wp14:anchorId="22285E34" wp14:editId="76D423FA">
                <wp:simplePos x="0" y="0"/>
                <wp:positionH relativeFrom="column">
                  <wp:posOffset>1057275</wp:posOffset>
                </wp:positionH>
                <wp:positionV relativeFrom="paragraph">
                  <wp:posOffset>92075</wp:posOffset>
                </wp:positionV>
                <wp:extent cx="495300" cy="219075"/>
                <wp:effectExtent l="0" t="0" r="0" b="0"/>
                <wp:wrapNone/>
                <wp:docPr id="1237093248" name="Text Box 19"/>
                <wp:cNvGraphicFramePr/>
                <a:graphic xmlns:a="http://schemas.openxmlformats.org/drawingml/2006/main">
                  <a:graphicData uri="http://schemas.microsoft.com/office/word/2010/wordprocessingShape">
                    <wps:wsp>
                      <wps:cNvSpPr txBox="1"/>
                      <wps:spPr>
                        <a:xfrm>
                          <a:off x="0" y="0"/>
                          <a:ext cx="495300" cy="219075"/>
                        </a:xfrm>
                        <a:prstGeom prst="rect">
                          <a:avLst/>
                        </a:prstGeom>
                        <a:noFill/>
                        <a:ln w="6350">
                          <a:noFill/>
                        </a:ln>
                      </wps:spPr>
                      <wps:txbx>
                        <w:txbxContent>
                          <w:p w14:paraId="6E5CA428" w14:textId="1FEFDF6D"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sot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285E34" id="_x0000_s1042" type="#_x0000_t202" style="position:absolute;left:0;text-align:left;margin-left:83.25pt;margin-top:7.25pt;width:39pt;height:17.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" filled="f" stroked="f" strokeweight=".5pt">
                <v:textbox>
                  <w:txbxContent>
                    <w:p w14:paraId="6E5CA428" w14:textId="1FEFDF6D" w:rsidR="00BD45A0" w:rsidRPr="00BD45A0" w:rsidRDefault="00BD45A0" w:rsidP="00BD45A0">
                      <w:pPr>
                        <w:rPr>
                          <w:rFonts w:ascii="Times New Roman" w:hAnsi="Times New Roman" w:cs="Times New Roman"/>
                          <w:b/>
                          <w:bCs/>
                          <w:sz w:val="18"/>
                          <w:szCs w:val="18"/>
                        </w:rPr>
                      </w:pPr>
                      <w:r>
                        <w:rPr>
                          <w:rFonts w:ascii="Times New Roman" w:hAnsi="Times New Roman" w:cs="Times New Roman"/>
                          <w:b/>
                          <w:bCs/>
                          <w:sz w:val="18"/>
                          <w:szCs w:val="18"/>
                        </w:rPr>
                        <w:t>sot</w:t>
                      </w:r>
                    </w:p>
                  </w:txbxContent>
                </v:textbox>
              </v:shape>
            </w:pict>
          </mc:Fallback>
        </mc:AlternateContent>
      </w:r>
    </w:p>
    <w:p w14:paraId="4BB7D6BF" w14:textId="7EBBD03D" w:rsidR="00E153A7" w:rsidRDefault="00BD45A0" w:rsidP="00955CB6">
      <w:pPr>
        <w:jc w:val="both"/>
      </w:pPr>
      <w:r>
        <w:rPr>
          <w:noProof/>
        </w:rPr>
        <mc:AlternateContent>
          <mc:Choice Requires="wps">
            <w:drawing>
              <wp:anchor distT="0" distB="0" distL="114300" distR="114300" simplePos="0" relativeHeight="251708416" behindDoc="0" locked="0" layoutInCell="1" allowOverlap="1" wp14:anchorId="7D5DBBD4" wp14:editId="0B6CCCD2">
                <wp:simplePos x="0" y="0"/>
                <wp:positionH relativeFrom="column">
                  <wp:posOffset>809625</wp:posOffset>
                </wp:positionH>
                <wp:positionV relativeFrom="paragraph">
                  <wp:posOffset>271145</wp:posOffset>
                </wp:positionV>
                <wp:extent cx="3438525" cy="1000125"/>
                <wp:effectExtent l="0" t="0" r="0" b="0"/>
                <wp:wrapNone/>
                <wp:docPr id="1244406029" name="Text Box 8"/>
                <wp:cNvGraphicFramePr/>
                <a:graphic xmlns:a="http://schemas.openxmlformats.org/drawingml/2006/main">
                  <a:graphicData uri="http://schemas.microsoft.com/office/word/2010/wordprocessingShape">
                    <wps:wsp>
                      <wps:cNvSpPr txBox="1"/>
                      <wps:spPr>
                        <a:xfrm>
                          <a:off x="0" y="0"/>
                          <a:ext cx="3438525" cy="1000125"/>
                        </a:xfrm>
                        <a:prstGeom prst="roundRect">
                          <a:avLst/>
                        </a:prstGeom>
                        <a:noFill/>
                        <a:ln w="6350">
                          <a:noFill/>
                        </a:ln>
                      </wps:spPr>
                      <wps:txbx>
                        <w:txbxContent>
                          <w:p w14:paraId="594A0682" w14:textId="73451EEA"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 Cili është problemi?</w:t>
                            </w:r>
                          </w:p>
                          <w:p w14:paraId="0825683F" w14:textId="0967F7E4"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2) Ku duhet të shkojmë?</w:t>
                            </w:r>
                          </w:p>
                          <w:p w14:paraId="5F147FBA" w14:textId="675AC21F"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3) Si të shkojmë deri atje?</w:t>
                            </w:r>
                          </w:p>
                          <w:p w14:paraId="72D87D0A" w14:textId="2CF1E475"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4) Si ta masim dhe modelojmë këtë?</w:t>
                            </w:r>
                          </w:p>
                          <w:p w14:paraId="6E2156FD" w14:textId="1A866768"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5) Çfarë mund të ndodhë në kushtet e biznesit – si – zakonisht?</w:t>
                            </w:r>
                          </w:p>
                          <w:p w14:paraId="112092FC" w14:textId="245D02B2" w:rsidR="00BD45A0" w:rsidRPr="00553E8D"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6) Cilët skenarë alternativ janë të mundshëm?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5DBBD4" id="_x0000_s1043" style="position:absolute;left:0;text-align:left;margin-left:63.75pt;margin-top:21.35pt;width:270.75pt;height:7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" filled="f" stroked="f" strokeweight=".5pt">
                <v:textbox>
                  <w:txbxContent>
                    <w:p w14:paraId="594A0682" w14:textId="73451EEA"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1) Cili </w:t>
                      </w:r>
                      <w:proofErr w:type="spellStart"/>
                      <w:r>
                        <w:rPr>
                          <w:rFonts w:ascii="Times New Roman" w:hAnsi="Times New Roman" w:cs="Times New Roman"/>
                          <w:sz w:val="18"/>
                          <w:szCs w:val="18"/>
                        </w:rPr>
                        <w:t>është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problemi</w:t>
                      </w:r>
                      <w:proofErr w:type="spellEnd"/>
                      <w:r>
                        <w:rPr>
                          <w:rFonts w:ascii="Times New Roman" w:hAnsi="Times New Roman" w:cs="Times New Roman"/>
                          <w:sz w:val="18"/>
                          <w:szCs w:val="18"/>
                        </w:rPr>
                        <w:t>?</w:t>
                      </w:r>
                    </w:p>
                    <w:p w14:paraId="0825683F" w14:textId="0967F7E4"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2) Ku </w:t>
                      </w:r>
                      <w:proofErr w:type="spellStart"/>
                      <w:r>
                        <w:rPr>
                          <w:rFonts w:ascii="Times New Roman" w:hAnsi="Times New Roman" w:cs="Times New Roman"/>
                          <w:sz w:val="18"/>
                          <w:szCs w:val="18"/>
                        </w:rPr>
                        <w:t>duhet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shkojmë</w:t>
                      </w:r>
                      <w:proofErr w:type="spellEnd"/>
                      <w:r>
                        <w:rPr>
                          <w:rFonts w:ascii="Times New Roman" w:hAnsi="Times New Roman" w:cs="Times New Roman"/>
                          <w:sz w:val="18"/>
                          <w:szCs w:val="18"/>
                        </w:rPr>
                        <w:t>?</w:t>
                      </w:r>
                    </w:p>
                    <w:p w14:paraId="5F147FBA" w14:textId="675AC21F"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3) Si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shkojmë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deri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atje</w:t>
                      </w:r>
                      <w:proofErr w:type="spellEnd"/>
                      <w:r>
                        <w:rPr>
                          <w:rFonts w:ascii="Times New Roman" w:hAnsi="Times New Roman" w:cs="Times New Roman"/>
                          <w:sz w:val="18"/>
                          <w:szCs w:val="18"/>
                        </w:rPr>
                        <w:t>?</w:t>
                      </w:r>
                    </w:p>
                    <w:p w14:paraId="72D87D0A" w14:textId="2CF1E475"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4) Si ta </w:t>
                      </w:r>
                      <w:proofErr w:type="spellStart"/>
                      <w:r>
                        <w:rPr>
                          <w:rFonts w:ascii="Times New Roman" w:hAnsi="Times New Roman" w:cs="Times New Roman"/>
                          <w:sz w:val="18"/>
                          <w:szCs w:val="18"/>
                        </w:rPr>
                        <w:t>masim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dhe</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modelojmë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këtë</w:t>
                      </w:r>
                      <w:proofErr w:type="spellEnd"/>
                      <w:r>
                        <w:rPr>
                          <w:rFonts w:ascii="Times New Roman" w:hAnsi="Times New Roman" w:cs="Times New Roman"/>
                          <w:sz w:val="18"/>
                          <w:szCs w:val="18"/>
                        </w:rPr>
                        <w:t>?</w:t>
                      </w:r>
                    </w:p>
                    <w:p w14:paraId="6E2156FD" w14:textId="1A866768" w:rsidR="00BD45A0"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5) </w:t>
                      </w:r>
                      <w:proofErr w:type="spellStart"/>
                      <w:r>
                        <w:rPr>
                          <w:rFonts w:ascii="Times New Roman" w:hAnsi="Times New Roman" w:cs="Times New Roman"/>
                          <w:sz w:val="18"/>
                          <w:szCs w:val="18"/>
                        </w:rPr>
                        <w:t>Çfarë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mund</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ndodhë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në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kushtet</w:t>
                      </w:r>
                      <w:proofErr w:type="spellEnd"/>
                      <w:r>
                        <w:rPr>
                          <w:rFonts w:ascii="Times New Roman" w:hAnsi="Times New Roman" w:cs="Times New Roman"/>
                          <w:sz w:val="18"/>
                          <w:szCs w:val="18"/>
                        </w:rPr>
                        <w:t xml:space="preserve"> e </w:t>
                      </w:r>
                      <w:proofErr w:type="spellStart"/>
                      <w:r>
                        <w:rPr>
                          <w:rFonts w:ascii="Times New Roman" w:hAnsi="Times New Roman" w:cs="Times New Roman"/>
                          <w:sz w:val="18"/>
                          <w:szCs w:val="18"/>
                        </w:rPr>
                        <w:t>biznesit</w:t>
                      </w:r>
                      <w:proofErr w:type="spellEnd"/>
                      <w:r>
                        <w:rPr>
                          <w:rFonts w:ascii="Times New Roman" w:hAnsi="Times New Roman" w:cs="Times New Roman"/>
                          <w:sz w:val="18"/>
                          <w:szCs w:val="18"/>
                        </w:rPr>
                        <w:t xml:space="preserve"> – </w:t>
                      </w:r>
                      <w:proofErr w:type="spellStart"/>
                      <w:r>
                        <w:rPr>
                          <w:rFonts w:ascii="Times New Roman" w:hAnsi="Times New Roman" w:cs="Times New Roman"/>
                          <w:sz w:val="18"/>
                          <w:szCs w:val="18"/>
                        </w:rPr>
                        <w:t>si</w:t>
                      </w:r>
                      <w:proofErr w:type="spellEnd"/>
                      <w:r>
                        <w:rPr>
                          <w:rFonts w:ascii="Times New Roman" w:hAnsi="Times New Roman" w:cs="Times New Roman"/>
                          <w:sz w:val="18"/>
                          <w:szCs w:val="18"/>
                        </w:rPr>
                        <w:t xml:space="preserve"> – </w:t>
                      </w:r>
                      <w:proofErr w:type="spellStart"/>
                      <w:r>
                        <w:rPr>
                          <w:rFonts w:ascii="Times New Roman" w:hAnsi="Times New Roman" w:cs="Times New Roman"/>
                          <w:sz w:val="18"/>
                          <w:szCs w:val="18"/>
                        </w:rPr>
                        <w:t>zakonisht</w:t>
                      </w:r>
                      <w:proofErr w:type="spellEnd"/>
                      <w:r>
                        <w:rPr>
                          <w:rFonts w:ascii="Times New Roman" w:hAnsi="Times New Roman" w:cs="Times New Roman"/>
                          <w:sz w:val="18"/>
                          <w:szCs w:val="18"/>
                        </w:rPr>
                        <w:t>?</w:t>
                      </w:r>
                    </w:p>
                    <w:p w14:paraId="112092FC" w14:textId="245D02B2" w:rsidR="00BD45A0" w:rsidRPr="00553E8D" w:rsidRDefault="00BD45A0" w:rsidP="00BD45A0">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6) </w:t>
                      </w:r>
                      <w:proofErr w:type="spellStart"/>
                      <w:r>
                        <w:rPr>
                          <w:rFonts w:ascii="Times New Roman" w:hAnsi="Times New Roman" w:cs="Times New Roman"/>
                          <w:sz w:val="18"/>
                          <w:szCs w:val="18"/>
                        </w:rPr>
                        <w:t>Cilët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skenarë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alternativ</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janë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të</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mundshëm</w:t>
                      </w:r>
                      <w:proofErr w:type="spellEnd"/>
                      <w:r>
                        <w:rPr>
                          <w:rFonts w:ascii="Times New Roman" w:hAnsi="Times New Roman" w:cs="Times New Roman"/>
                          <w:sz w:val="18"/>
                          <w:szCs w:val="18"/>
                        </w:rPr>
                        <w:t>?</w:t>
                      </w:r>
                    </w:p>
                  </w:txbxContent>
                </v:textbox>
              </v:roundrect>
            </w:pict>
          </mc:Fallback>
        </mc:AlternateContent>
      </w:r>
      <w:r>
        <w:rPr>
          <w:noProof/>
        </w:rPr>
        <mc:AlternateContent>
          <mc:Choice Requires="wps">
            <w:drawing>
              <wp:anchor distT="0" distB="0" distL="114300" distR="114300" simplePos="0" relativeHeight="251665408" behindDoc="0" locked="0" layoutInCell="1" allowOverlap="1" wp14:anchorId="645E7CA7" wp14:editId="6E5E8095">
                <wp:simplePos x="0" y="0"/>
                <wp:positionH relativeFrom="column">
                  <wp:posOffset>581025</wp:posOffset>
                </wp:positionH>
                <wp:positionV relativeFrom="paragraph">
                  <wp:posOffset>156845</wp:posOffset>
                </wp:positionV>
                <wp:extent cx="5162550" cy="1209675"/>
                <wp:effectExtent l="0" t="0" r="19050" b="28575"/>
                <wp:wrapNone/>
                <wp:docPr id="73927032" name="Rectangle: Rounded Corners 7"/>
                <wp:cNvGraphicFramePr/>
                <a:graphic xmlns:a="http://schemas.openxmlformats.org/drawingml/2006/main">
                  <a:graphicData uri="http://schemas.microsoft.com/office/word/2010/wordprocessingShape">
                    <wps:wsp>
                      <wps:cNvSpPr/>
                      <wps:spPr>
                        <a:xfrm>
                          <a:off x="0" y="0"/>
                          <a:ext cx="5162550" cy="12096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493BF3" id="Rectangle: Rounded Corners 7" o:spid="_x0000_s1026" style="position:absolute;margin-left:45.75pt;margin-top:12.35pt;width:406.5pt;height:95.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" fillcolor="white [3201]" strokecolor="#4ea72e [3209]" strokeweight="1pt">
                <v:stroke joinstyle="miter"/>
              </v:roundrect>
            </w:pict>
          </mc:Fallback>
        </mc:AlternateContent>
      </w:r>
    </w:p>
    <w:p w14:paraId="21A80BF1" w14:textId="026695D7" w:rsidR="002F1B07" w:rsidRDefault="002F1B07" w:rsidP="00955CB6">
      <w:pPr>
        <w:jc w:val="both"/>
      </w:pPr>
    </w:p>
    <w:p w14:paraId="48BFB648" w14:textId="77777777" w:rsidR="002F1B07" w:rsidRDefault="002F1B07" w:rsidP="00955CB6">
      <w:pPr>
        <w:jc w:val="both"/>
      </w:pPr>
    </w:p>
    <w:p w14:paraId="33DEE1B7" w14:textId="77777777" w:rsidR="00BD45A0" w:rsidRDefault="00BD45A0" w:rsidP="00955CB6">
      <w:pPr>
        <w:jc w:val="both"/>
      </w:pPr>
    </w:p>
    <w:p w14:paraId="11E18130" w14:textId="77777777" w:rsidR="00BD45A0" w:rsidRDefault="00BD45A0" w:rsidP="00955CB6">
      <w:pPr>
        <w:jc w:val="both"/>
      </w:pPr>
    </w:p>
    <w:p w14:paraId="73A16453" w14:textId="138D5934" w:rsidR="00BD45A0" w:rsidRPr="00992796" w:rsidRDefault="00BD45A0" w:rsidP="00BD45A0">
      <w:pPr>
        <w:pStyle w:val="Caption"/>
        <w:jc w:val="center"/>
        <w:rPr>
          <w:rFonts w:ascii="Times New Roman" w:hAnsi="Times New Roman" w:cs="Times New Roman"/>
        </w:rPr>
      </w:pPr>
      <w:bookmarkStart w:id="47" w:name="_Toc231738681"/>
      <w:r w:rsidRPr="00992796">
        <w:rPr>
          <w:rFonts w:ascii="Times New Roman" w:hAnsi="Times New Roman" w:cs="Times New Roman"/>
        </w:rPr>
        <w:t xml:space="preserve">Figura </w:t>
      </w:r>
      <w:r w:rsidRPr="00992796">
        <w:rPr>
          <w:rFonts w:ascii="Times New Roman" w:hAnsi="Times New Roman" w:cs="Times New Roman"/>
        </w:rPr>
        <w:fldChar w:fldCharType="begin"/>
      </w:r>
      <w:r w:rsidRPr="00992796">
        <w:rPr>
          <w:rFonts w:ascii="Times New Roman" w:hAnsi="Times New Roman" w:cs="Times New Roman"/>
        </w:rPr>
        <w:instrText xml:space="preserve"> SEQ Figura \* ARABIC </w:instrText>
      </w:r>
      <w:r w:rsidRPr="00992796">
        <w:rPr>
          <w:rFonts w:ascii="Times New Roman" w:hAnsi="Times New Roman" w:cs="Times New Roman"/>
        </w:rPr>
        <w:fldChar w:fldCharType="separate"/>
      </w:r>
      <w:r w:rsidR="000458A7">
        <w:rPr>
          <w:rFonts w:ascii="Times New Roman" w:hAnsi="Times New Roman" w:cs="Times New Roman"/>
          <w:noProof/>
        </w:rPr>
        <w:t>9</w:t>
      </w:r>
      <w:r w:rsidRPr="00992796">
        <w:rPr>
          <w:rFonts w:ascii="Times New Roman" w:hAnsi="Times New Roman" w:cs="Times New Roman"/>
          <w:noProof/>
        </w:rPr>
        <w:fldChar w:fldCharType="end"/>
      </w:r>
      <w:r w:rsidRPr="00992796">
        <w:rPr>
          <w:rFonts w:ascii="Times New Roman" w:hAnsi="Times New Roman" w:cs="Times New Roman"/>
        </w:rPr>
        <w:t xml:space="preserve"> Skenarët e VSM bashkia Shijak</w:t>
      </w:r>
      <w:bookmarkEnd w:id="47"/>
    </w:p>
    <w:p w14:paraId="0E864CB1" w14:textId="0AB5E054" w:rsidR="00BD45A0" w:rsidRPr="00992796" w:rsidRDefault="00451E10"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Direktiva Evropiane e VSM-së nuk i referohet drejtpërdrejt skenarëve, por alternativave. Skenari është një mjet që shqyrton kontekstin në të cilin vepron planin, identifikon linjat kryesore të ndryshimit me kalimin e kohës dhe ndihmon planifikuesit dhe vendimmarrësit në formulimin e objektivave që duhen ndjekur: prandaj analiza e skenarëve ben pjesë në fazën përkufizimit të objektivave. Programet ose planet alternative janë “të përbërë nga grupe të ndryshme të veprimeve, masave rregullatore, etj ...” (Enplan, 2004) që duhet të arrijnë objektivat e planifikuara të përcaktuara pikërisht nga analiza e skenarit (skenaret e përmendur më sipër); për këtë arsye, ata bëjnë pjesë në fazën e përzgjedhjes dhe vlerësimit të linjave të veprimit të planit, zgjedhja se veprimeve, masave dhe normave të planit. Në këtë kontekst, ai që gjithmonë duhet të merret parasysh eshte opsioni zero, në të cilin nuk ka veprime, masa dhe rregulla te përcaktuara të planit, pra në thelb është një "jo-alternativë", që e mban të </w:t>
      </w:r>
      <w:r w:rsidRPr="00992796">
        <w:rPr>
          <w:rFonts w:ascii="Times New Roman" w:hAnsi="Times New Roman" w:cs="Times New Roman"/>
        </w:rPr>
        <w:lastRenderedPageBreak/>
        <w:t xml:space="preserve">pandryshuar </w:t>
      </w:r>
      <w:r w:rsidRPr="00992796">
        <w:rPr>
          <w:rFonts w:ascii="Times New Roman" w:hAnsi="Times New Roman" w:cs="Times New Roman"/>
          <w:i/>
          <w:iCs/>
        </w:rPr>
        <w:t>status quo</w:t>
      </w:r>
      <w:r w:rsidRPr="00992796">
        <w:rPr>
          <w:rFonts w:ascii="Times New Roman" w:hAnsi="Times New Roman" w:cs="Times New Roman"/>
        </w:rPr>
        <w:t>-në duke përshkruar prirjet e së ardhmes në mungesë të ndërhyrjeve dhe ndryshimeve sistematike.</w:t>
      </w:r>
    </w:p>
    <w:p w14:paraId="239FF5DA" w14:textId="2F78C9E2" w:rsidR="00BD45A0" w:rsidRPr="00992796" w:rsidRDefault="00451E10" w:rsidP="00992796">
      <w:pPr>
        <w:spacing w:after="80" w:line="276" w:lineRule="auto"/>
        <w:jc w:val="both"/>
        <w:rPr>
          <w:rFonts w:ascii="Times New Roman" w:hAnsi="Times New Roman" w:cs="Times New Roman"/>
        </w:rPr>
      </w:pPr>
      <w:r w:rsidRPr="00992796">
        <w:rPr>
          <w:rFonts w:ascii="Times New Roman" w:hAnsi="Times New Roman" w:cs="Times New Roman"/>
        </w:rPr>
        <w:t>Çdo alternativë është e përbërë nga tërësia e veprimeve dhe parametrave kryesore që karakterizojnë një proçes të zbatimit të objektivave specifike të planit. Qëllimi është identifikimi i veprimeve më të pështatshme për arritjen e objektivave të planifikuara. Ndërtimi i alternativave duhet marrë parasysh një përzgjedhje paraprake të disa veprimeve, efektet e të cilëve nuk duhet të krijojnë</w:t>
      </w:r>
      <w:r w:rsidR="0054681C" w:rsidRPr="00992796">
        <w:rPr>
          <w:rFonts w:ascii="Times New Roman" w:hAnsi="Times New Roman" w:cs="Times New Roman"/>
        </w:rPr>
        <w:t xml:space="preserve"> </w:t>
      </w:r>
      <w:r w:rsidRPr="00992796">
        <w:rPr>
          <w:rFonts w:ascii="Times New Roman" w:hAnsi="Times New Roman" w:cs="Times New Roman"/>
        </w:rPr>
        <w:t>kushtëzime reciproke negative</w:t>
      </w:r>
      <w:r w:rsidR="0054681C" w:rsidRPr="00992796">
        <w:rPr>
          <w:rFonts w:ascii="Times New Roman" w:hAnsi="Times New Roman" w:cs="Times New Roman"/>
        </w:rPr>
        <w:t>,</w:t>
      </w:r>
      <w:r w:rsidRPr="00992796">
        <w:rPr>
          <w:rFonts w:ascii="Times New Roman" w:hAnsi="Times New Roman" w:cs="Times New Roman"/>
        </w:rPr>
        <w:t xml:space="preserve"> duke garantuar kështu një qëndrueshmëri të brendshme për linjën e</w:t>
      </w:r>
      <w:r w:rsidR="0054681C" w:rsidRPr="00992796">
        <w:rPr>
          <w:rFonts w:ascii="Times New Roman" w:hAnsi="Times New Roman" w:cs="Times New Roman"/>
        </w:rPr>
        <w:t xml:space="preserve"> </w:t>
      </w:r>
      <w:r w:rsidRPr="00992796">
        <w:rPr>
          <w:rFonts w:ascii="Times New Roman" w:hAnsi="Times New Roman" w:cs="Times New Roman"/>
        </w:rPr>
        <w:t>veprimit. Vlerësimi i alternativave përfshin një analizë SWOT të ndikimeve, që nxjerr në pah pikat e</w:t>
      </w:r>
      <w:r w:rsidR="0054681C" w:rsidRPr="00992796">
        <w:rPr>
          <w:rFonts w:ascii="Times New Roman" w:hAnsi="Times New Roman" w:cs="Times New Roman"/>
        </w:rPr>
        <w:t xml:space="preserve"> </w:t>
      </w:r>
      <w:r w:rsidRPr="00992796">
        <w:rPr>
          <w:rFonts w:ascii="Times New Roman" w:hAnsi="Times New Roman" w:cs="Times New Roman"/>
        </w:rPr>
        <w:t>forta, dobësitë, rreziqet e brendshme dhe të jashtme dhe mundësitë për secilën alternativë.</w:t>
      </w:r>
    </w:p>
    <w:p w14:paraId="7C602184" w14:textId="3D8F2C0A" w:rsidR="00BD45A0" w:rsidRPr="00992796" w:rsidRDefault="0054681C" w:rsidP="00992796">
      <w:pPr>
        <w:spacing w:after="80" w:line="276" w:lineRule="auto"/>
        <w:jc w:val="both"/>
        <w:rPr>
          <w:rFonts w:ascii="Times New Roman" w:hAnsi="Times New Roman" w:cs="Times New Roman"/>
        </w:rPr>
      </w:pPr>
      <w:r w:rsidRPr="00992796">
        <w:rPr>
          <w:rFonts w:ascii="Times New Roman" w:hAnsi="Times New Roman" w:cs="Times New Roman"/>
        </w:rPr>
        <w:t>Kjo thekson se sa e rëndësishme është qe skenarët dhe alternativat të kenë të njëjtin horizont kohor. Në</w:t>
      </w:r>
      <w:r w:rsidR="00891B41" w:rsidRPr="00992796">
        <w:rPr>
          <w:rFonts w:ascii="Times New Roman" w:hAnsi="Times New Roman" w:cs="Times New Roman"/>
        </w:rPr>
        <w:t xml:space="preserve"> </w:t>
      </w:r>
      <w:r w:rsidRPr="00992796">
        <w:rPr>
          <w:rFonts w:ascii="Times New Roman" w:hAnsi="Times New Roman" w:cs="Times New Roman"/>
        </w:rPr>
        <w:t>fakt, një plan duhet zbatuar dhe mishëruar në një kontekst që vendoset brenda kufijve të caktuar nga</w:t>
      </w:r>
      <w:r w:rsidR="00891B41" w:rsidRPr="00992796">
        <w:rPr>
          <w:rFonts w:ascii="Times New Roman" w:hAnsi="Times New Roman" w:cs="Times New Roman"/>
        </w:rPr>
        <w:t xml:space="preserve"> </w:t>
      </w:r>
      <w:r w:rsidRPr="00992796">
        <w:rPr>
          <w:rFonts w:ascii="Times New Roman" w:hAnsi="Times New Roman" w:cs="Times New Roman"/>
        </w:rPr>
        <w:t>vetë skenari; në qoftë se kjo nuk ndodh, duhet të bëhen korrigjime ose një rishikim i planit. Në këtë</w:t>
      </w:r>
      <w:r w:rsidR="00891B41" w:rsidRPr="00992796">
        <w:rPr>
          <w:rFonts w:ascii="Times New Roman" w:hAnsi="Times New Roman" w:cs="Times New Roman"/>
        </w:rPr>
        <w:t xml:space="preserve"> </w:t>
      </w:r>
      <w:r w:rsidRPr="00992796">
        <w:rPr>
          <w:rFonts w:ascii="Times New Roman" w:hAnsi="Times New Roman" w:cs="Times New Roman"/>
        </w:rPr>
        <w:t>kontekst behet i domosdoshëm verifikimi i zbatimit të planit nëpërmjet monitorimit. Monitorimi është</w:t>
      </w:r>
      <w:r w:rsidR="00891B41" w:rsidRPr="00992796">
        <w:rPr>
          <w:rFonts w:ascii="Times New Roman" w:hAnsi="Times New Roman" w:cs="Times New Roman"/>
        </w:rPr>
        <w:t xml:space="preserve"> </w:t>
      </w:r>
      <w:r w:rsidRPr="00992796">
        <w:rPr>
          <w:rFonts w:ascii="Times New Roman" w:hAnsi="Times New Roman" w:cs="Times New Roman"/>
        </w:rPr>
        <w:t>në fakt mënyra e përcaktuar nga legjislacioni për të lejuar vendimmarrësit të ndërhyjnë, kur një mjet i</w:t>
      </w:r>
      <w:r w:rsidR="00891B41" w:rsidRPr="00992796">
        <w:rPr>
          <w:rFonts w:ascii="Times New Roman" w:hAnsi="Times New Roman" w:cs="Times New Roman"/>
        </w:rPr>
        <w:t xml:space="preserve"> </w:t>
      </w:r>
      <w:r w:rsidRPr="00992796">
        <w:rPr>
          <w:rFonts w:ascii="Times New Roman" w:hAnsi="Times New Roman" w:cs="Times New Roman"/>
        </w:rPr>
        <w:t>planifikimit nuk arrin të jetë efektiv. Edhe në këtë fazë të vecantë të procesit të VSM-së, analiza e</w:t>
      </w:r>
      <w:r w:rsidR="00891B41" w:rsidRPr="00992796">
        <w:rPr>
          <w:rFonts w:ascii="Times New Roman" w:hAnsi="Times New Roman" w:cs="Times New Roman"/>
        </w:rPr>
        <w:t xml:space="preserve"> </w:t>
      </w:r>
      <w:r w:rsidRPr="00992796">
        <w:rPr>
          <w:rFonts w:ascii="Times New Roman" w:hAnsi="Times New Roman" w:cs="Times New Roman"/>
        </w:rPr>
        <w:t>skenarit është një mjet i vlefshëm për të kontrolluar devijimet në kohë në lidhje me skenarin e planit</w:t>
      </w:r>
      <w:r w:rsidR="00891B41" w:rsidRPr="00992796">
        <w:rPr>
          <w:rFonts w:ascii="Times New Roman" w:hAnsi="Times New Roman" w:cs="Times New Roman"/>
        </w:rPr>
        <w:t xml:space="preserve"> </w:t>
      </w:r>
      <w:r w:rsidRPr="00992796">
        <w:rPr>
          <w:rFonts w:ascii="Times New Roman" w:hAnsi="Times New Roman" w:cs="Times New Roman"/>
        </w:rPr>
        <w:t>dhe për të vlerësuar gjendjen e marrëdhënieve ndërmjet objektivave, presioneve dhe gjendjen e</w:t>
      </w:r>
      <w:r w:rsidR="00891B41" w:rsidRPr="00992796">
        <w:rPr>
          <w:rFonts w:ascii="Times New Roman" w:hAnsi="Times New Roman" w:cs="Times New Roman"/>
        </w:rPr>
        <w:t xml:space="preserve"> </w:t>
      </w:r>
      <w:r w:rsidRPr="00992796">
        <w:rPr>
          <w:rFonts w:ascii="Times New Roman" w:hAnsi="Times New Roman" w:cs="Times New Roman"/>
        </w:rPr>
        <w:t>burimeve.</w:t>
      </w:r>
    </w:p>
    <w:p w14:paraId="1D72CA68" w14:textId="2A8ADF34" w:rsidR="00BD45A0" w:rsidRPr="00901F8A" w:rsidRDefault="00891B41" w:rsidP="00992796">
      <w:pPr>
        <w:pStyle w:val="Heading2"/>
        <w:numPr>
          <w:ilvl w:val="1"/>
          <w:numId w:val="1"/>
        </w:numPr>
        <w:spacing w:before="0" w:line="276" w:lineRule="auto"/>
        <w:jc w:val="both"/>
        <w:rPr>
          <w:rFonts w:ascii="Times New Roman" w:hAnsi="Times New Roman" w:cs="Times New Roman"/>
          <w:b/>
          <w:bCs/>
        </w:rPr>
      </w:pPr>
      <w:bookmarkStart w:id="48" w:name="_Toc231738614"/>
      <w:r w:rsidRPr="00901F8A">
        <w:rPr>
          <w:rFonts w:ascii="Times New Roman" w:hAnsi="Times New Roman" w:cs="Times New Roman"/>
          <w:b/>
          <w:bCs/>
        </w:rPr>
        <w:t>Alternativat</w:t>
      </w:r>
      <w:bookmarkEnd w:id="48"/>
    </w:p>
    <w:p w14:paraId="450F9BF1" w14:textId="7BE15562" w:rsidR="00891B41" w:rsidRPr="00992796" w:rsidRDefault="00891B41" w:rsidP="00992796">
      <w:pPr>
        <w:spacing w:after="80" w:line="276" w:lineRule="auto"/>
        <w:jc w:val="both"/>
        <w:rPr>
          <w:rFonts w:ascii="Times New Roman" w:hAnsi="Times New Roman" w:cs="Times New Roman"/>
        </w:rPr>
      </w:pPr>
      <w:r w:rsidRPr="00992796">
        <w:rPr>
          <w:rFonts w:ascii="Times New Roman" w:hAnsi="Times New Roman" w:cs="Times New Roman"/>
          <w:b/>
          <w:bCs/>
        </w:rPr>
        <w:t>Alternativa 0 - Tendencat aktuale të pandryshuara:</w:t>
      </w:r>
      <w:r w:rsidRPr="00992796">
        <w:rPr>
          <w:rFonts w:ascii="Times New Roman" w:hAnsi="Times New Roman" w:cs="Times New Roman"/>
        </w:rPr>
        <w:t xml:space="preserve"> I korrespondon skenarit në të cilin nuk realizohet asnjë ndërhyrje strategjike për të përmirësuar gjendjen e mjedisit apo situatën që do të ndodhë në bashkinë e Shijakut nëse tendencat aktuale të rritjes dhe zhvillimit nuk pësojnë ndryshime. Parashikimet për rritjen e popullsisë tregojnë një rritje të popullsisë prej rreth 7% deri në 2031 të bashkinë së Shijakut. </w:t>
      </w:r>
    </w:p>
    <w:p w14:paraId="76F62029" w14:textId="678D69B3" w:rsidR="00891B41" w:rsidRPr="00992796" w:rsidRDefault="00891B41" w:rsidP="00992796">
      <w:pPr>
        <w:spacing w:after="80" w:line="276" w:lineRule="auto"/>
        <w:jc w:val="both"/>
        <w:rPr>
          <w:rFonts w:ascii="Times New Roman" w:hAnsi="Times New Roman" w:cs="Times New Roman"/>
        </w:rPr>
      </w:pPr>
      <w:r w:rsidRPr="00992796">
        <w:rPr>
          <w:rFonts w:ascii="Times New Roman" w:hAnsi="Times New Roman" w:cs="Times New Roman"/>
        </w:rPr>
        <w:t>Pra nëse në njërën anë disa qendra do të shpopullohen, sidomos për mungesë të infrastrukturave lidhëse me qendrat urbane të cilat ofrojnë më shumë mundësi punësimi, në anën tjetër, është e rëndësishme të vihet në dukje rritja e Xhafzotaj, i vendosur në një pozicion strategjik në kryqëzimin e akseve të rrugëve kryesore Lindje-Perëndim (Tiranë-Durrës) dhe Veri-Jug. Kjo domosdoshmërisht tregon për një kërkesë në rritje për strehim dhe shërbime të reja për popullatën në këtë fushë, e cila ndoshta do të kthehet në një rritje të konsumit duke ndikuar negativisht në tokat bujqësore dhe zonat e gjelbra.</w:t>
      </w:r>
    </w:p>
    <w:p w14:paraId="6B48ED75" w14:textId="15D25FF0" w:rsidR="00891B41" w:rsidRPr="00992796" w:rsidRDefault="00891B41"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Kjo është alternativa më pak të dëshirueshme sepse zhvillimi urban do të bëhet i pakontrolluar dhe i paqëndrueshëm nga pikëpamja mjedisore. Qyteti do të bëhej gjithnjë e më shumë si një grumbullim difuz, i karakterizuar nga një shpërndarje urbane e çrregullt dhe e çorganizuar, me periferi të krijuara me shpejtësi si pasojë e valës së ndërtimeve. Shpërndarja do të bëhet kryesisht në jug të fushës së Xhafzotaj, përgjatë rrugës aktuale historike që do të duhet të përmirësohet për të siguruar infrastrukturë të përshtatshme për flukset e reja të njerëzve. Problemi kryesor mbetet konsumi i tokës dhe rritja e trafikut në udhëkryqin mes drejtimit Durrës-Tiranë dhe aksit rrugor Veri-Jug, por me ndikim të madh </w:t>
      </w:r>
      <w:r w:rsidRPr="00992796">
        <w:rPr>
          <w:rFonts w:ascii="Times New Roman" w:hAnsi="Times New Roman" w:cs="Times New Roman"/>
        </w:rPr>
        <w:lastRenderedPageBreak/>
        <w:t>nga pikëpamja mjedisore dhe e strehimit do të jetë humbja e identitetit të qytetit, qendrat historike si të Shijakut do të zbrazen gradualisht, në vend që të rritet dendësia e popullsisë, dhe ndërtimi i pakontrolluar në fshat do të çojë në krijimin e zonave urbane pa konsistencë dhe pa identitet të njohur arkitektonik.</w:t>
      </w:r>
    </w:p>
    <w:p w14:paraId="5B74B98D" w14:textId="3A961CF2" w:rsidR="00891B41" w:rsidRPr="00992796" w:rsidRDefault="00891B41"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Efekte të lidhura ngushtë me zhvillimin e qytetit të tipit </w:t>
      </w:r>
      <w:r w:rsidRPr="00992796">
        <w:rPr>
          <w:rFonts w:ascii="Times New Roman" w:hAnsi="Times New Roman" w:cs="Times New Roman"/>
          <w:i/>
          <w:iCs/>
        </w:rPr>
        <w:t>difuz</w:t>
      </w:r>
      <w:r w:rsidRPr="00992796">
        <w:rPr>
          <w:rFonts w:ascii="Times New Roman" w:hAnsi="Times New Roman" w:cs="Times New Roman"/>
        </w:rPr>
        <w:t xml:space="preserve"> janë:</w:t>
      </w:r>
    </w:p>
    <w:p w14:paraId="349EB21F" w14:textId="77777777" w:rsidR="00891B41" w:rsidRPr="00992796" w:rsidRDefault="00891B41" w:rsidP="00992796">
      <w:pPr>
        <w:pStyle w:val="ListParagraph"/>
        <w:numPr>
          <w:ilvl w:val="1"/>
          <w:numId w:val="2"/>
        </w:numPr>
        <w:spacing w:after="80" w:line="276" w:lineRule="auto"/>
        <w:ind w:left="720"/>
        <w:jc w:val="both"/>
        <w:rPr>
          <w:rFonts w:ascii="Times New Roman" w:hAnsi="Times New Roman" w:cs="Times New Roman"/>
        </w:rPr>
      </w:pPr>
      <w:r w:rsidRPr="00992796">
        <w:rPr>
          <w:rFonts w:ascii="Times New Roman" w:hAnsi="Times New Roman" w:cs="Times New Roman"/>
        </w:rPr>
        <w:t>Varësi e madhe nga transporti privat për shkak të rritjes së distancës nga shërbimet dhe nga vendi i punës, i cili nuk e ka parë në mënyrë adekuate paralele zgjerimin e rrjetit të transportit dhe ndërtimin e infrastrukturës së re për mjetet alternative të transportit të tilla si korsitë për biçikletat, trotuaret dhe kalimet për këmbësorët;</w:t>
      </w:r>
    </w:p>
    <w:p w14:paraId="31D94987" w14:textId="45A06064" w:rsidR="00891B41" w:rsidRPr="00992796" w:rsidRDefault="00891B41" w:rsidP="00992796">
      <w:pPr>
        <w:pStyle w:val="ListParagraph"/>
        <w:numPr>
          <w:ilvl w:val="1"/>
          <w:numId w:val="2"/>
        </w:numPr>
        <w:spacing w:after="80" w:line="276" w:lineRule="auto"/>
        <w:ind w:left="720"/>
        <w:jc w:val="both"/>
        <w:rPr>
          <w:rFonts w:ascii="Times New Roman" w:hAnsi="Times New Roman" w:cs="Times New Roman"/>
        </w:rPr>
      </w:pPr>
      <w:r w:rsidRPr="00992796">
        <w:rPr>
          <w:rFonts w:ascii="Times New Roman" w:hAnsi="Times New Roman" w:cs="Times New Roman"/>
        </w:rPr>
        <w:t>Rritja e trafikut të mjeteve dhe rrjedhimisht përkeqësimi i cilësisë së ajrit.</w:t>
      </w:r>
    </w:p>
    <w:p w14:paraId="16450919" w14:textId="2852C6CB" w:rsidR="00891B41" w:rsidRPr="00992796" w:rsidRDefault="00891B41" w:rsidP="00992796">
      <w:pPr>
        <w:spacing w:after="80" w:line="276" w:lineRule="auto"/>
        <w:jc w:val="both"/>
        <w:rPr>
          <w:rFonts w:ascii="Times New Roman" w:hAnsi="Times New Roman" w:cs="Times New Roman"/>
        </w:rPr>
      </w:pPr>
      <w:r w:rsidRPr="00992796">
        <w:rPr>
          <w:rFonts w:ascii="Times New Roman" w:hAnsi="Times New Roman" w:cs="Times New Roman"/>
        </w:rPr>
        <w:t>Aktualisht çështja e mbetjeve është një ndër problemet më të mëdha të të gjithë kombit. Në veçanti, në bashkinë Shijak nuk p</w:t>
      </w:r>
      <w:r w:rsidR="00A1310E" w:rsidRPr="00992796">
        <w:rPr>
          <w:rFonts w:ascii="Times New Roman" w:hAnsi="Times New Roman" w:cs="Times New Roman"/>
        </w:rPr>
        <w:t>ë</w:t>
      </w:r>
      <w:r w:rsidRPr="00992796">
        <w:rPr>
          <w:rFonts w:ascii="Times New Roman" w:hAnsi="Times New Roman" w:cs="Times New Roman"/>
        </w:rPr>
        <w:t>rputh</w:t>
      </w:r>
      <w:r w:rsidR="00A1310E" w:rsidRPr="00992796">
        <w:rPr>
          <w:rFonts w:ascii="Times New Roman" w:hAnsi="Times New Roman" w:cs="Times New Roman"/>
        </w:rPr>
        <w:t>ë</w:t>
      </w:r>
      <w:r w:rsidRPr="00992796">
        <w:rPr>
          <w:rFonts w:ascii="Times New Roman" w:hAnsi="Times New Roman" w:cs="Times New Roman"/>
        </w:rPr>
        <w:t>n me standardet evropiane dhe kontribuojn</w:t>
      </w:r>
      <w:r w:rsidR="00A1310E" w:rsidRPr="00992796">
        <w:rPr>
          <w:rFonts w:ascii="Times New Roman" w:hAnsi="Times New Roman" w:cs="Times New Roman"/>
        </w:rPr>
        <w:t>ë</w:t>
      </w:r>
      <w:r w:rsidRPr="00992796">
        <w:rPr>
          <w:rFonts w:ascii="Times New Roman" w:hAnsi="Times New Roman" w:cs="Times New Roman"/>
        </w:rPr>
        <w:t xml:space="preserve"> në ndotjen e mjedisit dhe matricës së ajrit, ujit dhe tokës. Rrjeti i grumbullimit të mbeturinave është tërësisht i pamjaftueshëm, aq shumë sa, mbetjet digjen ose hidhen direkt në lumin Erzen, i cili duke qenë se kalon nga qyteti i Tiranës vjen në bashkin</w:t>
      </w:r>
      <w:r w:rsidR="00A1310E" w:rsidRPr="00992796">
        <w:rPr>
          <w:rFonts w:ascii="Times New Roman" w:hAnsi="Times New Roman" w:cs="Times New Roman"/>
        </w:rPr>
        <w:t>ë</w:t>
      </w:r>
      <w:r w:rsidRPr="00992796">
        <w:rPr>
          <w:rFonts w:ascii="Times New Roman" w:hAnsi="Times New Roman" w:cs="Times New Roman"/>
        </w:rPr>
        <w:t xml:space="preserve"> e Shijakut tashmë shumë i ndotur.</w:t>
      </w:r>
      <w:r w:rsidR="00A1310E" w:rsidRPr="00992796">
        <w:rPr>
          <w:rFonts w:ascii="Times New Roman" w:hAnsi="Times New Roman" w:cs="Times New Roman"/>
        </w:rPr>
        <w:t xml:space="preserve"> </w:t>
      </w:r>
      <w:r w:rsidRPr="00992796">
        <w:rPr>
          <w:rFonts w:ascii="Times New Roman" w:hAnsi="Times New Roman" w:cs="Times New Roman"/>
        </w:rPr>
        <w:t>Rritja e dendësisë së popullsisë do të</w:t>
      </w:r>
      <w:r w:rsidR="00A1310E" w:rsidRPr="00992796">
        <w:rPr>
          <w:rFonts w:ascii="Times New Roman" w:hAnsi="Times New Roman" w:cs="Times New Roman"/>
        </w:rPr>
        <w:t xml:space="preserve"> </w:t>
      </w:r>
      <w:r w:rsidRPr="00992796">
        <w:rPr>
          <w:rFonts w:ascii="Times New Roman" w:hAnsi="Times New Roman" w:cs="Times New Roman"/>
        </w:rPr>
        <w:t>rezultojë në rritjen e prodhimit të mbeturinave, dhe në mungesë të masave për të përmirësuar</w:t>
      </w:r>
      <w:r w:rsidR="00A1310E" w:rsidRPr="00992796">
        <w:rPr>
          <w:rFonts w:ascii="Times New Roman" w:hAnsi="Times New Roman" w:cs="Times New Roman"/>
        </w:rPr>
        <w:t xml:space="preserve"> </w:t>
      </w:r>
      <w:r w:rsidRPr="00992796">
        <w:rPr>
          <w:rFonts w:ascii="Times New Roman" w:hAnsi="Times New Roman" w:cs="Times New Roman"/>
        </w:rPr>
        <w:t>menaxhimin e tyre, ndotja e mjedisit është e destinuar të rritet në mënyrë të konsiderueshme: do të</w:t>
      </w:r>
      <w:r w:rsidR="00A1310E" w:rsidRPr="00992796">
        <w:rPr>
          <w:rFonts w:ascii="Times New Roman" w:hAnsi="Times New Roman" w:cs="Times New Roman"/>
        </w:rPr>
        <w:t xml:space="preserve"> </w:t>
      </w:r>
      <w:r w:rsidRPr="00992796">
        <w:rPr>
          <w:rFonts w:ascii="Times New Roman" w:hAnsi="Times New Roman" w:cs="Times New Roman"/>
        </w:rPr>
        <w:t>krijohen deponime të reja të paligjshme në zonat rurale dhe në qendrat e banuara si ajo në Xhafzotaj.</w:t>
      </w:r>
      <w:r w:rsidR="00A1310E" w:rsidRPr="00992796">
        <w:rPr>
          <w:rFonts w:ascii="Times New Roman" w:hAnsi="Times New Roman" w:cs="Times New Roman"/>
        </w:rPr>
        <w:t xml:space="preserve"> Mungesa e një programi për kanalizimin dhe sigurimin e emetimeve të dëmshme përbën një rrezik serioz për shëndetin e njeriut.</w:t>
      </w:r>
    </w:p>
    <w:p w14:paraId="0B2B643B" w14:textId="5FA37E22" w:rsidR="00891B41" w:rsidRPr="00992796" w:rsidRDefault="00891B41" w:rsidP="00992796">
      <w:pPr>
        <w:spacing w:after="80" w:line="276" w:lineRule="auto"/>
        <w:jc w:val="both"/>
        <w:rPr>
          <w:rFonts w:ascii="Times New Roman" w:hAnsi="Times New Roman" w:cs="Times New Roman"/>
        </w:rPr>
      </w:pPr>
      <w:r w:rsidRPr="00992796">
        <w:rPr>
          <w:rFonts w:ascii="Times New Roman" w:hAnsi="Times New Roman" w:cs="Times New Roman"/>
        </w:rPr>
        <w:t>Një problem i madh sanitar do të vijë nga rrjeti kanalizimeve, që do të jetë, ashtu siç është</w:t>
      </w:r>
      <w:r w:rsidR="00A1310E" w:rsidRPr="00992796">
        <w:rPr>
          <w:rFonts w:ascii="Times New Roman" w:hAnsi="Times New Roman" w:cs="Times New Roman"/>
        </w:rPr>
        <w:t xml:space="preserve"> </w:t>
      </w:r>
      <w:r w:rsidRPr="00992796">
        <w:rPr>
          <w:rFonts w:ascii="Times New Roman" w:hAnsi="Times New Roman" w:cs="Times New Roman"/>
        </w:rPr>
        <w:t>aktualisht, i pamjaftueshëm për numrin në rritje të vazhdueshme të banorëve. Nëse nuk do të</w:t>
      </w:r>
      <w:r w:rsidR="00A1310E" w:rsidRPr="00992796">
        <w:rPr>
          <w:rFonts w:ascii="Times New Roman" w:hAnsi="Times New Roman" w:cs="Times New Roman"/>
        </w:rPr>
        <w:t xml:space="preserve"> </w:t>
      </w:r>
      <w:r w:rsidRPr="00992796">
        <w:rPr>
          <w:rFonts w:ascii="Times New Roman" w:hAnsi="Times New Roman" w:cs="Times New Roman"/>
        </w:rPr>
        <w:t>mirëmbahet me kalimin e kohës, nuk do të rregullohen rrjetet e vjetëruara dhe të dëmtuara dhe nuk do</w:t>
      </w:r>
      <w:r w:rsidR="00A1310E" w:rsidRPr="00992796">
        <w:rPr>
          <w:rFonts w:ascii="Times New Roman" w:hAnsi="Times New Roman" w:cs="Times New Roman"/>
        </w:rPr>
        <w:t xml:space="preserve"> </w:t>
      </w:r>
      <w:r w:rsidRPr="00992796">
        <w:rPr>
          <w:rFonts w:ascii="Times New Roman" w:hAnsi="Times New Roman" w:cs="Times New Roman"/>
        </w:rPr>
        <w:t>të realizohen implementimet e nevojshme për të menaxhuar rritjen e fluksit të ujërave të zeza urbane,</w:t>
      </w:r>
      <w:r w:rsidR="00A1310E" w:rsidRPr="00992796">
        <w:rPr>
          <w:rFonts w:ascii="Times New Roman" w:hAnsi="Times New Roman" w:cs="Times New Roman"/>
        </w:rPr>
        <w:t xml:space="preserve"> </w:t>
      </w:r>
      <w:r w:rsidRPr="00992796">
        <w:rPr>
          <w:rFonts w:ascii="Times New Roman" w:hAnsi="Times New Roman" w:cs="Times New Roman"/>
        </w:rPr>
        <w:t>do të vërehet një përkeqësim i mëtejshëm i cilësisë së ujit dhe tokës.</w:t>
      </w:r>
    </w:p>
    <w:p w14:paraId="689579B6" w14:textId="036F9BAF"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Rritja ekonomike do të vijë si pasojë e industrisë: hapja e impianteve të reja të prodhimit do të këtë ndikim të rëndësishëm në mjedis, nëse nuk merren masat e duhura të kontrollit dhe reduktimit të emetimeve të dëmshme në atmosferë, e cila aktualisht nuk është në përputhje me standardet evropiane. Për më tepër, shpërndarja e qendrave prodhuese pikësirsht përgjatë rrugës, ku edhe lindin qendrat kryesore të banuara për shkak të lehtësisë që vjen si pasojë e afërsisë me rrjetin e transportit, do të rezultojë në një përkeqësim drastik të cilësisë së ajrit në zonat përreth aksit rrugor.</w:t>
      </w:r>
    </w:p>
    <w:p w14:paraId="0EBD586F" w14:textId="3C0AA051"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b/>
          <w:bCs/>
        </w:rPr>
        <w:t>Alternativa 1- Zgjidhja e planit:</w:t>
      </w:r>
      <w:r w:rsidRPr="00992796">
        <w:rPr>
          <w:rFonts w:ascii="Times New Roman" w:hAnsi="Times New Roman" w:cs="Times New Roman"/>
        </w:rPr>
        <w:t xml:space="preserve"> Skenari i planit është ai që rezulton më i qëndrueshmi nga një pikëpamja mjedisore. Një sërë masash strategjike, që do të zbatohen në afat të shkurtër, të mesëm dhe</w:t>
      </w:r>
    </w:p>
    <w:p w14:paraId="568BE6B1" w14:textId="040598D4"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të gjatë, në varësi të prioriteteve, do të mundësojnë një ndryshim të tendencave aktuale të shfrytëzimit të pakontrolluar të resurseve natyrore.</w:t>
      </w:r>
    </w:p>
    <w:p w14:paraId="2950D537" w14:textId="46A51895"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Logjika e zhvillimit të qëndrueshëm është baza e të gjitha zgjidhjeve për përmirësimin e menaxhimit të tokës, veçanërisht në lidhje me:</w:t>
      </w:r>
    </w:p>
    <w:p w14:paraId="2862F1EB" w14:textId="77777777" w:rsidR="00A1310E" w:rsidRPr="00992796" w:rsidRDefault="00A1310E" w:rsidP="00992796">
      <w:pPr>
        <w:pStyle w:val="ListParagraph"/>
        <w:numPr>
          <w:ilvl w:val="1"/>
          <w:numId w:val="2"/>
        </w:numPr>
        <w:spacing w:after="80" w:line="276" w:lineRule="auto"/>
        <w:ind w:left="630"/>
        <w:jc w:val="both"/>
        <w:rPr>
          <w:rFonts w:ascii="Times New Roman" w:hAnsi="Times New Roman" w:cs="Times New Roman"/>
        </w:rPr>
      </w:pPr>
      <w:r w:rsidRPr="00992796">
        <w:rPr>
          <w:rFonts w:ascii="Times New Roman" w:hAnsi="Times New Roman" w:cs="Times New Roman"/>
        </w:rPr>
        <w:lastRenderedPageBreak/>
        <w:t>Zhvillimin urban;</w:t>
      </w:r>
    </w:p>
    <w:p w14:paraId="3CBC005E" w14:textId="77777777" w:rsidR="00A1310E" w:rsidRPr="00992796" w:rsidRDefault="00A1310E" w:rsidP="00992796">
      <w:pPr>
        <w:pStyle w:val="ListParagraph"/>
        <w:numPr>
          <w:ilvl w:val="1"/>
          <w:numId w:val="2"/>
        </w:numPr>
        <w:spacing w:after="80" w:line="276" w:lineRule="auto"/>
        <w:ind w:left="630"/>
        <w:jc w:val="both"/>
        <w:rPr>
          <w:rFonts w:ascii="Times New Roman" w:hAnsi="Times New Roman" w:cs="Times New Roman"/>
        </w:rPr>
      </w:pPr>
      <w:r w:rsidRPr="00992796">
        <w:rPr>
          <w:rFonts w:ascii="Times New Roman" w:hAnsi="Times New Roman" w:cs="Times New Roman"/>
        </w:rPr>
        <w:t>impiantin infrastruktural;</w:t>
      </w:r>
    </w:p>
    <w:p w14:paraId="13108011" w14:textId="77777777" w:rsidR="006E258A" w:rsidRPr="00992796" w:rsidRDefault="00A1310E" w:rsidP="00992796">
      <w:pPr>
        <w:pStyle w:val="ListParagraph"/>
        <w:numPr>
          <w:ilvl w:val="1"/>
          <w:numId w:val="2"/>
        </w:numPr>
        <w:spacing w:after="80" w:line="276" w:lineRule="auto"/>
        <w:ind w:left="630"/>
        <w:jc w:val="both"/>
        <w:rPr>
          <w:rFonts w:ascii="Times New Roman" w:hAnsi="Times New Roman" w:cs="Times New Roman"/>
        </w:rPr>
      </w:pPr>
      <w:r w:rsidRPr="00992796">
        <w:rPr>
          <w:rFonts w:ascii="Times New Roman" w:hAnsi="Times New Roman" w:cs="Times New Roman"/>
        </w:rPr>
        <w:t>menaxhimi i mbeturinave dhe rrjeteve të kanalizimeve;</w:t>
      </w:r>
    </w:p>
    <w:p w14:paraId="700B43A7" w14:textId="77777777" w:rsidR="006E258A" w:rsidRPr="00992796" w:rsidRDefault="00A1310E" w:rsidP="00992796">
      <w:pPr>
        <w:pStyle w:val="ListParagraph"/>
        <w:numPr>
          <w:ilvl w:val="1"/>
          <w:numId w:val="2"/>
        </w:numPr>
        <w:spacing w:after="80" w:line="276" w:lineRule="auto"/>
        <w:ind w:left="630"/>
        <w:jc w:val="both"/>
        <w:rPr>
          <w:rFonts w:ascii="Times New Roman" w:hAnsi="Times New Roman" w:cs="Times New Roman"/>
        </w:rPr>
      </w:pPr>
      <w:r w:rsidRPr="00992796">
        <w:rPr>
          <w:rFonts w:ascii="Times New Roman" w:hAnsi="Times New Roman" w:cs="Times New Roman"/>
        </w:rPr>
        <w:t>Mbrojtja e zonave bregdetare dhe habitateve natyrore (biodiversitetit);</w:t>
      </w:r>
    </w:p>
    <w:p w14:paraId="39B125E0" w14:textId="437B662A" w:rsidR="00A1310E" w:rsidRPr="00992796" w:rsidRDefault="00A1310E" w:rsidP="00992796">
      <w:pPr>
        <w:pStyle w:val="ListParagraph"/>
        <w:numPr>
          <w:ilvl w:val="1"/>
          <w:numId w:val="2"/>
        </w:numPr>
        <w:spacing w:after="80" w:line="276" w:lineRule="auto"/>
        <w:ind w:left="630"/>
        <w:jc w:val="both"/>
        <w:rPr>
          <w:rFonts w:ascii="Times New Roman" w:hAnsi="Times New Roman" w:cs="Times New Roman"/>
        </w:rPr>
      </w:pPr>
      <w:r w:rsidRPr="00992796">
        <w:rPr>
          <w:rFonts w:ascii="Times New Roman" w:hAnsi="Times New Roman" w:cs="Times New Roman"/>
        </w:rPr>
        <w:t>Menaxhimi i rrjedhave ujore dhe baseneve ujore sipërfaqësore.</w:t>
      </w:r>
    </w:p>
    <w:p w14:paraId="566D0A4D" w14:textId="5376C9F1"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Pjesa më e madhe e ndërhyrjeve do të jenë për zbujen e ndotjes së mjedisit, pa kompromentuar</w:t>
      </w:r>
      <w:r w:rsidR="008E71CC" w:rsidRPr="00992796">
        <w:rPr>
          <w:rFonts w:ascii="Times New Roman" w:hAnsi="Times New Roman" w:cs="Times New Roman"/>
        </w:rPr>
        <w:t xml:space="preserve"> </w:t>
      </w:r>
      <w:r w:rsidRPr="00992796">
        <w:rPr>
          <w:rFonts w:ascii="Times New Roman" w:hAnsi="Times New Roman" w:cs="Times New Roman"/>
        </w:rPr>
        <w:t>zhvillimin ekonomik, në mënyrë që të jenë në raport me standardet evropiane. Objektivi kryesor është</w:t>
      </w:r>
      <w:r w:rsidR="008E71CC" w:rsidRPr="00992796">
        <w:rPr>
          <w:rFonts w:ascii="Times New Roman" w:hAnsi="Times New Roman" w:cs="Times New Roman"/>
        </w:rPr>
        <w:t xml:space="preserve"> </w:t>
      </w:r>
      <w:r w:rsidRPr="00992796">
        <w:rPr>
          <w:rFonts w:ascii="Times New Roman" w:hAnsi="Times New Roman" w:cs="Times New Roman"/>
        </w:rPr>
        <w:t>nje mjedis ku qytetarët mund të jetojnë shëndetshëm, këndshëm dhe të kujdesshëm për shërbimet që u ofrohen. Kjo është për të mirën e turizmit lokal, i cili do të mbështetet nga strukturat e duhura dhe do të</w:t>
      </w:r>
      <w:r w:rsidR="008E71CC" w:rsidRPr="00992796">
        <w:rPr>
          <w:rFonts w:ascii="Times New Roman" w:hAnsi="Times New Roman" w:cs="Times New Roman"/>
        </w:rPr>
        <w:t xml:space="preserve"> </w:t>
      </w:r>
      <w:r w:rsidRPr="00992796">
        <w:rPr>
          <w:rFonts w:ascii="Times New Roman" w:hAnsi="Times New Roman" w:cs="Times New Roman"/>
        </w:rPr>
        <w:t>gjejë stimuj të rinj.</w:t>
      </w:r>
    </w:p>
    <w:p w14:paraId="18184901" w14:textId="2958DC51"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Strategjia themelore për të menaxhuar rritjen e pritshme të popullsisë në zonat urbane tashmë të</w:t>
      </w:r>
      <w:r w:rsidR="008E71CC" w:rsidRPr="00992796">
        <w:rPr>
          <w:rFonts w:ascii="Times New Roman" w:hAnsi="Times New Roman" w:cs="Times New Roman"/>
        </w:rPr>
        <w:t xml:space="preserve"> </w:t>
      </w:r>
      <w:r w:rsidRPr="00992796">
        <w:rPr>
          <w:rFonts w:ascii="Times New Roman" w:hAnsi="Times New Roman" w:cs="Times New Roman"/>
        </w:rPr>
        <w:t xml:space="preserve">karakterizuara nga </w:t>
      </w:r>
      <w:r w:rsidR="008E71CC" w:rsidRPr="00992796">
        <w:rPr>
          <w:rFonts w:ascii="Times New Roman" w:hAnsi="Times New Roman" w:cs="Times New Roman"/>
        </w:rPr>
        <w:t>“</w:t>
      </w:r>
      <w:r w:rsidRPr="00992796">
        <w:rPr>
          <w:rFonts w:ascii="Times New Roman" w:hAnsi="Times New Roman" w:cs="Times New Roman"/>
        </w:rPr>
        <w:t>shtrirja urbane</w:t>
      </w:r>
      <w:r w:rsidR="008E71CC" w:rsidRPr="00992796">
        <w:rPr>
          <w:rFonts w:ascii="Times New Roman" w:hAnsi="Times New Roman" w:cs="Times New Roman"/>
        </w:rPr>
        <w:t>”</w:t>
      </w:r>
      <w:r w:rsidRPr="00992796">
        <w:rPr>
          <w:rFonts w:ascii="Times New Roman" w:hAnsi="Times New Roman" w:cs="Times New Roman"/>
        </w:rPr>
        <w:t xml:space="preserve"> është për të </w:t>
      </w:r>
      <w:r w:rsidR="008E71CC" w:rsidRPr="00992796">
        <w:rPr>
          <w:rFonts w:ascii="Times New Roman" w:hAnsi="Times New Roman" w:cs="Times New Roman"/>
        </w:rPr>
        <w:t>“</w:t>
      </w:r>
      <w:r w:rsidRPr="00992796">
        <w:rPr>
          <w:rFonts w:ascii="Times New Roman" w:hAnsi="Times New Roman" w:cs="Times New Roman"/>
        </w:rPr>
        <w:t>mbushur</w:t>
      </w:r>
      <w:r w:rsidR="008E71CC" w:rsidRPr="00992796">
        <w:rPr>
          <w:rFonts w:ascii="Times New Roman" w:hAnsi="Times New Roman" w:cs="Times New Roman"/>
        </w:rPr>
        <w:t>”</w:t>
      </w:r>
      <w:r w:rsidRPr="00992796">
        <w:rPr>
          <w:rFonts w:ascii="Times New Roman" w:hAnsi="Times New Roman" w:cs="Times New Roman"/>
        </w:rPr>
        <w:t xml:space="preserve"> hapësirat boshe urbane, duke fituar</w:t>
      </w:r>
      <w:r w:rsidR="008E71CC" w:rsidRPr="00992796">
        <w:rPr>
          <w:rFonts w:ascii="Times New Roman" w:hAnsi="Times New Roman" w:cs="Times New Roman"/>
        </w:rPr>
        <w:t xml:space="preserve"> </w:t>
      </w:r>
      <w:r w:rsidRPr="00992796">
        <w:rPr>
          <w:rFonts w:ascii="Times New Roman" w:hAnsi="Times New Roman" w:cs="Times New Roman"/>
        </w:rPr>
        <w:t>hapësira të braktisuar dhe të degraduara: edhe pse duke larguar qytetin drejt izolimit duke favorizuar</w:t>
      </w:r>
      <w:r w:rsidR="008E71CC" w:rsidRPr="00992796">
        <w:rPr>
          <w:rFonts w:ascii="Times New Roman" w:hAnsi="Times New Roman" w:cs="Times New Roman"/>
        </w:rPr>
        <w:t xml:space="preserve"> “</w:t>
      </w:r>
      <w:r w:rsidRPr="00992796">
        <w:rPr>
          <w:rFonts w:ascii="Times New Roman" w:hAnsi="Times New Roman" w:cs="Times New Roman"/>
        </w:rPr>
        <w:t>shtrirjen</w:t>
      </w:r>
      <w:r w:rsidR="008E71CC" w:rsidRPr="00992796">
        <w:rPr>
          <w:rFonts w:ascii="Times New Roman" w:hAnsi="Times New Roman" w:cs="Times New Roman"/>
        </w:rPr>
        <w:t>”</w:t>
      </w:r>
      <w:r w:rsidRPr="00992796">
        <w:rPr>
          <w:rFonts w:ascii="Times New Roman" w:hAnsi="Times New Roman" w:cs="Times New Roman"/>
        </w:rPr>
        <w:t xml:space="preserve"> urbane dhe lindjen e periferive të reja, plani parasheh pothuajse të pandryshuar zgjerimin e</w:t>
      </w:r>
      <w:r w:rsidR="008E71CC" w:rsidRPr="00992796">
        <w:rPr>
          <w:rFonts w:ascii="Times New Roman" w:hAnsi="Times New Roman" w:cs="Times New Roman"/>
        </w:rPr>
        <w:t xml:space="preserve"> </w:t>
      </w:r>
      <w:r w:rsidRPr="00992796">
        <w:rPr>
          <w:rFonts w:ascii="Times New Roman" w:hAnsi="Times New Roman" w:cs="Times New Roman"/>
        </w:rPr>
        <w:t>tanishëm të qytetit por parashikon një rritje të dendësisë së tyre. Përdorimi i tokës është në fakt një</w:t>
      </w:r>
      <w:r w:rsidR="008E71CC" w:rsidRPr="00992796">
        <w:rPr>
          <w:rFonts w:ascii="Times New Roman" w:hAnsi="Times New Roman" w:cs="Times New Roman"/>
        </w:rPr>
        <w:t xml:space="preserve"> </w:t>
      </w:r>
      <w:r w:rsidRPr="00992796">
        <w:rPr>
          <w:rFonts w:ascii="Times New Roman" w:hAnsi="Times New Roman" w:cs="Times New Roman"/>
        </w:rPr>
        <w:t>parametër shumë i rëndësishëm për të gjykuar qëndrueshmërinë e një plani, duke qenë në përpjesëtim</w:t>
      </w:r>
      <w:r w:rsidR="008E71CC" w:rsidRPr="00992796">
        <w:rPr>
          <w:rFonts w:ascii="Times New Roman" w:hAnsi="Times New Roman" w:cs="Times New Roman"/>
        </w:rPr>
        <w:t xml:space="preserve"> </w:t>
      </w:r>
      <w:r w:rsidRPr="00992796">
        <w:rPr>
          <w:rFonts w:ascii="Times New Roman" w:hAnsi="Times New Roman" w:cs="Times New Roman"/>
        </w:rPr>
        <w:t>të drejtë me këtë të fundit. Është sigurisht e preferueshme, edhe pse ekonomikisht më pak e</w:t>
      </w:r>
      <w:r w:rsidR="008E71CC" w:rsidRPr="00992796">
        <w:rPr>
          <w:rFonts w:ascii="Times New Roman" w:hAnsi="Times New Roman" w:cs="Times New Roman"/>
        </w:rPr>
        <w:t xml:space="preserve"> </w:t>
      </w:r>
      <w:r w:rsidRPr="00992796">
        <w:rPr>
          <w:rFonts w:ascii="Times New Roman" w:hAnsi="Times New Roman" w:cs="Times New Roman"/>
        </w:rPr>
        <w:t>leverdisshme,</w:t>
      </w:r>
      <w:r w:rsidR="008E71CC" w:rsidRPr="00992796">
        <w:rPr>
          <w:rFonts w:ascii="Times New Roman" w:hAnsi="Times New Roman" w:cs="Times New Roman"/>
        </w:rPr>
        <w:t xml:space="preserve"> </w:t>
      </w:r>
      <w:r w:rsidRPr="00992796">
        <w:rPr>
          <w:rFonts w:ascii="Times New Roman" w:hAnsi="Times New Roman" w:cs="Times New Roman"/>
        </w:rPr>
        <w:t>restaurimi i zonave të braktisura, se sa sakrifikimi i hapësirave të reja të pandërtuara, që</w:t>
      </w:r>
      <w:r w:rsidR="008E71CC" w:rsidRPr="00992796">
        <w:rPr>
          <w:rFonts w:ascii="Times New Roman" w:hAnsi="Times New Roman" w:cs="Times New Roman"/>
        </w:rPr>
        <w:t xml:space="preserve"> </w:t>
      </w:r>
      <w:r w:rsidRPr="00992796">
        <w:rPr>
          <w:rFonts w:ascii="Times New Roman" w:hAnsi="Times New Roman" w:cs="Times New Roman"/>
        </w:rPr>
        <w:t>do të pengonte bujqësinë. Në këtë mënyrë zhvillimi i ndërtesa do të jetë shumë më i kontrolluar, nuk do</w:t>
      </w:r>
      <w:r w:rsidR="008E71CC" w:rsidRPr="00992796">
        <w:rPr>
          <w:rFonts w:ascii="Times New Roman" w:hAnsi="Times New Roman" w:cs="Times New Roman"/>
        </w:rPr>
        <w:t xml:space="preserve"> </w:t>
      </w:r>
      <w:r w:rsidRPr="00992796">
        <w:rPr>
          <w:rFonts w:ascii="Times New Roman" w:hAnsi="Times New Roman" w:cs="Times New Roman"/>
        </w:rPr>
        <w:t>të krijojë periferi të reja për t'u lidhur me qendrën me infrastruktura të shtrenjta dhe të kota. Furnizimi</w:t>
      </w:r>
      <w:r w:rsidR="008E71CC" w:rsidRPr="00992796">
        <w:rPr>
          <w:rFonts w:ascii="Times New Roman" w:hAnsi="Times New Roman" w:cs="Times New Roman"/>
        </w:rPr>
        <w:t xml:space="preserve"> </w:t>
      </w:r>
      <w:r w:rsidRPr="00992796">
        <w:rPr>
          <w:rFonts w:ascii="Times New Roman" w:hAnsi="Times New Roman" w:cs="Times New Roman"/>
        </w:rPr>
        <w:t>me shërbime të tilla si ujë, kanalizime dhe energji elektrike në zonat me popullsi të dendur në fakt është</w:t>
      </w:r>
      <w:r w:rsidR="008E71CC" w:rsidRPr="00992796">
        <w:rPr>
          <w:rFonts w:ascii="Times New Roman" w:hAnsi="Times New Roman" w:cs="Times New Roman"/>
        </w:rPr>
        <w:t xml:space="preserve"> </w:t>
      </w:r>
      <w:r w:rsidRPr="00992796">
        <w:rPr>
          <w:rFonts w:ascii="Times New Roman" w:hAnsi="Times New Roman" w:cs="Times New Roman"/>
        </w:rPr>
        <w:t>shumë më pak e shtrenjtë dhe më e qëndrueshme se në krahasim me zonat më pak të populluara.</w:t>
      </w:r>
    </w:p>
    <w:p w14:paraId="260CFAE7" w14:textId="5CE13346"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Duhet gjithashtu të konsiderohet se edhe rritja e sipërfaqeve të zëna nga infrastrukturat zvogëlon sasinë</w:t>
      </w:r>
      <w:r w:rsidR="008E71CC" w:rsidRPr="00992796">
        <w:rPr>
          <w:rFonts w:ascii="Times New Roman" w:hAnsi="Times New Roman" w:cs="Times New Roman"/>
        </w:rPr>
        <w:t xml:space="preserve"> </w:t>
      </w:r>
      <w:r w:rsidRPr="00992796">
        <w:rPr>
          <w:rFonts w:ascii="Times New Roman" w:hAnsi="Times New Roman" w:cs="Times New Roman"/>
        </w:rPr>
        <w:t>e tokës së depërtueshme, dhe rrjedhimisht marrjen e ujit nga akuiferët.</w:t>
      </w:r>
    </w:p>
    <w:p w14:paraId="6171481B" w14:textId="693D8B5D" w:rsidR="00891B41"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Paralelisht me rritjen e qytetit të Vorës nëpërmjet ndërtimeve të reja dhe restaurimit të</w:t>
      </w:r>
      <w:r w:rsidR="008E71CC" w:rsidRPr="00992796">
        <w:rPr>
          <w:rFonts w:ascii="Times New Roman" w:hAnsi="Times New Roman" w:cs="Times New Roman"/>
        </w:rPr>
        <w:t xml:space="preserve"> </w:t>
      </w:r>
      <w:r w:rsidRPr="00992796">
        <w:rPr>
          <w:rFonts w:ascii="Times New Roman" w:hAnsi="Times New Roman" w:cs="Times New Roman"/>
        </w:rPr>
        <w:t>ndërtesave/lagjev</w:t>
      </w:r>
      <w:r w:rsidR="008E71CC" w:rsidRPr="00992796">
        <w:rPr>
          <w:rFonts w:ascii="Times New Roman" w:hAnsi="Times New Roman" w:cs="Times New Roman"/>
        </w:rPr>
        <w:t>e</w:t>
      </w:r>
      <w:r w:rsidRPr="00992796">
        <w:rPr>
          <w:rFonts w:ascii="Times New Roman" w:hAnsi="Times New Roman" w:cs="Times New Roman"/>
        </w:rPr>
        <w:t>, infrastruktura të tilla si kanalizimet dhe rrjetet e furnizimit me ujë duhet të</w:t>
      </w:r>
      <w:r w:rsidR="008E71CC" w:rsidRPr="00992796">
        <w:rPr>
          <w:rFonts w:ascii="Times New Roman" w:hAnsi="Times New Roman" w:cs="Times New Roman"/>
        </w:rPr>
        <w:t xml:space="preserve"> </w:t>
      </w:r>
      <w:r w:rsidRPr="00992796">
        <w:rPr>
          <w:rFonts w:ascii="Times New Roman" w:hAnsi="Times New Roman" w:cs="Times New Roman"/>
        </w:rPr>
        <w:t>përshtaten dhe implementuar për të shërbyer në mënyrë të përshtatshme në qytet dhe t'i bëjnë ballë</w:t>
      </w:r>
      <w:r w:rsidR="008E71CC" w:rsidRPr="00992796">
        <w:rPr>
          <w:rFonts w:ascii="Times New Roman" w:hAnsi="Times New Roman" w:cs="Times New Roman"/>
        </w:rPr>
        <w:t xml:space="preserve"> </w:t>
      </w:r>
      <w:r w:rsidRPr="00992796">
        <w:rPr>
          <w:rFonts w:ascii="Times New Roman" w:hAnsi="Times New Roman" w:cs="Times New Roman"/>
        </w:rPr>
        <w:t>rritjes së popullsisë. I njëjti krite gjithashtu do të zbatohet në qendrat e tjera më të vogla. Në mënyrë të</w:t>
      </w:r>
      <w:r w:rsidR="008E71CC" w:rsidRPr="00992796">
        <w:rPr>
          <w:rFonts w:ascii="Times New Roman" w:hAnsi="Times New Roman" w:cs="Times New Roman"/>
        </w:rPr>
        <w:t xml:space="preserve"> </w:t>
      </w:r>
      <w:r w:rsidRPr="00992796">
        <w:rPr>
          <w:rFonts w:ascii="Times New Roman" w:hAnsi="Times New Roman" w:cs="Times New Roman"/>
        </w:rPr>
        <w:t>veçantë do të jetë shumë i rëndësishëm trajtimi i ujërave të zeza urbane para derdhjes në rrjedhat e ujit;</w:t>
      </w:r>
      <w:r w:rsidR="008E71CC" w:rsidRPr="00992796">
        <w:rPr>
          <w:rFonts w:ascii="Times New Roman" w:hAnsi="Times New Roman" w:cs="Times New Roman"/>
        </w:rPr>
        <w:t xml:space="preserve"> </w:t>
      </w:r>
      <w:r w:rsidRPr="00992796">
        <w:rPr>
          <w:rFonts w:ascii="Times New Roman" w:hAnsi="Times New Roman" w:cs="Times New Roman"/>
        </w:rPr>
        <w:t xml:space="preserve">për këtë qëllim do të ndërtohet një </w:t>
      </w:r>
      <w:r w:rsidR="008E71CC" w:rsidRPr="00992796">
        <w:rPr>
          <w:rFonts w:ascii="Times New Roman" w:hAnsi="Times New Roman" w:cs="Times New Roman"/>
        </w:rPr>
        <w:t>impiant për trajtimin e ujërave të ndotura urbane</w:t>
      </w:r>
      <w:r w:rsidRPr="00992796">
        <w:rPr>
          <w:rFonts w:ascii="Times New Roman" w:hAnsi="Times New Roman" w:cs="Times New Roman"/>
        </w:rPr>
        <w:t xml:space="preserve"> (</w:t>
      </w:r>
      <w:r w:rsidR="008E71CC" w:rsidRPr="00992796">
        <w:rPr>
          <w:rFonts w:ascii="Times New Roman" w:hAnsi="Times New Roman" w:cs="Times New Roman"/>
        </w:rPr>
        <w:t>ITUNU</w:t>
      </w:r>
      <w:r w:rsidRPr="00992796">
        <w:rPr>
          <w:rFonts w:ascii="Times New Roman" w:hAnsi="Times New Roman" w:cs="Times New Roman"/>
        </w:rPr>
        <w:t xml:space="preserve">) </w:t>
      </w:r>
      <w:r w:rsidR="008E71CC" w:rsidRPr="00992796">
        <w:rPr>
          <w:rFonts w:ascii="Times New Roman" w:hAnsi="Times New Roman" w:cs="Times New Roman"/>
        </w:rPr>
        <w:t>i</w:t>
      </w:r>
      <w:r w:rsidRPr="00992796">
        <w:rPr>
          <w:rFonts w:ascii="Times New Roman" w:hAnsi="Times New Roman" w:cs="Times New Roman"/>
        </w:rPr>
        <w:t xml:space="preserve"> cil</w:t>
      </w:r>
      <w:r w:rsidR="008E71CC" w:rsidRPr="00992796">
        <w:rPr>
          <w:rFonts w:ascii="Times New Roman" w:hAnsi="Times New Roman" w:cs="Times New Roman"/>
        </w:rPr>
        <w:t>i</w:t>
      </w:r>
      <w:r w:rsidRPr="00992796">
        <w:rPr>
          <w:rFonts w:ascii="Times New Roman" w:hAnsi="Times New Roman" w:cs="Times New Roman"/>
        </w:rPr>
        <w:t>do të furnizo</w:t>
      </w:r>
      <w:r w:rsidR="008E71CC" w:rsidRPr="00992796">
        <w:rPr>
          <w:rFonts w:ascii="Times New Roman" w:hAnsi="Times New Roman" w:cs="Times New Roman"/>
        </w:rPr>
        <w:t>het nga</w:t>
      </w:r>
      <w:r w:rsidRPr="00992796">
        <w:rPr>
          <w:rFonts w:ascii="Times New Roman" w:hAnsi="Times New Roman" w:cs="Times New Roman"/>
        </w:rPr>
        <w:t xml:space="preserve"> rrjeti </w:t>
      </w:r>
      <w:r w:rsidR="008E71CC" w:rsidRPr="00992796">
        <w:rPr>
          <w:rFonts w:ascii="Times New Roman" w:hAnsi="Times New Roman" w:cs="Times New Roman"/>
        </w:rPr>
        <w:t xml:space="preserve">kryesor i </w:t>
      </w:r>
      <w:r w:rsidRPr="00992796">
        <w:rPr>
          <w:rFonts w:ascii="Times New Roman" w:hAnsi="Times New Roman" w:cs="Times New Roman"/>
        </w:rPr>
        <w:t xml:space="preserve">kanalizimeve të </w:t>
      </w:r>
      <w:r w:rsidR="008E71CC" w:rsidRPr="00992796">
        <w:rPr>
          <w:rFonts w:ascii="Times New Roman" w:hAnsi="Times New Roman" w:cs="Times New Roman"/>
        </w:rPr>
        <w:t>Shijakut</w:t>
      </w:r>
      <w:r w:rsidRPr="00992796">
        <w:rPr>
          <w:rFonts w:ascii="Times New Roman" w:hAnsi="Times New Roman" w:cs="Times New Roman"/>
        </w:rPr>
        <w:t>. Në qendrat e banuara më të vogla do të bëhen mini rrjete të</w:t>
      </w:r>
      <w:r w:rsidR="008E71CC" w:rsidRPr="00992796">
        <w:rPr>
          <w:rFonts w:ascii="Times New Roman" w:hAnsi="Times New Roman" w:cs="Times New Roman"/>
        </w:rPr>
        <w:t xml:space="preserve"> </w:t>
      </w:r>
      <w:r w:rsidRPr="00992796">
        <w:rPr>
          <w:rFonts w:ascii="Times New Roman" w:hAnsi="Times New Roman" w:cs="Times New Roman"/>
        </w:rPr>
        <w:t>kanalizimeve dhe në zonat më të izoluara do të mbetet në pjesën më të madhe sistemi ekzistues i</w:t>
      </w:r>
      <w:r w:rsidR="008E71CC" w:rsidRPr="00992796">
        <w:rPr>
          <w:rFonts w:ascii="Times New Roman" w:hAnsi="Times New Roman" w:cs="Times New Roman"/>
        </w:rPr>
        <w:t xml:space="preserve"> </w:t>
      </w:r>
      <w:r w:rsidRPr="00992796">
        <w:rPr>
          <w:rFonts w:ascii="Times New Roman" w:hAnsi="Times New Roman" w:cs="Times New Roman"/>
        </w:rPr>
        <w:t>gropave septike, me futjen e teknikave moderne të ujitjes nënujor.</w:t>
      </w:r>
    </w:p>
    <w:p w14:paraId="4E23F56B" w14:textId="341FAE5E"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Numri banorëve të Xhafzotaj do të rritet në mënyrë të konsiderueshme si pasojë e rritjes së</w:t>
      </w:r>
      <w:r w:rsidR="008E71CC" w:rsidRPr="00992796">
        <w:rPr>
          <w:rFonts w:ascii="Times New Roman" w:hAnsi="Times New Roman" w:cs="Times New Roman"/>
        </w:rPr>
        <w:t xml:space="preserve"> </w:t>
      </w:r>
      <w:r w:rsidRPr="00992796">
        <w:rPr>
          <w:rFonts w:ascii="Times New Roman" w:hAnsi="Times New Roman" w:cs="Times New Roman"/>
        </w:rPr>
        <w:t>pritshme demografike dhe migrimit të popullsisë si pasojë e tërheqjes nga pozita strategjike të qytetit.</w:t>
      </w:r>
    </w:p>
    <w:p w14:paraId="14FCE578" w14:textId="275D8733"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Megjithatë kjo nuk do të sjellë rënien e popullsisë në qendrat fqinje vetë Shijaku, në sajë të politikave të</w:t>
      </w:r>
      <w:r w:rsidR="008E71CC" w:rsidRPr="00992796">
        <w:rPr>
          <w:rFonts w:ascii="Times New Roman" w:hAnsi="Times New Roman" w:cs="Times New Roman"/>
        </w:rPr>
        <w:t xml:space="preserve"> </w:t>
      </w:r>
      <w:r w:rsidRPr="00992796">
        <w:rPr>
          <w:rFonts w:ascii="Times New Roman" w:hAnsi="Times New Roman" w:cs="Times New Roman"/>
        </w:rPr>
        <w:t xml:space="preserve">hartuara për të nxitur rimëkëmbjen e qendrës historike, ndërtesave të rrënuara dhe të braktisura, si </w:t>
      </w:r>
      <w:r w:rsidRPr="00992796">
        <w:rPr>
          <w:rFonts w:ascii="Times New Roman" w:hAnsi="Times New Roman" w:cs="Times New Roman"/>
        </w:rPr>
        <w:lastRenderedPageBreak/>
        <w:t>dhe</w:t>
      </w:r>
      <w:r w:rsidR="008E71CC" w:rsidRPr="00992796">
        <w:rPr>
          <w:rFonts w:ascii="Times New Roman" w:hAnsi="Times New Roman" w:cs="Times New Roman"/>
        </w:rPr>
        <w:t xml:space="preserve"> </w:t>
      </w:r>
      <w:r w:rsidRPr="00992796">
        <w:rPr>
          <w:rFonts w:ascii="Times New Roman" w:hAnsi="Times New Roman" w:cs="Times New Roman"/>
        </w:rPr>
        <w:t>krijimin e shërbimeve të reja për qytetarët. Në mënyrë të ngjashme, në sajë të masave për të</w:t>
      </w:r>
      <w:r w:rsidR="008E71CC" w:rsidRPr="00992796">
        <w:rPr>
          <w:rFonts w:ascii="Times New Roman" w:hAnsi="Times New Roman" w:cs="Times New Roman"/>
        </w:rPr>
        <w:t xml:space="preserve"> </w:t>
      </w:r>
      <w:r w:rsidRPr="00992796">
        <w:rPr>
          <w:rFonts w:ascii="Times New Roman" w:hAnsi="Times New Roman" w:cs="Times New Roman"/>
        </w:rPr>
        <w:t>mbështetur bujqësinë dhe zhvillimin e zonave rurale, nuk do të nxitet një shpopullim i fshatrave, të cilët,</w:t>
      </w:r>
      <w:r w:rsidR="008E71CC" w:rsidRPr="00992796">
        <w:rPr>
          <w:rFonts w:ascii="Times New Roman" w:hAnsi="Times New Roman" w:cs="Times New Roman"/>
        </w:rPr>
        <w:t xml:space="preserve"> </w:t>
      </w:r>
      <w:r w:rsidRPr="00992796">
        <w:rPr>
          <w:rFonts w:ascii="Times New Roman" w:hAnsi="Times New Roman" w:cs="Times New Roman"/>
        </w:rPr>
        <w:t>përkundrazi, do të shohin shfaqjen e tregjeve lokale dhe shërbimeve të reja. Bujqësia do të luajë një rol</w:t>
      </w:r>
      <w:r w:rsidR="008E71CC" w:rsidRPr="00992796">
        <w:rPr>
          <w:rFonts w:ascii="Times New Roman" w:hAnsi="Times New Roman" w:cs="Times New Roman"/>
        </w:rPr>
        <w:t xml:space="preserve"> </w:t>
      </w:r>
      <w:r w:rsidRPr="00992796">
        <w:rPr>
          <w:rFonts w:ascii="Times New Roman" w:hAnsi="Times New Roman" w:cs="Times New Roman"/>
        </w:rPr>
        <w:t xml:space="preserve">të rëndësishëm në zhvillimin ekonomik të </w:t>
      </w:r>
      <w:r w:rsidR="008E71CC" w:rsidRPr="00992796">
        <w:rPr>
          <w:rFonts w:ascii="Times New Roman" w:hAnsi="Times New Roman" w:cs="Times New Roman"/>
        </w:rPr>
        <w:t>bashkisë</w:t>
      </w:r>
      <w:r w:rsidRPr="00992796">
        <w:rPr>
          <w:rFonts w:ascii="Times New Roman" w:hAnsi="Times New Roman" w:cs="Times New Roman"/>
        </w:rPr>
        <w:t xml:space="preserve"> së Shijakut, duke ofruar vende të reja pune dhe</w:t>
      </w:r>
      <w:r w:rsidR="008E71CC" w:rsidRPr="00992796">
        <w:rPr>
          <w:rFonts w:ascii="Times New Roman" w:hAnsi="Times New Roman" w:cs="Times New Roman"/>
        </w:rPr>
        <w:t xml:space="preserve"> </w:t>
      </w:r>
      <w:r w:rsidRPr="00992796">
        <w:rPr>
          <w:rFonts w:ascii="Times New Roman" w:hAnsi="Times New Roman" w:cs="Times New Roman"/>
        </w:rPr>
        <w:t>duke lejuar ruajtjen e fshatrave nga urbanizimi.</w:t>
      </w:r>
    </w:p>
    <w:p w14:paraId="48D9DE17" w14:textId="352E2C5A"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Menaxhimi i mbeturinave do ti përgjigjet standardeve evropiane, me përfitime pasuese për</w:t>
      </w:r>
      <w:r w:rsidR="008E71CC" w:rsidRPr="00992796">
        <w:rPr>
          <w:rFonts w:ascii="Times New Roman" w:hAnsi="Times New Roman" w:cs="Times New Roman"/>
        </w:rPr>
        <w:t xml:space="preserve"> </w:t>
      </w:r>
      <w:r w:rsidRPr="00992796">
        <w:rPr>
          <w:rFonts w:ascii="Times New Roman" w:hAnsi="Times New Roman" w:cs="Times New Roman"/>
        </w:rPr>
        <w:t>shëndetin e njeriut: deponimet do të bonifikohen, një sistem efikas i grumbullimit të mbetjeve do të</w:t>
      </w:r>
      <w:r w:rsidR="008E71CC" w:rsidRPr="00992796">
        <w:rPr>
          <w:rFonts w:ascii="Times New Roman" w:hAnsi="Times New Roman" w:cs="Times New Roman"/>
        </w:rPr>
        <w:t xml:space="preserve"> </w:t>
      </w:r>
      <w:r w:rsidRPr="00992796">
        <w:rPr>
          <w:rFonts w:ascii="Times New Roman" w:hAnsi="Times New Roman" w:cs="Times New Roman"/>
        </w:rPr>
        <w:t>mundësojë trajtimin dhe detoksifikimin e mbeturinave të rrezikshme, si dhe rimëkëmbjen e pjesëve</w:t>
      </w:r>
      <w:r w:rsidR="00DC50B8" w:rsidRPr="00992796">
        <w:rPr>
          <w:rFonts w:ascii="Times New Roman" w:hAnsi="Times New Roman" w:cs="Times New Roman"/>
        </w:rPr>
        <w:t xml:space="preserve"> </w:t>
      </w:r>
      <w:r w:rsidRPr="00992796">
        <w:rPr>
          <w:rFonts w:ascii="Times New Roman" w:hAnsi="Times New Roman" w:cs="Times New Roman"/>
        </w:rPr>
        <w:t xml:space="preserve">organike për t'u përdorur si pleh organik. Të gjitha mbetjet e </w:t>
      </w:r>
      <w:r w:rsidR="00DC50B8" w:rsidRPr="00992796">
        <w:rPr>
          <w:rFonts w:ascii="Times New Roman" w:hAnsi="Times New Roman" w:cs="Times New Roman"/>
        </w:rPr>
        <w:t>bashkisë</w:t>
      </w:r>
      <w:r w:rsidRPr="00992796">
        <w:rPr>
          <w:rFonts w:ascii="Times New Roman" w:hAnsi="Times New Roman" w:cs="Times New Roman"/>
        </w:rPr>
        <w:t xml:space="preserve"> së Shijakut do të</w:t>
      </w:r>
      <w:r w:rsidR="00DC50B8" w:rsidRPr="00992796">
        <w:rPr>
          <w:rFonts w:ascii="Times New Roman" w:hAnsi="Times New Roman" w:cs="Times New Roman"/>
        </w:rPr>
        <w:t xml:space="preserve"> grumbullohen dhe transportohen në Zonën e Trajtimit të Mbetjeve Tiranë (ZTMT)</w:t>
      </w:r>
      <w:r w:rsidRPr="00992796">
        <w:rPr>
          <w:rFonts w:ascii="Times New Roman" w:hAnsi="Times New Roman" w:cs="Times New Roman"/>
        </w:rPr>
        <w:t>.</w:t>
      </w:r>
    </w:p>
    <w:p w14:paraId="50E72DE1" w14:textId="04257222" w:rsidR="00891B41"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Në planin afatmesëm dhe afatgjatë do të kryhet pastrimi i lumenjve dhe rezervuarëve, kullimi e</w:t>
      </w:r>
      <w:r w:rsidR="00DC50B8" w:rsidRPr="00992796">
        <w:rPr>
          <w:rFonts w:ascii="Times New Roman" w:hAnsi="Times New Roman" w:cs="Times New Roman"/>
        </w:rPr>
        <w:t xml:space="preserve"> </w:t>
      </w:r>
      <w:r w:rsidRPr="00992796">
        <w:rPr>
          <w:rFonts w:ascii="Times New Roman" w:hAnsi="Times New Roman" w:cs="Times New Roman"/>
        </w:rPr>
        <w:t>brigjeve, sistemimi i shtretërve dhe forcimi i argjinaturave.</w:t>
      </w:r>
    </w:p>
    <w:p w14:paraId="4C6B7C80" w14:textId="25EBFDE7"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Për të mbrojtur zonat e përmbytjeve të prirura drejt këtij rreziku, në rrjedhën e poshtme të</w:t>
      </w:r>
      <w:r w:rsidR="00DC50B8" w:rsidRPr="00992796">
        <w:rPr>
          <w:rFonts w:ascii="Times New Roman" w:hAnsi="Times New Roman" w:cs="Times New Roman"/>
        </w:rPr>
        <w:t xml:space="preserve"> </w:t>
      </w:r>
      <w:r w:rsidRPr="00992796">
        <w:rPr>
          <w:rFonts w:ascii="Times New Roman" w:hAnsi="Times New Roman" w:cs="Times New Roman"/>
        </w:rPr>
        <w:t>qytetit të Shijakut do të ndërtohen basene të ujrave të përmbytjeve, duke i bërë të nevojshme të</w:t>
      </w:r>
      <w:r w:rsidR="00DC50B8" w:rsidRPr="00992796">
        <w:rPr>
          <w:rFonts w:ascii="Times New Roman" w:hAnsi="Times New Roman" w:cs="Times New Roman"/>
        </w:rPr>
        <w:t xml:space="preserve"> </w:t>
      </w:r>
      <w:r w:rsidRPr="00992796">
        <w:rPr>
          <w:rFonts w:ascii="Times New Roman" w:hAnsi="Times New Roman" w:cs="Times New Roman"/>
        </w:rPr>
        <w:t>përmbytjeve disa shtretërve të lumenjve që janë të lirë sot dhe do të bëhen inedificabili. Ndërtimi i një</w:t>
      </w:r>
      <w:r w:rsidR="00DC50B8" w:rsidRPr="00992796">
        <w:rPr>
          <w:rFonts w:ascii="Times New Roman" w:hAnsi="Times New Roman" w:cs="Times New Roman"/>
        </w:rPr>
        <w:t xml:space="preserve"> </w:t>
      </w:r>
      <w:r w:rsidRPr="00992796">
        <w:rPr>
          <w:rFonts w:ascii="Times New Roman" w:hAnsi="Times New Roman" w:cs="Times New Roman"/>
        </w:rPr>
        <w:t>argjinature të dytë mbrojtëse të fshatit përreth dhe të qendrave të banuara fqinje, si dhe mbjellja e</w:t>
      </w:r>
      <w:r w:rsidR="00DC50B8" w:rsidRPr="00992796">
        <w:rPr>
          <w:rFonts w:ascii="Times New Roman" w:hAnsi="Times New Roman" w:cs="Times New Roman"/>
        </w:rPr>
        <w:t xml:space="preserve"> </w:t>
      </w:r>
      <w:r w:rsidRPr="00992796">
        <w:rPr>
          <w:rFonts w:ascii="Times New Roman" w:hAnsi="Times New Roman" w:cs="Times New Roman"/>
        </w:rPr>
        <w:t xml:space="preserve">llojeve ndryshme të drurit për të siguruar një </w:t>
      </w:r>
      <w:r w:rsidR="00DC50B8" w:rsidRPr="00992796">
        <w:rPr>
          <w:rFonts w:ascii="Times New Roman" w:hAnsi="Times New Roman" w:cs="Times New Roman"/>
        </w:rPr>
        <w:t>“</w:t>
      </w:r>
      <w:r w:rsidRPr="00992796">
        <w:rPr>
          <w:rFonts w:ascii="Times New Roman" w:hAnsi="Times New Roman" w:cs="Times New Roman"/>
        </w:rPr>
        <w:t>zonë tampon</w:t>
      </w:r>
      <w:r w:rsidR="00DC50B8" w:rsidRPr="00992796">
        <w:rPr>
          <w:rFonts w:ascii="Times New Roman" w:hAnsi="Times New Roman" w:cs="Times New Roman"/>
        </w:rPr>
        <w:t>”</w:t>
      </w:r>
      <w:r w:rsidRPr="00992796">
        <w:rPr>
          <w:rFonts w:ascii="Times New Roman" w:hAnsi="Times New Roman" w:cs="Times New Roman"/>
        </w:rPr>
        <w:t xml:space="preserve"> për të ndalur përparimin e plotë punojnë</w:t>
      </w:r>
      <w:r w:rsidR="00DC50B8" w:rsidRPr="00992796">
        <w:rPr>
          <w:rFonts w:ascii="Times New Roman" w:hAnsi="Times New Roman" w:cs="Times New Roman"/>
        </w:rPr>
        <w:t xml:space="preserve"> </w:t>
      </w:r>
      <w:r w:rsidRPr="00992796">
        <w:rPr>
          <w:rFonts w:ascii="Times New Roman" w:hAnsi="Times New Roman" w:cs="Times New Roman"/>
        </w:rPr>
        <w:t>për të mbrojtur zonat me rrezik të lartë nga përmbytjet. Argjinatura e Lumit Erzen do të përforcohet aty</w:t>
      </w:r>
      <w:r w:rsidR="00DC50B8" w:rsidRPr="00992796">
        <w:rPr>
          <w:rFonts w:ascii="Times New Roman" w:hAnsi="Times New Roman" w:cs="Times New Roman"/>
        </w:rPr>
        <w:t xml:space="preserve"> </w:t>
      </w:r>
      <w:r w:rsidRPr="00992796">
        <w:rPr>
          <w:rFonts w:ascii="Times New Roman" w:hAnsi="Times New Roman" w:cs="Times New Roman"/>
        </w:rPr>
        <w:t>ku është e nevojshme, me vëmendje të veçantë për degën që shkon nga qyteti i Shijakut: duke qenë</w:t>
      </w:r>
      <w:r w:rsidR="00E74963" w:rsidRPr="00992796">
        <w:rPr>
          <w:rFonts w:ascii="Times New Roman" w:hAnsi="Times New Roman" w:cs="Times New Roman"/>
        </w:rPr>
        <w:t xml:space="preserve"> </w:t>
      </w:r>
      <w:r w:rsidRPr="00992796">
        <w:rPr>
          <w:rFonts w:ascii="Times New Roman" w:hAnsi="Times New Roman" w:cs="Times New Roman"/>
        </w:rPr>
        <w:t>qendra më e populluar e komunës dhe duke patur nje histori përmbytjesh nga lumi, është një prioritet</w:t>
      </w:r>
      <w:r w:rsidR="00E74963" w:rsidRPr="00992796">
        <w:rPr>
          <w:rFonts w:ascii="Times New Roman" w:hAnsi="Times New Roman" w:cs="Times New Roman"/>
        </w:rPr>
        <w:t xml:space="preserve"> </w:t>
      </w:r>
      <w:r w:rsidRPr="00992796">
        <w:rPr>
          <w:rFonts w:ascii="Times New Roman" w:hAnsi="Times New Roman" w:cs="Times New Roman"/>
        </w:rPr>
        <w:t>tashmë sigurimi i lumit në këtë pikë.</w:t>
      </w:r>
    </w:p>
    <w:p w14:paraId="3CAA660C" w14:textId="12100B0C"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Edhe qyteti i Shijakut, ashtu si Durrësi dhe Vora, do të përfitojnë nga fuqizimi i rrjetit të transportit të</w:t>
      </w:r>
      <w:r w:rsidR="00E74963" w:rsidRPr="00992796">
        <w:rPr>
          <w:rFonts w:ascii="Times New Roman" w:hAnsi="Times New Roman" w:cs="Times New Roman"/>
        </w:rPr>
        <w:t xml:space="preserve"> </w:t>
      </w:r>
      <w:r w:rsidRPr="00992796">
        <w:rPr>
          <w:rFonts w:ascii="Times New Roman" w:hAnsi="Times New Roman" w:cs="Times New Roman"/>
        </w:rPr>
        <w:t>hekurudhës dhe rrugës Durrës-Tiranë, e cila do të favorizojë si transferimin e mallrave nga / në port,</w:t>
      </w:r>
      <w:r w:rsidR="00E74963" w:rsidRPr="00992796">
        <w:rPr>
          <w:rFonts w:ascii="Times New Roman" w:hAnsi="Times New Roman" w:cs="Times New Roman"/>
        </w:rPr>
        <w:t xml:space="preserve"> </w:t>
      </w:r>
      <w:r w:rsidRPr="00992796">
        <w:rPr>
          <w:rFonts w:ascii="Times New Roman" w:hAnsi="Times New Roman" w:cs="Times New Roman"/>
        </w:rPr>
        <w:t>ashtu edhe lëvizjet e banorëve brenda rajonit, duke bërë zhbllokimin e trafikut dhe rrugëve që për</w:t>
      </w:r>
      <w:r w:rsidR="00E74963" w:rsidRPr="00992796">
        <w:rPr>
          <w:rFonts w:ascii="Times New Roman" w:hAnsi="Times New Roman" w:cs="Times New Roman"/>
        </w:rPr>
        <w:t xml:space="preserve"> </w:t>
      </w:r>
      <w:r w:rsidRPr="00992796">
        <w:rPr>
          <w:rFonts w:ascii="Times New Roman" w:hAnsi="Times New Roman" w:cs="Times New Roman"/>
        </w:rPr>
        <w:t>momentin nuk kanë qenë të mjaftueshme për të përballuar rritjen e parashikuar të fluksit të</w:t>
      </w:r>
      <w:r w:rsidR="00E74963" w:rsidRPr="00992796">
        <w:rPr>
          <w:rFonts w:ascii="Times New Roman" w:hAnsi="Times New Roman" w:cs="Times New Roman"/>
        </w:rPr>
        <w:t xml:space="preserve"> </w:t>
      </w:r>
      <w:r w:rsidRPr="00992796">
        <w:rPr>
          <w:rFonts w:ascii="Times New Roman" w:hAnsi="Times New Roman" w:cs="Times New Roman"/>
        </w:rPr>
        <w:t>automjeteve. Forcimi i rrjetit të transportit të rrugëve dhe hekurudhave do të nxisë si transferimin e</w:t>
      </w:r>
      <w:r w:rsidR="00E74963" w:rsidRPr="00992796">
        <w:rPr>
          <w:rFonts w:ascii="Times New Roman" w:hAnsi="Times New Roman" w:cs="Times New Roman"/>
        </w:rPr>
        <w:t xml:space="preserve"> </w:t>
      </w:r>
      <w:r w:rsidRPr="00992796">
        <w:rPr>
          <w:rFonts w:ascii="Times New Roman" w:hAnsi="Times New Roman" w:cs="Times New Roman"/>
        </w:rPr>
        <w:t>mallrave ashtu edhe lëvizjen e banorëve brenda rajonit duke reduktuar trafikun. Në veçanti, autostrada</w:t>
      </w:r>
      <w:r w:rsidR="00E74963" w:rsidRPr="00992796">
        <w:rPr>
          <w:rFonts w:ascii="Times New Roman" w:hAnsi="Times New Roman" w:cs="Times New Roman"/>
        </w:rPr>
        <w:t xml:space="preserve"> </w:t>
      </w:r>
      <w:r w:rsidRPr="00992796">
        <w:rPr>
          <w:rFonts w:ascii="Times New Roman" w:hAnsi="Times New Roman" w:cs="Times New Roman"/>
        </w:rPr>
        <w:t>Durrës-Tiranë do të jetë e pajisur me korsi të shpejtësisë së lartë dhe të ulët në hyrje dhe dalje, korsi</w:t>
      </w:r>
      <w:r w:rsidR="00E74963" w:rsidRPr="00992796">
        <w:rPr>
          <w:rFonts w:ascii="Times New Roman" w:hAnsi="Times New Roman" w:cs="Times New Roman"/>
        </w:rPr>
        <w:t xml:space="preserve"> </w:t>
      </w:r>
      <w:r w:rsidRPr="00992796">
        <w:rPr>
          <w:rFonts w:ascii="Times New Roman" w:hAnsi="Times New Roman" w:cs="Times New Roman"/>
        </w:rPr>
        <w:t>emergjence dhe zona parkimi, duke e bërë atë shumë më të sigurt për ata që do të jenë duke e</w:t>
      </w:r>
      <w:r w:rsidR="00E74963" w:rsidRPr="00992796">
        <w:rPr>
          <w:rFonts w:ascii="Times New Roman" w:hAnsi="Times New Roman" w:cs="Times New Roman"/>
        </w:rPr>
        <w:t xml:space="preserve"> </w:t>
      </w:r>
      <w:r w:rsidRPr="00992796">
        <w:rPr>
          <w:rFonts w:ascii="Times New Roman" w:hAnsi="Times New Roman" w:cs="Times New Roman"/>
        </w:rPr>
        <w:t>përshkuar. Linja hekurudhore, e cila aktualisht është vetëm një korsi do të rritet në dy korsi dhe trenat</w:t>
      </w:r>
      <w:r w:rsidR="00E74963" w:rsidRPr="00992796">
        <w:rPr>
          <w:rFonts w:ascii="Times New Roman" w:hAnsi="Times New Roman" w:cs="Times New Roman"/>
        </w:rPr>
        <w:t xml:space="preserve"> </w:t>
      </w:r>
      <w:r w:rsidRPr="00992796">
        <w:rPr>
          <w:rFonts w:ascii="Times New Roman" w:hAnsi="Times New Roman" w:cs="Times New Roman"/>
        </w:rPr>
        <w:t>do të modernizohen, duke reduktuar në mënyrë drastike kohën e udhëtimit.</w:t>
      </w:r>
    </w:p>
    <w:p w14:paraId="6A630805" w14:textId="1AD343D5" w:rsidR="00A1310E"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t>Problemi i erozionit të shpateve do të zgjidhet pjesërisht nëpërmjet ripyllëzimit të zonave të</w:t>
      </w:r>
      <w:r w:rsidR="00E74963" w:rsidRPr="00992796">
        <w:rPr>
          <w:rFonts w:ascii="Times New Roman" w:hAnsi="Times New Roman" w:cs="Times New Roman"/>
        </w:rPr>
        <w:t xml:space="preserve"> </w:t>
      </w:r>
      <w:r w:rsidRPr="00992796">
        <w:rPr>
          <w:rFonts w:ascii="Times New Roman" w:hAnsi="Times New Roman" w:cs="Times New Roman"/>
        </w:rPr>
        <w:t>shpyllëzuara, sistemimit të shpateve të rrezikuara nga ana hidrogjeologjike dhe realizimi i pajisjeve të</w:t>
      </w:r>
      <w:r w:rsidR="00E74963" w:rsidRPr="00992796">
        <w:rPr>
          <w:rFonts w:ascii="Times New Roman" w:hAnsi="Times New Roman" w:cs="Times New Roman"/>
        </w:rPr>
        <w:t xml:space="preserve"> </w:t>
      </w:r>
      <w:r w:rsidRPr="00992796">
        <w:rPr>
          <w:rFonts w:ascii="Times New Roman" w:hAnsi="Times New Roman" w:cs="Times New Roman"/>
        </w:rPr>
        <w:t>afta për të mbajtur sedimentet në rrjedhën e sipërme. Rregullimi i zonave kodrinore me restaurimin e</w:t>
      </w:r>
      <w:r w:rsidR="00E74963" w:rsidRPr="00992796">
        <w:rPr>
          <w:rFonts w:ascii="Times New Roman" w:hAnsi="Times New Roman" w:cs="Times New Roman"/>
        </w:rPr>
        <w:t xml:space="preserve"> </w:t>
      </w:r>
      <w:r w:rsidRPr="00992796">
        <w:rPr>
          <w:rFonts w:ascii="Times New Roman" w:hAnsi="Times New Roman" w:cs="Times New Roman"/>
        </w:rPr>
        <w:t>tarracave të lashta të cilat do të përdoren për kultivimin e pemëve të ullirit dhe vreshtave do të</w:t>
      </w:r>
      <w:r w:rsidR="00E74963" w:rsidRPr="00992796">
        <w:rPr>
          <w:rFonts w:ascii="Times New Roman" w:hAnsi="Times New Roman" w:cs="Times New Roman"/>
        </w:rPr>
        <w:t xml:space="preserve"> </w:t>
      </w:r>
      <w:r w:rsidRPr="00992796">
        <w:rPr>
          <w:rFonts w:ascii="Times New Roman" w:hAnsi="Times New Roman" w:cs="Times New Roman"/>
        </w:rPr>
        <w:t>zvogëlojë rrezikun e rrëshqitje të tokës dhe paralelisht do të japë një nxitje të mirë për sektorin e</w:t>
      </w:r>
      <w:r w:rsidR="00E74963" w:rsidRPr="00992796">
        <w:rPr>
          <w:rFonts w:ascii="Times New Roman" w:hAnsi="Times New Roman" w:cs="Times New Roman"/>
        </w:rPr>
        <w:t xml:space="preserve"> </w:t>
      </w:r>
      <w:r w:rsidRPr="00992796">
        <w:rPr>
          <w:rFonts w:ascii="Times New Roman" w:hAnsi="Times New Roman" w:cs="Times New Roman"/>
        </w:rPr>
        <w:t>bujqësisë.</w:t>
      </w:r>
    </w:p>
    <w:p w14:paraId="2843AD77" w14:textId="6B3AB80B" w:rsidR="00891B41" w:rsidRPr="00992796" w:rsidRDefault="00A1310E" w:rsidP="00992796">
      <w:pPr>
        <w:spacing w:after="80" w:line="276" w:lineRule="auto"/>
        <w:jc w:val="both"/>
        <w:rPr>
          <w:rFonts w:ascii="Times New Roman" w:hAnsi="Times New Roman" w:cs="Times New Roman"/>
        </w:rPr>
      </w:pPr>
      <w:r w:rsidRPr="00992796">
        <w:rPr>
          <w:rFonts w:ascii="Times New Roman" w:hAnsi="Times New Roman" w:cs="Times New Roman"/>
        </w:rPr>
        <w:lastRenderedPageBreak/>
        <w:t>Vihet re se pjesa më e madhe e ndërhyrjeve të planit që do të çojnë në skenarin e planit të</w:t>
      </w:r>
      <w:r w:rsidR="00E74963" w:rsidRPr="00992796">
        <w:rPr>
          <w:rFonts w:ascii="Times New Roman" w:hAnsi="Times New Roman" w:cs="Times New Roman"/>
        </w:rPr>
        <w:t xml:space="preserve"> </w:t>
      </w:r>
      <w:r w:rsidRPr="00992796">
        <w:rPr>
          <w:rFonts w:ascii="Times New Roman" w:hAnsi="Times New Roman" w:cs="Times New Roman"/>
        </w:rPr>
        <w:t>propozuar, kanë ndikim pozitiv dhe kanë për qëllim përmirësimin e gjendjes aktuale të mjedisit dhe</w:t>
      </w:r>
      <w:r w:rsidR="00E74963" w:rsidRPr="00992796">
        <w:rPr>
          <w:rFonts w:ascii="Times New Roman" w:hAnsi="Times New Roman" w:cs="Times New Roman"/>
        </w:rPr>
        <w:t xml:space="preserve"> </w:t>
      </w:r>
      <w:r w:rsidRPr="00992796">
        <w:rPr>
          <w:rFonts w:ascii="Times New Roman" w:hAnsi="Times New Roman" w:cs="Times New Roman"/>
        </w:rPr>
        <w:t>zbutjen e shkaqeve kryesore të ndotjes. Për këtë arsye skenari i planit është përzgjedhur nga skenarët e</w:t>
      </w:r>
      <w:r w:rsidR="00E74963" w:rsidRPr="00992796">
        <w:rPr>
          <w:rFonts w:ascii="Times New Roman" w:hAnsi="Times New Roman" w:cs="Times New Roman"/>
        </w:rPr>
        <w:t xml:space="preserve"> </w:t>
      </w:r>
      <w:r w:rsidRPr="00992796">
        <w:rPr>
          <w:rFonts w:ascii="Times New Roman" w:hAnsi="Times New Roman" w:cs="Times New Roman"/>
        </w:rPr>
        <w:t>mundur si më i dëshirueshmi.</w:t>
      </w:r>
    </w:p>
    <w:p w14:paraId="4288C1BF" w14:textId="4A21B887" w:rsidR="00E74963" w:rsidRPr="00992796" w:rsidRDefault="00E74963" w:rsidP="00992796">
      <w:pPr>
        <w:spacing w:after="80" w:line="276" w:lineRule="auto"/>
        <w:jc w:val="both"/>
        <w:rPr>
          <w:rFonts w:ascii="Times New Roman" w:hAnsi="Times New Roman" w:cs="Times New Roman"/>
          <w:b/>
          <w:bCs/>
        </w:rPr>
      </w:pPr>
      <w:r w:rsidRPr="00992796">
        <w:rPr>
          <w:rFonts w:ascii="Times New Roman" w:hAnsi="Times New Roman" w:cs="Times New Roman"/>
          <w:b/>
          <w:bCs/>
        </w:rPr>
        <w:t>Alternativa 2</w:t>
      </w:r>
    </w:p>
    <w:p w14:paraId="51AAE061" w14:textId="3A6E381D" w:rsidR="00E74963" w:rsidRPr="00992796" w:rsidRDefault="00E74963" w:rsidP="00992796">
      <w:pPr>
        <w:spacing w:after="80" w:line="276" w:lineRule="auto"/>
        <w:jc w:val="both"/>
        <w:rPr>
          <w:rFonts w:ascii="Times New Roman" w:hAnsi="Times New Roman" w:cs="Times New Roman"/>
        </w:rPr>
      </w:pPr>
      <w:r w:rsidRPr="00992796">
        <w:rPr>
          <w:rFonts w:ascii="Times New Roman" w:hAnsi="Times New Roman" w:cs="Times New Roman"/>
        </w:rPr>
        <w:t>Një skenar që mund të imagjinohet duke parë tendencat aktuale në rritje të ekonomisë është ai i një</w:t>
      </w:r>
      <w:r w:rsidR="00A4765B" w:rsidRPr="00992796">
        <w:rPr>
          <w:rFonts w:ascii="Times New Roman" w:hAnsi="Times New Roman" w:cs="Times New Roman"/>
        </w:rPr>
        <w:t xml:space="preserve"> </w:t>
      </w:r>
      <w:r w:rsidRPr="00992796">
        <w:rPr>
          <w:rFonts w:ascii="Times New Roman" w:hAnsi="Times New Roman" w:cs="Times New Roman"/>
        </w:rPr>
        <w:t>zhvillimi urban pa kriter, duke filluar nga një ndërtim i pakontrolluar në ato zona ende të lira ndërmjet</w:t>
      </w:r>
      <w:r w:rsidR="00A4765B" w:rsidRPr="00992796">
        <w:rPr>
          <w:rFonts w:ascii="Times New Roman" w:hAnsi="Times New Roman" w:cs="Times New Roman"/>
        </w:rPr>
        <w:t xml:space="preserve"> </w:t>
      </w:r>
      <w:r w:rsidRPr="00992796">
        <w:rPr>
          <w:rFonts w:ascii="Times New Roman" w:hAnsi="Times New Roman" w:cs="Times New Roman"/>
        </w:rPr>
        <w:t>qendrave ekzistuese të banuara, deri sa të shkrihen qendrat Shijak, Xhafzotaj, Sallmone, Koxhas, Borake.</w:t>
      </w:r>
    </w:p>
    <w:p w14:paraId="612DEC62" w14:textId="0E453376" w:rsidR="00E74963" w:rsidRPr="00992796" w:rsidRDefault="00E74963" w:rsidP="00992796">
      <w:pPr>
        <w:spacing w:after="80" w:line="276" w:lineRule="auto"/>
        <w:jc w:val="both"/>
        <w:rPr>
          <w:rFonts w:ascii="Times New Roman" w:hAnsi="Times New Roman" w:cs="Times New Roman"/>
        </w:rPr>
      </w:pPr>
      <w:r w:rsidRPr="00992796">
        <w:rPr>
          <w:rFonts w:ascii="Times New Roman" w:hAnsi="Times New Roman" w:cs="Times New Roman"/>
        </w:rPr>
        <w:t>Ndërtesa e re do të përqëndrohet si në fshatin e Koxhas, në veri të Shijakut, që i paraqet situatës së</w:t>
      </w:r>
      <w:r w:rsidR="00A4765B" w:rsidRPr="00992796">
        <w:rPr>
          <w:rFonts w:ascii="Times New Roman" w:hAnsi="Times New Roman" w:cs="Times New Roman"/>
        </w:rPr>
        <w:t xml:space="preserve"> </w:t>
      </w:r>
      <w:r w:rsidRPr="00992796">
        <w:rPr>
          <w:rFonts w:ascii="Times New Roman" w:hAnsi="Times New Roman" w:cs="Times New Roman"/>
        </w:rPr>
        <w:t>tanishme hapësira të bollshme për bujqësinë dhe vetëm qendra të vogla banimi qe shpërndahen</w:t>
      </w:r>
      <w:r w:rsidR="00A4765B" w:rsidRPr="00992796">
        <w:rPr>
          <w:rFonts w:ascii="Times New Roman" w:hAnsi="Times New Roman" w:cs="Times New Roman"/>
        </w:rPr>
        <w:t xml:space="preserve"> </w:t>
      </w:r>
      <w:r w:rsidRPr="00992796">
        <w:rPr>
          <w:rFonts w:ascii="Times New Roman" w:hAnsi="Times New Roman" w:cs="Times New Roman"/>
        </w:rPr>
        <w:t>përgjatë rrugëve që bashkohen në Shijak, ashtu si edhe ne hapësirat e Sallmone dhe Rreth.</w:t>
      </w:r>
    </w:p>
    <w:p w14:paraId="3069068B" w14:textId="51DA644A" w:rsidR="00E74963" w:rsidRPr="00992796" w:rsidRDefault="00E74963" w:rsidP="00992796">
      <w:pPr>
        <w:spacing w:after="80" w:line="276" w:lineRule="auto"/>
        <w:jc w:val="both"/>
        <w:rPr>
          <w:rFonts w:ascii="Times New Roman" w:hAnsi="Times New Roman" w:cs="Times New Roman"/>
        </w:rPr>
      </w:pPr>
      <w:r w:rsidRPr="00992796">
        <w:rPr>
          <w:rFonts w:ascii="Times New Roman" w:hAnsi="Times New Roman" w:cs="Times New Roman"/>
        </w:rPr>
        <w:t>Sigurisht kjo alternativë ka disa probleme: së pari përdorimi i tokës, toka për përdorim bujqësor, pra</w:t>
      </w:r>
      <w:r w:rsidR="00A4765B" w:rsidRPr="00992796">
        <w:rPr>
          <w:rFonts w:ascii="Times New Roman" w:hAnsi="Times New Roman" w:cs="Times New Roman"/>
        </w:rPr>
        <w:t xml:space="preserve"> </w:t>
      </w:r>
      <w:r w:rsidRPr="00992796">
        <w:rPr>
          <w:rFonts w:ascii="Times New Roman" w:hAnsi="Times New Roman" w:cs="Times New Roman"/>
        </w:rPr>
        <w:t>humbja e një burim të rëndësishëm të zhvillimit ekonomik, dhe ligatinat, rritjen e paqëndrueshmërisë</w:t>
      </w:r>
      <w:r w:rsidR="00A4765B" w:rsidRPr="00992796">
        <w:rPr>
          <w:rFonts w:ascii="Times New Roman" w:hAnsi="Times New Roman" w:cs="Times New Roman"/>
        </w:rPr>
        <w:t xml:space="preserve"> </w:t>
      </w:r>
      <w:r w:rsidRPr="00992796">
        <w:rPr>
          <w:rFonts w:ascii="Times New Roman" w:hAnsi="Times New Roman" w:cs="Times New Roman"/>
        </w:rPr>
        <w:t>hidrogjeologjike në rajon.</w:t>
      </w:r>
    </w:p>
    <w:p w14:paraId="4CC8B0ED" w14:textId="459BB1D0" w:rsidR="00A4765B" w:rsidRPr="00992796" w:rsidRDefault="00E74963" w:rsidP="00992796">
      <w:pPr>
        <w:spacing w:after="80" w:line="276" w:lineRule="auto"/>
        <w:jc w:val="both"/>
        <w:rPr>
          <w:rFonts w:ascii="Times New Roman" w:hAnsi="Times New Roman" w:cs="Times New Roman"/>
        </w:rPr>
      </w:pPr>
      <w:r w:rsidRPr="00992796">
        <w:rPr>
          <w:rFonts w:ascii="Times New Roman" w:hAnsi="Times New Roman" w:cs="Times New Roman"/>
        </w:rPr>
        <w:t>Përveç kësaj, bashkim i qendrave të ndryshme të popullsisë, nuk ka zona të lira të gjelbra ndarëse, do ta</w:t>
      </w:r>
      <w:r w:rsidR="00A4765B" w:rsidRPr="00992796">
        <w:rPr>
          <w:rFonts w:ascii="Times New Roman" w:hAnsi="Times New Roman" w:cs="Times New Roman"/>
        </w:rPr>
        <w:t xml:space="preserve"> </w:t>
      </w:r>
      <w:r w:rsidRPr="00992796">
        <w:rPr>
          <w:rFonts w:ascii="Times New Roman" w:hAnsi="Times New Roman" w:cs="Times New Roman"/>
        </w:rPr>
        <w:t>bëjnë ambientin më pak të këndshëm për banorët e vendit, aq më shumë sterile dhe më pak "të</w:t>
      </w:r>
      <w:r w:rsidR="00A4765B" w:rsidRPr="00992796">
        <w:rPr>
          <w:rFonts w:ascii="Times New Roman" w:hAnsi="Times New Roman" w:cs="Times New Roman"/>
        </w:rPr>
        <w:t xml:space="preserve"> natyrshëm" karakterizohet më shumë nga një element i rëndësishëm i ndarjes së brendshme, lumi Erzen.</w:t>
      </w:r>
    </w:p>
    <w:p w14:paraId="6ED8ED6C" w14:textId="29E894EC" w:rsidR="00A4765B"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Kjo dendësimi dhe zhvillimi urban pa marrë parasysh gjendjen fizike të lumit Erzen do të rrisë rrezikun dërrmuese.</w:t>
      </w:r>
    </w:p>
    <w:p w14:paraId="733C114C" w14:textId="791D5DBC" w:rsidR="00A4765B"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Duhet gjithashtu të theksohet se rritja e popullsisë dhe lindja e kësaj shkrirjes së qendrave urbane do ta rrisë ndjeshëm trafikun në autostradën që lidh Tiranën me Durrësin dhe në rrugën e Durrësit, duke filluar nga Xhafzotaj. Kjo e fundit do të jetë veçanërisht e dyndur në muajt e verës kur plazhet e Durrësit do të tërheqin turizmin në drejt tyre.</w:t>
      </w:r>
    </w:p>
    <w:p w14:paraId="17625F54" w14:textId="7F357447" w:rsidR="00A4765B"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Infrastruktura aktuale rrugore nuk janë të mjaftueshme për të përballuar flukset e mëdha të trafikut. Edhe në qoftë se do të ndërhyhej duke e rrjeteve, trafiku dhe si pasojë edhe ndotjea e ajrit do të mbetet një problem i vështirë për të zgjidhur.</w:t>
      </w:r>
    </w:p>
    <w:p w14:paraId="604726BD" w14:textId="3E1165F1" w:rsidR="00A4765B"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Gjithashtu është e qartë se industria e transportit rrugor nuk mund të zëvendësohet në tërësi me tren, pasi deri më sot, kamioni është ende më i përshtatshëm nga pikëpamja ekonomike. Përveç kësaj, duke siguruar vijën hekurudhore me shpejtësi të lartë për mallrat/pasagjerët dhe duke synuar për një intermodalitet virtuoz mes trenit, që kryen transportin e mallrave për distanca të gjata, dhe kamionit që "ngarkohet" për distanca të shkurtra të shpërndarjes, trafiku do të reduktohet, por ende do të vazhdonte të mbushte rrugët</w:t>
      </w:r>
    </w:p>
    <w:p w14:paraId="1E15AEB4" w14:textId="20ECBE13" w:rsidR="00A4765B"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Ndotja e prodhuar nga kamionët është shumë më e madhe se ajo e makinave dhe sidomos në krahasim me trenat, të cilët janë më ekologjik. Mjafton të themi se për çdo ton të mallrave për kilometër me një </w:t>
      </w:r>
      <w:r w:rsidRPr="00992796">
        <w:rPr>
          <w:rFonts w:ascii="Times New Roman" w:hAnsi="Times New Roman" w:cs="Times New Roman"/>
        </w:rPr>
        <w:lastRenderedPageBreak/>
        <w:t>tren mallrash evropiane, në atmosferë çlirohen mesatarisht 29 gram CO</w:t>
      </w:r>
      <w:r w:rsidRPr="00992796">
        <w:rPr>
          <w:rFonts w:ascii="Times New Roman" w:hAnsi="Times New Roman" w:cs="Times New Roman"/>
          <w:vertAlign w:val="subscript"/>
        </w:rPr>
        <w:t>2</w:t>
      </w:r>
      <w:r w:rsidRPr="00992796">
        <w:rPr>
          <w:rFonts w:ascii="Times New Roman" w:hAnsi="Times New Roman" w:cs="Times New Roman"/>
        </w:rPr>
        <w:t>, ndërsa për çdo kamion Euro 5, emetimet arrijnë në 81 gram, gati tre herë më shumë.</w:t>
      </w:r>
    </w:p>
    <w:p w14:paraId="26B3E675" w14:textId="69B734CB" w:rsidR="00A1310E"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Duke pasur parasysh se në të kaluarën janë gjetur mbetje të metaleve të rënda mbi mesataren e "tolerueshme" në qumështin e nënave me fëmijë të sapolindur të cilët jetojnë në vende të afërta me rrugët malore, ku kalimi i kamionëve është më i shpeshtë, kuptojet se si ndotja e ajrit nga shkarkimet e kamionëve paraqet një problem serioz për shëndetin e njeriut. Gjithashtu duhet të konsiderohet se Tirët e dëmtojnë sipërfaqen e asfaltit të rrugëve një mijë herë më shumë se një makinë, dukë bërë të nevojshme mirëmbajtje më të shpeshta të rrugëve, që rezulton në kosto të konsiderueshme për shoqërinë.</w:t>
      </w:r>
    </w:p>
    <w:p w14:paraId="7837C46A" w14:textId="0E8A64F9" w:rsidR="00A4765B" w:rsidRPr="00901F8A" w:rsidRDefault="00A4765B" w:rsidP="00992796">
      <w:pPr>
        <w:pStyle w:val="Heading2"/>
        <w:numPr>
          <w:ilvl w:val="1"/>
          <w:numId w:val="1"/>
        </w:numPr>
        <w:spacing w:before="0" w:line="276" w:lineRule="auto"/>
        <w:jc w:val="both"/>
        <w:rPr>
          <w:rFonts w:ascii="Times New Roman" w:hAnsi="Times New Roman" w:cs="Times New Roman"/>
          <w:b/>
          <w:bCs/>
        </w:rPr>
      </w:pPr>
      <w:bookmarkStart w:id="49" w:name="_Toc231738615"/>
      <w:r w:rsidRPr="00901F8A">
        <w:rPr>
          <w:rFonts w:ascii="Times New Roman" w:hAnsi="Times New Roman" w:cs="Times New Roman"/>
          <w:b/>
          <w:bCs/>
        </w:rPr>
        <w:t>Analiza SWOT</w:t>
      </w:r>
      <w:bookmarkEnd w:id="49"/>
    </w:p>
    <w:p w14:paraId="2D2FA604" w14:textId="7BAA6B6B" w:rsidR="00A4765B"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Nëpërmjet analizës SWOT mund të evidentohen pikat e forta dhe ato të dobëta për secilën nga alternativat e skenareve të zhvillimit që do të merren në konsideratë, në mënyrë që të dalin në pah cilat do të favorizojnë, apo do të pengojnë, ose vonojnë realizimin e objektivave të planit. Më konkretisht, në analizën SWOT veçohen faktorët endogjen dhe ekzogjen.</w:t>
      </w:r>
    </w:p>
    <w:p w14:paraId="559E1075" w14:textId="57BA0D29" w:rsidR="004135EC"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Faktorët endogjen janë të ndarë në pika të forta dhe pika të dobëta; Faktorët ekzogjene në mundësi dhe rreziqe. Ndër të parët që konsiderohen janë të gjithë variablat që janë pjesë përbërëse e</w:t>
      </w:r>
      <w:r w:rsidR="004135EC" w:rsidRPr="00992796">
        <w:rPr>
          <w:rFonts w:ascii="Times New Roman" w:hAnsi="Times New Roman" w:cs="Times New Roman"/>
        </w:rPr>
        <w:t xml:space="preserve"> </w:t>
      </w:r>
      <w:r w:rsidRPr="00992796">
        <w:rPr>
          <w:rFonts w:ascii="Times New Roman" w:hAnsi="Times New Roman" w:cs="Times New Roman"/>
        </w:rPr>
        <w:t xml:space="preserve">sistemit, në të cilët mund të ndërhyhet për vazhdimin e realizimit të objektivave. </w:t>
      </w:r>
      <w:r w:rsidR="004135EC" w:rsidRPr="00992796">
        <w:rPr>
          <w:rFonts w:ascii="Times New Roman" w:hAnsi="Times New Roman" w:cs="Times New Roman"/>
        </w:rPr>
        <w:t>Ndër të dytët, megjithatë, përfshihen</w:t>
      </w:r>
      <w:r w:rsidRPr="00992796">
        <w:rPr>
          <w:rFonts w:ascii="Times New Roman" w:hAnsi="Times New Roman" w:cs="Times New Roman"/>
        </w:rPr>
        <w:t xml:space="preserve"> variabla jashtë sistemit, por që mund ta kushtëzojnë </w:t>
      </w:r>
      <w:r w:rsidR="004135EC" w:rsidRPr="00992796">
        <w:rPr>
          <w:rFonts w:ascii="Times New Roman" w:hAnsi="Times New Roman" w:cs="Times New Roman"/>
        </w:rPr>
        <w:t>si</w:t>
      </w:r>
      <w:r w:rsidRPr="00992796">
        <w:rPr>
          <w:rFonts w:ascii="Times New Roman" w:hAnsi="Times New Roman" w:cs="Times New Roman"/>
        </w:rPr>
        <w:t xml:space="preserve"> pozitivisht </w:t>
      </w:r>
      <w:r w:rsidR="004135EC" w:rsidRPr="00992796">
        <w:rPr>
          <w:rFonts w:ascii="Times New Roman" w:hAnsi="Times New Roman" w:cs="Times New Roman"/>
        </w:rPr>
        <w:t>ashtu e</w:t>
      </w:r>
      <w:r w:rsidRPr="00992796">
        <w:rPr>
          <w:rFonts w:ascii="Times New Roman" w:hAnsi="Times New Roman" w:cs="Times New Roman"/>
        </w:rPr>
        <w:t>dhe</w:t>
      </w:r>
      <w:r w:rsidR="004135EC" w:rsidRPr="00992796">
        <w:rPr>
          <w:rFonts w:ascii="Times New Roman" w:hAnsi="Times New Roman" w:cs="Times New Roman"/>
        </w:rPr>
        <w:t xml:space="preserve"> </w:t>
      </w:r>
      <w:r w:rsidRPr="00992796">
        <w:rPr>
          <w:rFonts w:ascii="Times New Roman" w:hAnsi="Times New Roman" w:cs="Times New Roman"/>
        </w:rPr>
        <w:t>negativisht. Në rasti</w:t>
      </w:r>
      <w:r w:rsidR="004135EC" w:rsidRPr="00992796">
        <w:rPr>
          <w:rFonts w:ascii="Times New Roman" w:hAnsi="Times New Roman" w:cs="Times New Roman"/>
        </w:rPr>
        <w:t>n</w:t>
      </w:r>
      <w:r w:rsidRPr="00992796">
        <w:rPr>
          <w:rFonts w:ascii="Times New Roman" w:hAnsi="Times New Roman" w:cs="Times New Roman"/>
        </w:rPr>
        <w:t xml:space="preserve"> </w:t>
      </w:r>
      <w:r w:rsidR="004135EC" w:rsidRPr="00992796">
        <w:rPr>
          <w:rFonts w:ascii="Times New Roman" w:hAnsi="Times New Roman" w:cs="Times New Roman"/>
        </w:rPr>
        <w:t>e</w:t>
      </w:r>
      <w:r w:rsidRPr="00992796">
        <w:rPr>
          <w:rFonts w:ascii="Times New Roman" w:hAnsi="Times New Roman" w:cs="Times New Roman"/>
        </w:rPr>
        <w:t xml:space="preserve"> fundit nuk mund të ndërhyhet direkt për të ndryshuar këtë dukuri</w:t>
      </w:r>
      <w:r w:rsidR="004135EC" w:rsidRPr="00992796">
        <w:rPr>
          <w:rFonts w:ascii="Times New Roman" w:hAnsi="Times New Roman" w:cs="Times New Roman"/>
        </w:rPr>
        <w:t>,</w:t>
      </w:r>
      <w:r w:rsidRPr="00992796">
        <w:rPr>
          <w:rFonts w:ascii="Times New Roman" w:hAnsi="Times New Roman" w:cs="Times New Roman"/>
        </w:rPr>
        <w:t xml:space="preserve"> por</w:t>
      </w:r>
      <w:r w:rsidR="004135EC" w:rsidRPr="00992796">
        <w:rPr>
          <w:rFonts w:ascii="Times New Roman" w:hAnsi="Times New Roman" w:cs="Times New Roman"/>
        </w:rPr>
        <w:t xml:space="preserve"> </w:t>
      </w:r>
      <w:r w:rsidRPr="00992796">
        <w:rPr>
          <w:rFonts w:ascii="Times New Roman" w:hAnsi="Times New Roman" w:cs="Times New Roman"/>
        </w:rPr>
        <w:t xml:space="preserve">është e nevojshme të krijohen sisteme kontrolli </w:t>
      </w:r>
      <w:r w:rsidR="004135EC" w:rsidRPr="00992796">
        <w:rPr>
          <w:rFonts w:ascii="Times New Roman" w:hAnsi="Times New Roman" w:cs="Times New Roman"/>
        </w:rPr>
        <w:t>për të ndjekur</w:t>
      </w:r>
      <w:r w:rsidRPr="00992796">
        <w:rPr>
          <w:rFonts w:ascii="Times New Roman" w:hAnsi="Times New Roman" w:cs="Times New Roman"/>
        </w:rPr>
        <w:t xml:space="preserve"> agjentët ekzogjen dhe</w:t>
      </w:r>
      <w:r w:rsidR="004135EC" w:rsidRPr="00992796">
        <w:rPr>
          <w:rFonts w:ascii="Times New Roman" w:hAnsi="Times New Roman" w:cs="Times New Roman"/>
        </w:rPr>
        <w:t xml:space="preserve"> analizuar evolucionin për të parandaluar ndodhitë negative dhe për të përfituar nga ato pozitive.</w:t>
      </w:r>
    </w:p>
    <w:p w14:paraId="3322B0F4" w14:textId="09BB1D90" w:rsidR="004135EC" w:rsidRPr="00992796" w:rsidRDefault="00A4765B" w:rsidP="00992796">
      <w:pPr>
        <w:spacing w:after="80" w:line="276" w:lineRule="auto"/>
        <w:jc w:val="both"/>
        <w:rPr>
          <w:rFonts w:ascii="Times New Roman" w:hAnsi="Times New Roman" w:cs="Times New Roman"/>
        </w:rPr>
      </w:pPr>
      <w:r w:rsidRPr="00992796">
        <w:rPr>
          <w:rFonts w:ascii="Times New Roman" w:hAnsi="Times New Roman" w:cs="Times New Roman"/>
        </w:rPr>
        <w:t>Efektiviteti i kësaj metode analize</w:t>
      </w:r>
      <w:r w:rsidR="004135EC" w:rsidRPr="00992796">
        <w:rPr>
          <w:rFonts w:ascii="Times New Roman" w:hAnsi="Times New Roman" w:cs="Times New Roman"/>
        </w:rPr>
        <w:t xml:space="preserve"> varet</w:t>
      </w:r>
      <w:r w:rsidRPr="00992796">
        <w:rPr>
          <w:rFonts w:ascii="Times New Roman" w:hAnsi="Times New Roman" w:cs="Times New Roman"/>
        </w:rPr>
        <w:t>,</w:t>
      </w:r>
      <w:r w:rsidR="004135EC" w:rsidRPr="00992796">
        <w:rPr>
          <w:rFonts w:ascii="Times New Roman" w:hAnsi="Times New Roman" w:cs="Times New Roman"/>
        </w:rPr>
        <w:t xml:space="preserve"> ç’është më e rëndësishmja, në aftësinë për të bërë një lexim të “kryqëzuar” të të gjithë faktorëve të identifikuar në momentin në të cilin përcaktohen politikat. Është e nevojshme, në fakt, mbështetja në pikat e forta dhe zbutja e difekteve për të maksimizuar mundësitë dhe minimizuar rreziqet.</w:t>
      </w:r>
    </w:p>
    <w:p w14:paraId="601E1ED8" w14:textId="79F15018" w:rsidR="004135EC" w:rsidRPr="00992796" w:rsidRDefault="004135EC" w:rsidP="00992796">
      <w:pPr>
        <w:spacing w:after="80" w:line="276" w:lineRule="auto"/>
        <w:jc w:val="both"/>
        <w:rPr>
          <w:rFonts w:ascii="Times New Roman" w:hAnsi="Times New Roman" w:cs="Times New Roman"/>
        </w:rPr>
      </w:pPr>
      <w:r w:rsidRPr="00992796">
        <w:rPr>
          <w:rFonts w:ascii="Times New Roman" w:hAnsi="Times New Roman" w:cs="Times New Roman"/>
        </w:rPr>
        <w:t>Si vijim sigurohet një përkufizim i përmbledhur, por rigoroze me përbërësit e analizës S</w:t>
      </w:r>
      <w:r w:rsidR="005D751B" w:rsidRPr="00992796">
        <w:rPr>
          <w:rFonts w:ascii="Times New Roman" w:hAnsi="Times New Roman" w:cs="Times New Roman"/>
        </w:rPr>
        <w:t>W</w:t>
      </w:r>
      <w:r w:rsidRPr="00992796">
        <w:rPr>
          <w:rFonts w:ascii="Times New Roman" w:hAnsi="Times New Roman" w:cs="Times New Roman"/>
        </w:rPr>
        <w:t>OT, të aplikuar në alternativat e identifikuara për bashkinë Shijak:</w:t>
      </w:r>
    </w:p>
    <w:p w14:paraId="756AADA4" w14:textId="77777777" w:rsidR="005D751B" w:rsidRPr="00992796" w:rsidRDefault="00A4765B"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 xml:space="preserve">Pikat e forta (Strenghts). </w:t>
      </w:r>
      <w:r w:rsidR="004135EC" w:rsidRPr="00992796">
        <w:rPr>
          <w:rFonts w:ascii="Times New Roman" w:hAnsi="Times New Roman" w:cs="Times New Roman"/>
        </w:rPr>
        <w:t>Përbërësit</w:t>
      </w:r>
      <w:r w:rsidRPr="00992796">
        <w:rPr>
          <w:rFonts w:ascii="Times New Roman" w:hAnsi="Times New Roman" w:cs="Times New Roman"/>
        </w:rPr>
        <w:t xml:space="preserve"> endogjen ose karakter</w:t>
      </w:r>
      <w:r w:rsidR="005D751B" w:rsidRPr="00992796">
        <w:rPr>
          <w:rFonts w:ascii="Times New Roman" w:hAnsi="Times New Roman" w:cs="Times New Roman"/>
        </w:rPr>
        <w:t xml:space="preserve">et </w:t>
      </w:r>
      <w:r w:rsidRPr="00992796">
        <w:rPr>
          <w:rFonts w:ascii="Times New Roman" w:hAnsi="Times New Roman" w:cs="Times New Roman"/>
        </w:rPr>
        <w:t>e sistemit lokal që ofrojnë</w:t>
      </w:r>
      <w:r w:rsidR="005D751B" w:rsidRPr="00992796">
        <w:rPr>
          <w:rFonts w:ascii="Times New Roman" w:hAnsi="Times New Roman" w:cs="Times New Roman"/>
        </w:rPr>
        <w:t xml:space="preserve"> </w:t>
      </w:r>
      <w:r w:rsidRPr="00992796">
        <w:rPr>
          <w:rFonts w:ascii="Times New Roman" w:hAnsi="Times New Roman" w:cs="Times New Roman"/>
        </w:rPr>
        <w:t xml:space="preserve">perspektiva (madje edhe </w:t>
      </w:r>
      <w:r w:rsidR="005D751B" w:rsidRPr="00992796">
        <w:rPr>
          <w:rFonts w:ascii="Times New Roman" w:hAnsi="Times New Roman" w:cs="Times New Roman"/>
        </w:rPr>
        <w:t>të mundshëm</w:t>
      </w:r>
      <w:r w:rsidRPr="00992796">
        <w:rPr>
          <w:rFonts w:ascii="Times New Roman" w:hAnsi="Times New Roman" w:cs="Times New Roman"/>
        </w:rPr>
        <w:t xml:space="preserve">) </w:t>
      </w:r>
      <w:r w:rsidR="005D751B" w:rsidRPr="00992796">
        <w:rPr>
          <w:rFonts w:ascii="Times New Roman" w:hAnsi="Times New Roman" w:cs="Times New Roman"/>
        </w:rPr>
        <w:t>të</w:t>
      </w:r>
      <w:r w:rsidRPr="00992796">
        <w:rPr>
          <w:rFonts w:ascii="Times New Roman" w:hAnsi="Times New Roman" w:cs="Times New Roman"/>
        </w:rPr>
        <w:t xml:space="preserve"> zhvillimi</w:t>
      </w:r>
      <w:r w:rsidR="005D751B" w:rsidRPr="00992796">
        <w:rPr>
          <w:rFonts w:ascii="Times New Roman" w:hAnsi="Times New Roman" w:cs="Times New Roman"/>
        </w:rPr>
        <w:t>t</w:t>
      </w:r>
      <w:r w:rsidRPr="00992796">
        <w:rPr>
          <w:rFonts w:ascii="Times New Roman" w:hAnsi="Times New Roman" w:cs="Times New Roman"/>
        </w:rPr>
        <w:t xml:space="preserve"> dhe përmirësimi</w:t>
      </w:r>
      <w:r w:rsidR="005D751B" w:rsidRPr="00992796">
        <w:rPr>
          <w:rFonts w:ascii="Times New Roman" w:hAnsi="Times New Roman" w:cs="Times New Roman"/>
        </w:rPr>
        <w:t>t të</w:t>
      </w:r>
      <w:r w:rsidRPr="00992796">
        <w:rPr>
          <w:rFonts w:ascii="Times New Roman" w:hAnsi="Times New Roman" w:cs="Times New Roman"/>
        </w:rPr>
        <w:t xml:space="preserve"> situatës aktuale</w:t>
      </w:r>
      <w:r w:rsidR="005D751B" w:rsidRPr="00992796">
        <w:rPr>
          <w:rFonts w:ascii="Times New Roman" w:hAnsi="Times New Roman" w:cs="Times New Roman"/>
        </w:rPr>
        <w:t xml:space="preserve"> </w:t>
      </w:r>
      <w:r w:rsidRPr="00992796">
        <w:rPr>
          <w:rFonts w:ascii="Times New Roman" w:hAnsi="Times New Roman" w:cs="Times New Roman"/>
        </w:rPr>
        <w:t>social-kulturore;</w:t>
      </w:r>
    </w:p>
    <w:p w14:paraId="025CF37D" w14:textId="77777777" w:rsidR="005D751B" w:rsidRPr="00992796" w:rsidRDefault="00A4765B"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 xml:space="preserve">Pikat e dobëta (Weaknesses). </w:t>
      </w:r>
      <w:r w:rsidR="005D751B" w:rsidRPr="00992796">
        <w:rPr>
          <w:rFonts w:ascii="Times New Roman" w:hAnsi="Times New Roman" w:cs="Times New Roman"/>
        </w:rPr>
        <w:t>Përbërësit</w:t>
      </w:r>
      <w:r w:rsidRPr="00992796">
        <w:rPr>
          <w:rFonts w:ascii="Times New Roman" w:hAnsi="Times New Roman" w:cs="Times New Roman"/>
        </w:rPr>
        <w:t xml:space="preserve"> endogjen ose karkter</w:t>
      </w:r>
      <w:r w:rsidR="005D751B" w:rsidRPr="00992796">
        <w:rPr>
          <w:rFonts w:ascii="Times New Roman" w:hAnsi="Times New Roman" w:cs="Times New Roman"/>
        </w:rPr>
        <w:t xml:space="preserve">et </w:t>
      </w:r>
      <w:r w:rsidRPr="00992796">
        <w:rPr>
          <w:rFonts w:ascii="Times New Roman" w:hAnsi="Times New Roman" w:cs="Times New Roman"/>
        </w:rPr>
        <w:t>e sistemit territorial që</w:t>
      </w:r>
      <w:r w:rsidR="005D751B" w:rsidRPr="00992796">
        <w:rPr>
          <w:rFonts w:ascii="Times New Roman" w:hAnsi="Times New Roman" w:cs="Times New Roman"/>
        </w:rPr>
        <w:t xml:space="preserve"> përfaqësojnë </w:t>
      </w:r>
      <w:r w:rsidRPr="00992796">
        <w:rPr>
          <w:rFonts w:ascii="Times New Roman" w:hAnsi="Times New Roman" w:cs="Times New Roman"/>
        </w:rPr>
        <w:t>mangësi</w:t>
      </w:r>
      <w:r w:rsidR="005D751B" w:rsidRPr="00992796">
        <w:rPr>
          <w:rFonts w:ascii="Times New Roman" w:hAnsi="Times New Roman" w:cs="Times New Roman"/>
        </w:rPr>
        <w:t>të</w:t>
      </w:r>
      <w:r w:rsidRPr="00992796">
        <w:rPr>
          <w:rFonts w:ascii="Times New Roman" w:hAnsi="Times New Roman" w:cs="Times New Roman"/>
        </w:rPr>
        <w:t xml:space="preserve"> </w:t>
      </w:r>
      <w:r w:rsidR="005D751B" w:rsidRPr="00992796">
        <w:rPr>
          <w:rFonts w:ascii="Times New Roman" w:hAnsi="Times New Roman" w:cs="Times New Roman"/>
        </w:rPr>
        <w:t>e</w:t>
      </w:r>
      <w:r w:rsidRPr="00992796">
        <w:rPr>
          <w:rFonts w:ascii="Times New Roman" w:hAnsi="Times New Roman" w:cs="Times New Roman"/>
        </w:rPr>
        <w:t xml:space="preserve"> strukturë</w:t>
      </w:r>
      <w:r w:rsidR="005D751B" w:rsidRPr="00992796">
        <w:rPr>
          <w:rFonts w:ascii="Times New Roman" w:hAnsi="Times New Roman" w:cs="Times New Roman"/>
        </w:rPr>
        <w:t>s</w:t>
      </w:r>
      <w:r w:rsidRPr="00992796">
        <w:rPr>
          <w:rFonts w:ascii="Times New Roman" w:hAnsi="Times New Roman" w:cs="Times New Roman"/>
        </w:rPr>
        <w:t xml:space="preserve"> </w:t>
      </w:r>
      <w:r w:rsidR="005D751B" w:rsidRPr="00992796">
        <w:rPr>
          <w:rFonts w:ascii="Times New Roman" w:hAnsi="Times New Roman" w:cs="Times New Roman"/>
        </w:rPr>
        <w:t>së tij</w:t>
      </w:r>
      <w:r w:rsidRPr="00992796">
        <w:rPr>
          <w:rFonts w:ascii="Times New Roman" w:hAnsi="Times New Roman" w:cs="Times New Roman"/>
        </w:rPr>
        <w:t xml:space="preserve"> ekonomike, sociale dhe territoriale, ose pengesa në proceset e</w:t>
      </w:r>
      <w:r w:rsidR="005D751B" w:rsidRPr="00992796">
        <w:rPr>
          <w:rFonts w:ascii="Times New Roman" w:hAnsi="Times New Roman" w:cs="Times New Roman"/>
        </w:rPr>
        <w:t xml:space="preserve"> </w:t>
      </w:r>
      <w:r w:rsidRPr="00992796">
        <w:rPr>
          <w:rFonts w:ascii="Times New Roman" w:hAnsi="Times New Roman" w:cs="Times New Roman"/>
        </w:rPr>
        <w:t>zhvillimit;</w:t>
      </w:r>
    </w:p>
    <w:p w14:paraId="646CA697" w14:textId="77777777" w:rsidR="005D751B" w:rsidRPr="00992796" w:rsidRDefault="00A4765B"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t>Mundësitë (Opportunities). Rrethana endogjene ose, më shpesh, ekzogjene, të cilat mund të</w:t>
      </w:r>
      <w:r w:rsidR="005D751B" w:rsidRPr="00992796">
        <w:rPr>
          <w:rFonts w:ascii="Times New Roman" w:hAnsi="Times New Roman" w:cs="Times New Roman"/>
        </w:rPr>
        <w:t xml:space="preserve"> kultivohen dhe vlerësohen</w:t>
      </w:r>
      <w:r w:rsidRPr="00992796">
        <w:rPr>
          <w:rFonts w:ascii="Times New Roman" w:hAnsi="Times New Roman" w:cs="Times New Roman"/>
        </w:rPr>
        <w:t xml:space="preserve"> nga politikat e duhura për të </w:t>
      </w:r>
      <w:r w:rsidR="005D751B" w:rsidRPr="00992796">
        <w:rPr>
          <w:rFonts w:ascii="Times New Roman" w:hAnsi="Times New Roman" w:cs="Times New Roman"/>
        </w:rPr>
        <w:t>fuqizuar</w:t>
      </w:r>
      <w:r w:rsidRPr="00992796">
        <w:rPr>
          <w:rFonts w:ascii="Times New Roman" w:hAnsi="Times New Roman" w:cs="Times New Roman"/>
        </w:rPr>
        <w:t xml:space="preserve"> pikat e forta dhe zvogëlimin e </w:t>
      </w:r>
      <w:r w:rsidR="005D751B" w:rsidRPr="00992796">
        <w:rPr>
          <w:rFonts w:ascii="Times New Roman" w:hAnsi="Times New Roman" w:cs="Times New Roman"/>
        </w:rPr>
        <w:t xml:space="preserve">ndikimeve </w:t>
      </w:r>
      <w:r w:rsidRPr="00992796">
        <w:rPr>
          <w:rFonts w:ascii="Times New Roman" w:hAnsi="Times New Roman" w:cs="Times New Roman"/>
        </w:rPr>
        <w:t xml:space="preserve">negative </w:t>
      </w:r>
      <w:r w:rsidR="005D751B" w:rsidRPr="00992796">
        <w:rPr>
          <w:rFonts w:ascii="Times New Roman" w:hAnsi="Times New Roman" w:cs="Times New Roman"/>
        </w:rPr>
        <w:t>të pikave të</w:t>
      </w:r>
      <w:r w:rsidRPr="00992796">
        <w:rPr>
          <w:rFonts w:ascii="Times New Roman" w:hAnsi="Times New Roman" w:cs="Times New Roman"/>
        </w:rPr>
        <w:t xml:space="preserve"> dobëta dhe </w:t>
      </w:r>
      <w:r w:rsidR="005D751B" w:rsidRPr="00992796">
        <w:rPr>
          <w:rFonts w:ascii="Times New Roman" w:hAnsi="Times New Roman" w:cs="Times New Roman"/>
        </w:rPr>
        <w:t>për të aktivizuar apo përforcuar</w:t>
      </w:r>
      <w:r w:rsidRPr="00992796">
        <w:rPr>
          <w:rFonts w:ascii="Times New Roman" w:hAnsi="Times New Roman" w:cs="Times New Roman"/>
        </w:rPr>
        <w:t xml:space="preserve"> proceset e zhvillimit;</w:t>
      </w:r>
    </w:p>
    <w:p w14:paraId="453337D9" w14:textId="01959F53" w:rsidR="00A1310E" w:rsidRPr="00992796" w:rsidRDefault="00A4765B" w:rsidP="00992796">
      <w:pPr>
        <w:pStyle w:val="ListParagraph"/>
        <w:numPr>
          <w:ilvl w:val="0"/>
          <w:numId w:val="33"/>
        </w:numPr>
        <w:spacing w:after="80" w:line="276" w:lineRule="auto"/>
        <w:jc w:val="both"/>
        <w:rPr>
          <w:rFonts w:ascii="Times New Roman" w:hAnsi="Times New Roman" w:cs="Times New Roman"/>
        </w:rPr>
      </w:pPr>
      <w:r w:rsidRPr="00992796">
        <w:rPr>
          <w:rFonts w:ascii="Times New Roman" w:hAnsi="Times New Roman" w:cs="Times New Roman"/>
        </w:rPr>
        <w:lastRenderedPageBreak/>
        <w:t xml:space="preserve">Rreziqet (Threats). Rrethana endogjene, ose më shpesh ekzogjene, </w:t>
      </w:r>
      <w:r w:rsidR="005D751B" w:rsidRPr="00992796">
        <w:rPr>
          <w:rFonts w:ascii="Times New Roman" w:hAnsi="Times New Roman" w:cs="Times New Roman"/>
        </w:rPr>
        <w:t>ose</w:t>
      </w:r>
      <w:r w:rsidRPr="00992796">
        <w:rPr>
          <w:rFonts w:ascii="Times New Roman" w:hAnsi="Times New Roman" w:cs="Times New Roman"/>
        </w:rPr>
        <w:t xml:space="preserve"> tendenca </w:t>
      </w:r>
      <w:r w:rsidR="005D751B" w:rsidRPr="00992796">
        <w:rPr>
          <w:rFonts w:ascii="Times New Roman" w:hAnsi="Times New Roman" w:cs="Times New Roman"/>
        </w:rPr>
        <w:t>të</w:t>
      </w:r>
      <w:r w:rsidRPr="00992796">
        <w:rPr>
          <w:rFonts w:ascii="Times New Roman" w:hAnsi="Times New Roman" w:cs="Times New Roman"/>
        </w:rPr>
        <w:t xml:space="preserve"> sistemit</w:t>
      </w:r>
      <w:r w:rsidR="005D751B" w:rsidRPr="00992796">
        <w:rPr>
          <w:rFonts w:ascii="Times New Roman" w:hAnsi="Times New Roman" w:cs="Times New Roman"/>
        </w:rPr>
        <w:t xml:space="preserve"> </w:t>
      </w:r>
      <w:r w:rsidRPr="00992796">
        <w:rPr>
          <w:rFonts w:ascii="Times New Roman" w:hAnsi="Times New Roman" w:cs="Times New Roman"/>
        </w:rPr>
        <w:t>lokal</w:t>
      </w:r>
      <w:r w:rsidR="005D751B" w:rsidRPr="00992796">
        <w:rPr>
          <w:rFonts w:ascii="Times New Roman" w:hAnsi="Times New Roman" w:cs="Times New Roman"/>
        </w:rPr>
        <w:t>e</w:t>
      </w:r>
      <w:r w:rsidRPr="00992796">
        <w:rPr>
          <w:rFonts w:ascii="Times New Roman" w:hAnsi="Times New Roman" w:cs="Times New Roman"/>
        </w:rPr>
        <w:t xml:space="preserve">, të cilat mund të dobësojnë pikat e forta, përkeqësojnë </w:t>
      </w:r>
      <w:r w:rsidR="005D751B" w:rsidRPr="00992796">
        <w:rPr>
          <w:rFonts w:ascii="Times New Roman" w:hAnsi="Times New Roman" w:cs="Times New Roman"/>
        </w:rPr>
        <w:t>pikat e dobëta</w:t>
      </w:r>
      <w:r w:rsidRPr="00992796">
        <w:rPr>
          <w:rFonts w:ascii="Times New Roman" w:hAnsi="Times New Roman" w:cs="Times New Roman"/>
        </w:rPr>
        <w:t xml:space="preserve">, të pengojnë </w:t>
      </w:r>
      <w:r w:rsidR="005D751B" w:rsidRPr="00992796">
        <w:rPr>
          <w:rFonts w:ascii="Times New Roman" w:hAnsi="Times New Roman" w:cs="Times New Roman"/>
        </w:rPr>
        <w:t xml:space="preserve">kapjen e </w:t>
      </w:r>
      <w:r w:rsidRPr="00992796">
        <w:rPr>
          <w:rFonts w:ascii="Times New Roman" w:hAnsi="Times New Roman" w:cs="Times New Roman"/>
        </w:rPr>
        <w:t xml:space="preserve">mundësive dhe </w:t>
      </w:r>
      <w:r w:rsidR="005D751B" w:rsidRPr="00992796">
        <w:rPr>
          <w:rFonts w:ascii="Times New Roman" w:hAnsi="Times New Roman" w:cs="Times New Roman"/>
        </w:rPr>
        <w:t xml:space="preserve">të vendosin </w:t>
      </w:r>
      <w:r w:rsidRPr="00992796">
        <w:rPr>
          <w:rFonts w:ascii="Times New Roman" w:hAnsi="Times New Roman" w:cs="Times New Roman"/>
        </w:rPr>
        <w:t>në rrezik proceset e zhvillimit.</w:t>
      </w:r>
    </w:p>
    <w:p w14:paraId="55CA8AF7" w14:textId="43CCE087" w:rsidR="00A1310E" w:rsidRPr="00992796" w:rsidRDefault="005D751B" w:rsidP="00992796">
      <w:pPr>
        <w:spacing w:after="80" w:line="276" w:lineRule="auto"/>
        <w:jc w:val="both"/>
        <w:rPr>
          <w:rFonts w:ascii="Times New Roman" w:hAnsi="Times New Roman" w:cs="Times New Roman"/>
        </w:rPr>
      </w:pPr>
      <w:r w:rsidRPr="00992796">
        <w:rPr>
          <w:rFonts w:ascii="Times New Roman" w:hAnsi="Times New Roman" w:cs="Times New Roman"/>
        </w:rPr>
        <w:t>Në tabelën e mëposhtme janë përmbledhur elementet kritik të veprimeve që merren në konsideratë për sektorin e lëvizshmërisë, për të siguruar një pasqyrë të përmbledhur të mundësive dhe problemeve të zhvillimit të sistemit infrastrukturor, nga e cila rrjedhin zgjedhjet e planifikimit.</w:t>
      </w:r>
    </w:p>
    <w:p w14:paraId="29EB4DA3" w14:textId="7D6EFAA1" w:rsidR="00891B41" w:rsidRPr="00901F8A" w:rsidRDefault="00901F8A" w:rsidP="00901F8A">
      <w:pPr>
        <w:pStyle w:val="Caption"/>
        <w:jc w:val="both"/>
        <w:rPr>
          <w:rFonts w:ascii="Times New Roman" w:hAnsi="Times New Roman" w:cs="Times New Roman"/>
        </w:rPr>
      </w:pPr>
      <w:bookmarkStart w:id="50" w:name="_Toc231738702"/>
      <w:r w:rsidRPr="00901F8A">
        <w:rPr>
          <w:rFonts w:ascii="Times New Roman" w:hAnsi="Times New Roman" w:cs="Times New Roman"/>
        </w:rPr>
        <w:t xml:space="preserve">Tabela </w:t>
      </w:r>
      <w:r w:rsidRPr="00901F8A">
        <w:rPr>
          <w:rFonts w:ascii="Times New Roman" w:hAnsi="Times New Roman" w:cs="Times New Roman"/>
        </w:rPr>
        <w:fldChar w:fldCharType="begin"/>
      </w:r>
      <w:r w:rsidRPr="00901F8A">
        <w:rPr>
          <w:rFonts w:ascii="Times New Roman" w:hAnsi="Times New Roman" w:cs="Times New Roman"/>
        </w:rPr>
        <w:instrText xml:space="preserve"> SEQ Tabela \* ARABIC </w:instrText>
      </w:r>
      <w:r w:rsidRPr="00901F8A">
        <w:rPr>
          <w:rFonts w:ascii="Times New Roman" w:hAnsi="Times New Roman" w:cs="Times New Roman"/>
        </w:rPr>
        <w:fldChar w:fldCharType="separate"/>
      </w:r>
      <w:r w:rsidR="0023747D">
        <w:rPr>
          <w:rFonts w:ascii="Times New Roman" w:hAnsi="Times New Roman" w:cs="Times New Roman"/>
          <w:noProof/>
        </w:rPr>
        <w:t>10</w:t>
      </w:r>
      <w:r w:rsidRPr="00901F8A">
        <w:rPr>
          <w:rFonts w:ascii="Times New Roman" w:hAnsi="Times New Roman" w:cs="Times New Roman"/>
        </w:rPr>
        <w:fldChar w:fldCharType="end"/>
      </w:r>
      <w:r w:rsidR="005D751B" w:rsidRPr="00901F8A">
        <w:rPr>
          <w:rFonts w:ascii="Times New Roman" w:hAnsi="Times New Roman" w:cs="Times New Roman"/>
        </w:rPr>
        <w:t xml:space="preserve"> Matrica SWOT për vlerësimin e skenareve të ndryshëm të planit.</w:t>
      </w:r>
      <w:bookmarkEnd w:id="50"/>
    </w:p>
    <w:tbl>
      <w:tblPr>
        <w:tblStyle w:val="GridTable1Light-Accent13"/>
        <w:tblW w:w="0" w:type="auto"/>
        <w:tblLook w:val="04A0" w:firstRow="1" w:lastRow="0" w:firstColumn="1" w:lastColumn="0" w:noHBand="0" w:noVBand="1"/>
      </w:tblPr>
      <w:tblGrid>
        <w:gridCol w:w="2335"/>
        <w:gridCol w:w="3067"/>
        <w:gridCol w:w="1951"/>
        <w:gridCol w:w="2384"/>
      </w:tblGrid>
      <w:tr w:rsidR="005D751B" w:rsidRPr="00992796" w14:paraId="7F79A150" w14:textId="77777777" w:rsidTr="00901F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54036769" w14:textId="734F3CA1" w:rsidR="005D751B" w:rsidRPr="00992796" w:rsidRDefault="005D751B" w:rsidP="00992796">
            <w:pPr>
              <w:spacing w:after="80"/>
              <w:jc w:val="center"/>
              <w:rPr>
                <w:rFonts w:ascii="Times New Roman" w:hAnsi="Times New Roman" w:cs="Times New Roman"/>
                <w:sz w:val="22"/>
                <w:szCs w:val="22"/>
              </w:rPr>
            </w:pPr>
            <w:r w:rsidRPr="00992796">
              <w:rPr>
                <w:rFonts w:ascii="Times New Roman" w:hAnsi="Times New Roman" w:cs="Times New Roman"/>
                <w:sz w:val="22"/>
                <w:szCs w:val="22"/>
              </w:rPr>
              <w:t>PIKAT E FORTA</w:t>
            </w:r>
          </w:p>
        </w:tc>
        <w:tc>
          <w:tcPr>
            <w:tcW w:w="3067" w:type="dxa"/>
            <w:vAlign w:val="center"/>
          </w:tcPr>
          <w:p w14:paraId="21A2FB5E" w14:textId="198FAFE2" w:rsidR="005D751B" w:rsidRPr="00992796" w:rsidRDefault="005D751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PIKAT E DOB</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TA</w:t>
            </w:r>
          </w:p>
        </w:tc>
        <w:tc>
          <w:tcPr>
            <w:tcW w:w="0" w:type="auto"/>
            <w:vAlign w:val="center"/>
          </w:tcPr>
          <w:p w14:paraId="0491FEEC" w14:textId="1CAA8801" w:rsidR="005D751B" w:rsidRPr="00992796" w:rsidRDefault="005D751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MUND</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SIT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(E JASHTME)</w:t>
            </w:r>
          </w:p>
        </w:tc>
        <w:tc>
          <w:tcPr>
            <w:tcW w:w="0" w:type="auto"/>
            <w:vAlign w:val="center"/>
          </w:tcPr>
          <w:p w14:paraId="6FED58EE" w14:textId="38517E36" w:rsidR="005D751B" w:rsidRPr="00992796" w:rsidRDefault="005D751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RREZIQET (E JASHTME)</w:t>
            </w:r>
          </w:p>
        </w:tc>
      </w:tr>
      <w:tr w:rsidR="00BD7052" w:rsidRPr="00992796" w14:paraId="382047A4" w14:textId="77777777" w:rsidTr="004C04D1">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414967CF" w14:textId="7B48DA36" w:rsidR="00BD7052" w:rsidRPr="00992796" w:rsidRDefault="00BD7052" w:rsidP="00992796">
            <w:pPr>
              <w:spacing w:after="80"/>
              <w:jc w:val="center"/>
              <w:rPr>
                <w:rFonts w:ascii="Times New Roman" w:hAnsi="Times New Roman" w:cs="Times New Roman"/>
                <w:sz w:val="22"/>
                <w:szCs w:val="22"/>
              </w:rPr>
            </w:pPr>
            <w:r w:rsidRPr="00992796">
              <w:rPr>
                <w:rFonts w:ascii="Times New Roman" w:hAnsi="Times New Roman" w:cs="Times New Roman"/>
                <w:sz w:val="22"/>
                <w:szCs w:val="22"/>
              </w:rPr>
              <w:t>Alternativa 0</w:t>
            </w:r>
          </w:p>
        </w:tc>
      </w:tr>
      <w:tr w:rsidR="005D751B" w:rsidRPr="00992796" w14:paraId="4EFB4189" w14:textId="77777777" w:rsidTr="00901F8A">
        <w:tc>
          <w:tcPr>
            <w:cnfStyle w:val="001000000000" w:firstRow="0" w:lastRow="0" w:firstColumn="1" w:lastColumn="0" w:oddVBand="0" w:evenVBand="0" w:oddHBand="0" w:evenHBand="0" w:firstRowFirstColumn="0" w:firstRowLastColumn="0" w:lastRowFirstColumn="0" w:lastRowLastColumn="0"/>
            <w:tcW w:w="2335" w:type="dxa"/>
            <w:vAlign w:val="center"/>
          </w:tcPr>
          <w:p w14:paraId="782E67D4" w14:textId="3B17DBB6" w:rsidR="005D751B" w:rsidRPr="00992796" w:rsidRDefault="00BD7052"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Zhvillimi ekonomik i shpejt</w:t>
            </w:r>
            <w:r w:rsidR="00E910F0" w:rsidRPr="00992796">
              <w:rPr>
                <w:rFonts w:ascii="Times New Roman" w:hAnsi="Times New Roman" w:cs="Times New Roman"/>
                <w:b w:val="0"/>
                <w:bCs w:val="0"/>
                <w:sz w:val="22"/>
                <w:szCs w:val="22"/>
              </w:rPr>
              <w:t>ë</w:t>
            </w:r>
          </w:p>
        </w:tc>
        <w:tc>
          <w:tcPr>
            <w:tcW w:w="3067" w:type="dxa"/>
            <w:vAlign w:val="center"/>
          </w:tcPr>
          <w:p w14:paraId="02DE326C" w14:textId="0F333CEF" w:rsidR="005D751B"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Zgjerimi urban;</w:t>
            </w:r>
          </w:p>
          <w:p w14:paraId="3EA908DD" w14:textId="2F89D4E5" w:rsidR="00BD7052"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Humbja e vlerave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tok</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w:t>
            </w:r>
          </w:p>
          <w:p w14:paraId="50A9DFED" w14:textId="251C6818" w:rsidR="00BD7052"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Z</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nie e sip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rfaqeve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reja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tok</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w:t>
            </w:r>
          </w:p>
          <w:p w14:paraId="3FE9D3F6" w14:textId="1F3C0AE1" w:rsidR="00BD7052"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Rritje e trafikut dhe 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rkeq</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sim i cil</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sis</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s</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ajrit;</w:t>
            </w:r>
          </w:p>
          <w:p w14:paraId="34CB17AC" w14:textId="796024B7" w:rsidR="00BD7052"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Rrjet i pamjaftuesh</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m i grumbullimit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mbetjeve;</w:t>
            </w:r>
          </w:p>
          <w:p w14:paraId="313EDFA8" w14:textId="76CB15F7" w:rsidR="00BD7052"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Num</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 m</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i madh i shkarkimeve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paligshme n</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n standardet evropiane;</w:t>
            </w:r>
          </w:p>
          <w:p w14:paraId="27523444" w14:textId="468F0925" w:rsidR="00BD7052" w:rsidRPr="00992796" w:rsidRDefault="00BD7052"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Rrjet i pamjaftuesh</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m i kanalizimeve dhe furnizimit me uj</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w:t>
            </w:r>
          </w:p>
        </w:tc>
        <w:tc>
          <w:tcPr>
            <w:tcW w:w="0" w:type="auto"/>
            <w:vAlign w:val="center"/>
          </w:tcPr>
          <w:p w14:paraId="17ABDF1C" w14:textId="77777777" w:rsidR="005D751B" w:rsidRPr="00992796" w:rsidRDefault="005D751B"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vAlign w:val="center"/>
          </w:tcPr>
          <w:p w14:paraId="3F17D54E" w14:textId="0292BE1C" w:rsidR="005D751B" w:rsidRPr="00992796" w:rsidRDefault="00BD7052" w:rsidP="00992796">
            <w:pPr>
              <w:pStyle w:val="ListParagraph"/>
              <w:numPr>
                <w:ilvl w:val="0"/>
                <w:numId w:val="33"/>
              </w:numPr>
              <w:spacing w:after="80"/>
              <w:ind w:left="4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rkeq</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sim i kushteve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rgjithshme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mjedisit;</w:t>
            </w:r>
          </w:p>
          <w:p w14:paraId="74EF379F" w14:textId="77777777" w:rsidR="00BD7052" w:rsidRPr="00992796" w:rsidRDefault="00BD7052" w:rsidP="00992796">
            <w:pPr>
              <w:pStyle w:val="ListParagraph"/>
              <w:numPr>
                <w:ilvl w:val="0"/>
                <w:numId w:val="33"/>
              </w:numPr>
              <w:spacing w:after="80"/>
              <w:ind w:left="4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Humbja e habitateve natyrore dhe biodiversitetit</w:t>
            </w:r>
          </w:p>
          <w:p w14:paraId="7DD68DA7" w14:textId="416C9965" w:rsidR="00BD7052" w:rsidRPr="00992796" w:rsidRDefault="00BD7052" w:rsidP="00992796">
            <w:pPr>
              <w:pStyle w:val="ListParagraph"/>
              <w:numPr>
                <w:ilvl w:val="0"/>
                <w:numId w:val="33"/>
              </w:numPr>
              <w:spacing w:after="80"/>
              <w:ind w:left="4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Rritje e kostove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komunitetit si pasoj</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e rritjes s</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k</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rkes</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 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 sistemin e kanalizimeve dhe rrjetin elektrik;</w:t>
            </w:r>
          </w:p>
          <w:p w14:paraId="17303044" w14:textId="1BF8A3DB" w:rsidR="00BD7052" w:rsidRPr="00992796" w:rsidRDefault="00BD7052" w:rsidP="00992796">
            <w:pPr>
              <w:pStyle w:val="ListParagraph"/>
              <w:numPr>
                <w:ilvl w:val="0"/>
                <w:numId w:val="33"/>
              </w:numPr>
              <w:spacing w:after="80"/>
              <w:ind w:left="4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Rreziqe 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 sh</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ndetin e njeriut,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lidhura kryesisht me ndotjen e matric</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 aj</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 uj</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tok</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w:t>
            </w:r>
          </w:p>
          <w:p w14:paraId="379AF6CF" w14:textId="2383CCAC" w:rsidR="00BD7052" w:rsidRPr="00992796" w:rsidRDefault="00BD7052" w:rsidP="00992796">
            <w:pPr>
              <w:pStyle w:val="ListParagraph"/>
              <w:numPr>
                <w:ilvl w:val="0"/>
                <w:numId w:val="33"/>
              </w:numPr>
              <w:spacing w:after="80"/>
              <w:ind w:left="4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Nd</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rtimi i objekteve me kosto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ul</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t, cil</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si arkitektonike dhe materiale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dob</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ta, pa marr</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parasysh k</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rkesat 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 izolim akustik, termik dhe sizmicitetin e zon</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w:t>
            </w:r>
          </w:p>
        </w:tc>
      </w:tr>
      <w:tr w:rsidR="00BD7052" w:rsidRPr="00992796" w14:paraId="7B8A7DA5" w14:textId="77777777" w:rsidTr="004C04D1">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54F2A400" w14:textId="4C6942CF" w:rsidR="00BD7052" w:rsidRPr="00992796" w:rsidRDefault="00BD7052"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sz w:val="22"/>
                <w:szCs w:val="22"/>
              </w:rPr>
              <w:t>Alternativa 1</w:t>
            </w:r>
          </w:p>
        </w:tc>
      </w:tr>
      <w:tr w:rsidR="005D751B" w:rsidRPr="00992796" w14:paraId="53E4FE82" w14:textId="77777777" w:rsidTr="00901F8A">
        <w:tc>
          <w:tcPr>
            <w:cnfStyle w:val="001000000000" w:firstRow="0" w:lastRow="0" w:firstColumn="1" w:lastColumn="0" w:oddVBand="0" w:evenVBand="0" w:oddHBand="0" w:evenHBand="0" w:firstRowFirstColumn="0" w:firstRowLastColumn="0" w:lastRowFirstColumn="0" w:lastRowLastColumn="0"/>
            <w:tcW w:w="2335" w:type="dxa"/>
            <w:vAlign w:val="center"/>
          </w:tcPr>
          <w:p w14:paraId="22197C53" w14:textId="31C79B1F" w:rsidR="005D751B" w:rsidRPr="00992796" w:rsidRDefault="00BD7052"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Rritja e dend</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sis</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urbane;</w:t>
            </w:r>
          </w:p>
          <w:p w14:paraId="7BD5CA17" w14:textId="6ECECF64" w:rsidR="00BD7052" w:rsidRPr="00992796" w:rsidRDefault="00BD7052"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lastRenderedPageBreak/>
              <w:t>Rikualifikim i lagjjeve/nd</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rtesave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d</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mtuara duke rikuperuar hap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sirat boshe 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brend</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si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qytetit;</w:t>
            </w:r>
          </w:p>
          <w:p w14:paraId="60511AB1" w14:textId="4A6DDEFF" w:rsidR="00BD7052" w:rsidRPr="00992796" w:rsidRDefault="00BD7052"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Financimi i qendrave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reja komunitare 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sh</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rbim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qytetar</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ve;</w:t>
            </w:r>
          </w:p>
          <w:p w14:paraId="4E3DF3E4" w14:textId="6C394342" w:rsidR="00BD7052" w:rsidRPr="00992796" w:rsidRDefault="00BD7052"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Nxitje dhe stimuj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 sektorin e bujq</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sis</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w:t>
            </w:r>
          </w:p>
          <w:p w14:paraId="37E55E53" w14:textId="1F2B7C13" w:rsidR="00BD7052" w:rsidRPr="00992796" w:rsidRDefault="002B018E"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Zgjerimi i autostrad</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 dhe hekurudh</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 Durr</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s-Tiran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w:t>
            </w:r>
          </w:p>
          <w:p w14:paraId="736E8A78" w14:textId="5A474439" w:rsidR="002B018E" w:rsidRPr="00992796" w:rsidRDefault="002B018E"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Rikonstruksioni dhe rehabilitimi i rrug</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 nacionale Plepa-Ndroq;</w:t>
            </w:r>
          </w:p>
          <w:p w14:paraId="1AC129F0" w14:textId="7E0B0923" w:rsidR="002B018E" w:rsidRPr="00992796" w:rsidRDefault="002B018E"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Rritja e kapacitetit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rrjetit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furnizimit me uj</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dhe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kanalizimeve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uj</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rave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ndotura urbane;</w:t>
            </w:r>
          </w:p>
          <w:p w14:paraId="217FF4E6" w14:textId="03537B57" w:rsidR="00EC1597" w:rsidRPr="00992796" w:rsidRDefault="00EC1597"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Ngritja e sistemit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integruar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menaxhimit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mbetjeve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ngurta urbane, diferencimin e mbetjeve 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burim;</w:t>
            </w:r>
          </w:p>
          <w:p w14:paraId="46C92A1A" w14:textId="279E4E3F" w:rsidR="00EC1597" w:rsidRPr="00992796" w:rsidRDefault="00EC1597"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Ngritja e qendrave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grumbullimit dhe kompostimit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mbetjeve organike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 rip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rdorimin si pleh organik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 tokat bujq</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sore;</w:t>
            </w:r>
          </w:p>
          <w:p w14:paraId="01ECC458" w14:textId="6C89837A" w:rsidR="00EC1597" w:rsidRPr="00992796" w:rsidRDefault="00EC1597"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Mbyllja dhe rehabilitimi i venddepozitimeve informale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mbetjeve;</w:t>
            </w:r>
          </w:p>
          <w:p w14:paraId="2B770AF8" w14:textId="2FE3EEFC" w:rsidR="00EC1597" w:rsidRPr="00992796" w:rsidRDefault="00EC1597"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lastRenderedPageBreak/>
              <w:t>Pastrimi i liqeneve, rezervuar</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ve, lumit Erzen dhe shtret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tyre nga mbetjet urbane, bonifikimi i brigjeve;</w:t>
            </w:r>
          </w:p>
          <w:p w14:paraId="433C75AB" w14:textId="2F56FFEC" w:rsidR="00EC1597" w:rsidRPr="00992796" w:rsidRDefault="00EC1597"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Krijimi i shtret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rve m</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thella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 parandalimin e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rmbytjeve dhe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rforcimi i argjinaturave;</w:t>
            </w:r>
          </w:p>
          <w:p w14:paraId="3110BAB3" w14:textId="6C81671F" w:rsidR="00EC1597" w:rsidRPr="00992796" w:rsidRDefault="00EC1597"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Zhvillimi zonave industriale ekzistuese 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af</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rsi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Maliq-Muço-Fllak</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Guzaj-Maminas, Pjez</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-Hardhisht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duke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rq</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ndruar bizneset prodhuese 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k</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to zona;</w:t>
            </w:r>
          </w:p>
          <w:p w14:paraId="4C6FDD24" w14:textId="695F06BB" w:rsidR="00EC1597" w:rsidRPr="00992796" w:rsidRDefault="007255F9"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Nxitja e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rdorimit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burimeve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rip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ritshme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energjis</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w:t>
            </w:r>
          </w:p>
          <w:p w14:paraId="738280F7" w14:textId="67833276" w:rsidR="007255F9" w:rsidRPr="00992796" w:rsidRDefault="007255F9"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Sistemimi i shpateve dhe kujdes m</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i madh ndaj rrezikut hidrologjik;</w:t>
            </w:r>
          </w:p>
          <w:p w14:paraId="0001B43B" w14:textId="708BF6B2" w:rsidR="007255F9" w:rsidRPr="00992796" w:rsidRDefault="007255F9"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Sistemimi i tarracave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 kultivimin e ullishteve dhe vreshtave;</w:t>
            </w:r>
          </w:p>
          <w:p w14:paraId="0B03277E" w14:textId="3333F5E4" w:rsidR="007255F9" w:rsidRPr="00992796" w:rsidRDefault="007255F9"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Krijimin e nj</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parku p</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r ruajtjen e specieve bimore dhe gjallesave autoktone.</w:t>
            </w:r>
          </w:p>
        </w:tc>
        <w:tc>
          <w:tcPr>
            <w:tcW w:w="3067" w:type="dxa"/>
            <w:vAlign w:val="center"/>
          </w:tcPr>
          <w:p w14:paraId="130ECCB1" w14:textId="79E38CC8" w:rsidR="005D751B"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lastRenderedPageBreak/>
              <w:t>Rritje e trafikut n</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qendrat e zonave m</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m</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dha (Shijak dhe Xhafzotja)</w:t>
            </w:r>
          </w:p>
        </w:tc>
        <w:tc>
          <w:tcPr>
            <w:tcW w:w="0" w:type="auto"/>
            <w:vAlign w:val="center"/>
          </w:tcPr>
          <w:p w14:paraId="5210C124" w14:textId="00E98A4F" w:rsidR="007255F9"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Ulja e ndotjes akustike dhe atmosferike n</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w:t>
            </w:r>
            <w:r w:rsidRPr="00992796">
              <w:rPr>
                <w:rFonts w:ascii="Times New Roman" w:hAnsi="Times New Roman" w:cs="Times New Roman"/>
                <w:sz w:val="22"/>
                <w:szCs w:val="22"/>
              </w:rPr>
              <w:lastRenderedPageBreak/>
              <w:t>qytetin e Shijakut;</w:t>
            </w:r>
          </w:p>
          <w:p w14:paraId="59B43A42" w14:textId="286BEEC6" w:rsidR="005D751B"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rmir</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simi i kushteve globale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mjedisit;</w:t>
            </w:r>
          </w:p>
          <w:p w14:paraId="1EAA5D8A" w14:textId="029F890D" w:rsidR="007255F9"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Minimizimi i problemeve sh</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ndet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sore q</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shkaktohet nga ndotja mjedisore;</w:t>
            </w:r>
          </w:p>
          <w:p w14:paraId="39CF5374" w14:textId="095B605B" w:rsidR="007255F9"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Menaxhimi dhe shmangia e bllokimit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rrug</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ve me trafik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lart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(aksi Tiran</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-Durr</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w:t>
            </w:r>
          </w:p>
        </w:tc>
        <w:tc>
          <w:tcPr>
            <w:tcW w:w="0" w:type="auto"/>
            <w:vAlign w:val="center"/>
          </w:tcPr>
          <w:p w14:paraId="61C168F9" w14:textId="77777777" w:rsidR="005D751B" w:rsidRPr="00992796" w:rsidRDefault="005D751B"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7255F9" w:rsidRPr="00992796" w14:paraId="3F04AF1D" w14:textId="77777777" w:rsidTr="004C04D1">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03A3D3E5" w14:textId="058B87BF" w:rsidR="007255F9" w:rsidRPr="00992796" w:rsidRDefault="007255F9"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sz w:val="22"/>
                <w:szCs w:val="22"/>
              </w:rPr>
              <w:lastRenderedPageBreak/>
              <w:t>Alternativa 2</w:t>
            </w:r>
          </w:p>
        </w:tc>
      </w:tr>
      <w:tr w:rsidR="005D751B" w:rsidRPr="00992796" w14:paraId="3E603BC0" w14:textId="77777777" w:rsidTr="00901F8A">
        <w:tc>
          <w:tcPr>
            <w:cnfStyle w:val="001000000000" w:firstRow="0" w:lastRow="0" w:firstColumn="1" w:lastColumn="0" w:oddVBand="0" w:evenVBand="0" w:oddHBand="0" w:evenHBand="0" w:firstRowFirstColumn="0" w:firstRowLastColumn="0" w:lastRowFirstColumn="0" w:lastRowLastColumn="0"/>
            <w:tcW w:w="2335" w:type="dxa"/>
            <w:vAlign w:val="center"/>
          </w:tcPr>
          <w:p w14:paraId="31BECAD8" w14:textId="2365867B" w:rsidR="005D751B" w:rsidRPr="00992796" w:rsidRDefault="007255F9" w:rsidP="00992796">
            <w:pPr>
              <w:pStyle w:val="ListParagraph"/>
              <w:numPr>
                <w:ilvl w:val="0"/>
                <w:numId w:val="33"/>
              </w:numPr>
              <w:spacing w:after="80"/>
              <w:ind w:left="330"/>
              <w:jc w:val="both"/>
              <w:rPr>
                <w:rFonts w:ascii="Times New Roman" w:hAnsi="Times New Roman" w:cs="Times New Roman"/>
                <w:b w:val="0"/>
                <w:bCs w:val="0"/>
                <w:sz w:val="22"/>
                <w:szCs w:val="22"/>
              </w:rPr>
            </w:pPr>
            <w:r w:rsidRPr="00992796">
              <w:rPr>
                <w:rFonts w:ascii="Times New Roman" w:hAnsi="Times New Roman" w:cs="Times New Roman"/>
                <w:b w:val="0"/>
                <w:bCs w:val="0"/>
                <w:sz w:val="22"/>
                <w:szCs w:val="22"/>
              </w:rPr>
              <w:t>Shtrirje e kufizuar urbane fal</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identifikimit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nj</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zone t</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kufizuar zgjerimi n</w:t>
            </w:r>
            <w:r w:rsidR="00E910F0" w:rsidRPr="00992796">
              <w:rPr>
                <w:rFonts w:ascii="Times New Roman" w:hAnsi="Times New Roman" w:cs="Times New Roman"/>
                <w:b w:val="0"/>
                <w:bCs w:val="0"/>
                <w:sz w:val="22"/>
                <w:szCs w:val="22"/>
              </w:rPr>
              <w:t>ë</w:t>
            </w:r>
            <w:r w:rsidRPr="00992796">
              <w:rPr>
                <w:rFonts w:ascii="Times New Roman" w:hAnsi="Times New Roman" w:cs="Times New Roman"/>
                <w:b w:val="0"/>
                <w:bCs w:val="0"/>
                <w:sz w:val="22"/>
                <w:szCs w:val="22"/>
              </w:rPr>
              <w:t xml:space="preserve"> fshatin Koxhas</w:t>
            </w:r>
          </w:p>
        </w:tc>
        <w:tc>
          <w:tcPr>
            <w:tcW w:w="3067" w:type="dxa"/>
            <w:vAlign w:val="center"/>
          </w:tcPr>
          <w:p w14:paraId="283B787C" w14:textId="542E1D52" w:rsidR="005D751B"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Mungesa e nj</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qendre urbane kompakte dhe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dallueshme;</w:t>
            </w:r>
          </w:p>
          <w:p w14:paraId="1CF05B25" w14:textId="4D260AE0" w:rsidR="007255F9" w:rsidRPr="00992796" w:rsidRDefault="007255F9"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Z</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nie e sip</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rfaqeve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reja t</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 xml:space="preserve"> tok</w:t>
            </w:r>
            <w:r w:rsidR="00E910F0" w:rsidRPr="00992796">
              <w:rPr>
                <w:rFonts w:ascii="Times New Roman" w:hAnsi="Times New Roman" w:cs="Times New Roman"/>
                <w:sz w:val="22"/>
                <w:szCs w:val="22"/>
              </w:rPr>
              <w:t>ë</w:t>
            </w:r>
            <w:r w:rsidRPr="00992796">
              <w:rPr>
                <w:rFonts w:ascii="Times New Roman" w:hAnsi="Times New Roman" w:cs="Times New Roman"/>
                <w:sz w:val="22"/>
                <w:szCs w:val="22"/>
              </w:rPr>
              <w:t>s;</w:t>
            </w:r>
          </w:p>
          <w:p w14:paraId="0906E593" w14:textId="6D1B8ACA" w:rsidR="007255F9"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 xml:space="preserve">Rritje e trafikut në autostradën që lidh Tiranën </w:t>
            </w:r>
            <w:r w:rsidRPr="00992796">
              <w:rPr>
                <w:rFonts w:ascii="Times New Roman" w:hAnsi="Times New Roman" w:cs="Times New Roman"/>
                <w:sz w:val="22"/>
                <w:szCs w:val="22"/>
              </w:rPr>
              <w:lastRenderedPageBreak/>
              <w:t>dhe Durrësin dhe në rrugën që të dërgon në Durrës duke kaluar nga Xhafzotaj (sidomos gjatë sezonit të verës);</w:t>
            </w:r>
          </w:p>
          <w:p w14:paraId="3E975226" w14:textId="231BB0E2"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Rritje e trafikut në aksin rrugor Maminas-Manëz (sidomos gjatë sezonit të verës);</w:t>
            </w:r>
          </w:p>
          <w:p w14:paraId="54145A46" w14:textId="1EFE12BB"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Përkeqësimi i cilësisë së ajrit;</w:t>
            </w:r>
          </w:p>
          <w:p w14:paraId="701B66C2" w14:textId="0731D8C9"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Rrjeti i pamjaftueshëm i grumbullimit të mbetjeve urbane;</w:t>
            </w:r>
          </w:p>
          <w:p w14:paraId="5AACBF87" w14:textId="4E8B1242"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Rritja e numrit të venddepozitimeve informale jashtë standardeve evropiane;</w:t>
            </w:r>
          </w:p>
          <w:p w14:paraId="7F789C1A" w14:textId="6A855E7F"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Sistemi i pamjaftueshëm i kanalizimeve dhe furnizimit me ujë</w:t>
            </w:r>
          </w:p>
        </w:tc>
        <w:tc>
          <w:tcPr>
            <w:tcW w:w="0" w:type="auto"/>
            <w:vAlign w:val="center"/>
          </w:tcPr>
          <w:p w14:paraId="51099744" w14:textId="77777777" w:rsidR="005D751B" w:rsidRPr="00992796" w:rsidRDefault="005D751B"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0" w:type="auto"/>
            <w:vAlign w:val="center"/>
          </w:tcPr>
          <w:p w14:paraId="237F8025" w14:textId="3BC398ED" w:rsidR="005D751B"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Përkeqësimi i kushteve të përgjithshme të mjedisit;</w:t>
            </w:r>
          </w:p>
          <w:p w14:paraId="444B4A78" w14:textId="29DB5C66"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 xml:space="preserve">Kosto më të larta për komunitetin për shkak të rritjes së </w:t>
            </w:r>
            <w:r w:rsidRPr="00992796">
              <w:rPr>
                <w:rFonts w:ascii="Times New Roman" w:hAnsi="Times New Roman" w:cs="Times New Roman"/>
                <w:sz w:val="22"/>
                <w:szCs w:val="22"/>
              </w:rPr>
              <w:lastRenderedPageBreak/>
              <w:t>kërkesës për infrastrukturë të zgjeruar të furnizimit me ujë, kanalizimeve dhe energjisë elektrike;</w:t>
            </w:r>
          </w:p>
          <w:p w14:paraId="4B7EE93F" w14:textId="15611673"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 xml:space="preserve"> Rreziqe për shëndetin e njeriut, të lidhura kryesisht me ndotjen e matricës ajër, ujë, tokë;</w:t>
            </w:r>
          </w:p>
          <w:p w14:paraId="77FCF56D" w14:textId="0E937DFD" w:rsidR="00E910F0" w:rsidRPr="00992796" w:rsidRDefault="00E910F0" w:rsidP="00992796">
            <w:pPr>
              <w:pStyle w:val="ListParagraph"/>
              <w:numPr>
                <w:ilvl w:val="0"/>
                <w:numId w:val="33"/>
              </w:numPr>
              <w:spacing w:after="80"/>
              <w:ind w:left="3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Ndërtimi i objekteve me kosto të ulët, cilësi arkitektonike dhe materiale të dobëta, pa marrë parasysh kërkesat për izolim akustik, termik dhe sizmicitetin e zonës.</w:t>
            </w:r>
          </w:p>
        </w:tc>
      </w:tr>
    </w:tbl>
    <w:p w14:paraId="5451B209" w14:textId="77777777" w:rsidR="005D751B" w:rsidRDefault="005D751B" w:rsidP="00BD45A0">
      <w:pPr>
        <w:jc w:val="both"/>
        <w:rPr>
          <w:rFonts w:ascii="Times New Roman" w:hAnsi="Times New Roman" w:cs="Times New Roman"/>
        </w:rPr>
      </w:pPr>
    </w:p>
    <w:p w14:paraId="6D67D033" w14:textId="77777777" w:rsidR="00BD45A0" w:rsidRDefault="00BD45A0" w:rsidP="00BD45A0">
      <w:pPr>
        <w:jc w:val="both"/>
        <w:rPr>
          <w:rFonts w:ascii="Times New Roman" w:hAnsi="Times New Roman" w:cs="Times New Roman"/>
        </w:rPr>
      </w:pPr>
    </w:p>
    <w:p w14:paraId="59469B70" w14:textId="77777777" w:rsidR="00875081" w:rsidRDefault="00875081" w:rsidP="00BD45A0">
      <w:pPr>
        <w:jc w:val="both"/>
        <w:rPr>
          <w:rFonts w:ascii="Times New Roman" w:hAnsi="Times New Roman" w:cs="Times New Roman"/>
        </w:rPr>
      </w:pPr>
    </w:p>
    <w:p w14:paraId="09D0C97B" w14:textId="77777777" w:rsidR="00901F8A" w:rsidRDefault="00901F8A" w:rsidP="00BD45A0">
      <w:pPr>
        <w:jc w:val="both"/>
        <w:rPr>
          <w:rFonts w:ascii="Times New Roman" w:hAnsi="Times New Roman" w:cs="Times New Roman"/>
        </w:rPr>
      </w:pPr>
    </w:p>
    <w:p w14:paraId="674AC456" w14:textId="77777777" w:rsidR="00901F8A" w:rsidRDefault="00901F8A" w:rsidP="00BD45A0">
      <w:pPr>
        <w:jc w:val="both"/>
        <w:rPr>
          <w:rFonts w:ascii="Times New Roman" w:hAnsi="Times New Roman" w:cs="Times New Roman"/>
        </w:rPr>
      </w:pPr>
    </w:p>
    <w:p w14:paraId="51F5D53A" w14:textId="77777777" w:rsidR="00901F8A" w:rsidRDefault="00901F8A" w:rsidP="00BD45A0">
      <w:pPr>
        <w:jc w:val="both"/>
        <w:rPr>
          <w:rFonts w:ascii="Times New Roman" w:hAnsi="Times New Roman" w:cs="Times New Roman"/>
        </w:rPr>
      </w:pPr>
    </w:p>
    <w:p w14:paraId="671D62D1" w14:textId="77777777" w:rsidR="00901F8A" w:rsidRDefault="00901F8A" w:rsidP="00BD45A0">
      <w:pPr>
        <w:jc w:val="both"/>
        <w:rPr>
          <w:rFonts w:ascii="Times New Roman" w:hAnsi="Times New Roman" w:cs="Times New Roman"/>
        </w:rPr>
      </w:pPr>
    </w:p>
    <w:p w14:paraId="4F45B364" w14:textId="77777777" w:rsidR="00901F8A" w:rsidRDefault="00901F8A" w:rsidP="00BD45A0">
      <w:pPr>
        <w:jc w:val="both"/>
        <w:rPr>
          <w:rFonts w:ascii="Times New Roman" w:hAnsi="Times New Roman" w:cs="Times New Roman"/>
        </w:rPr>
      </w:pPr>
    </w:p>
    <w:p w14:paraId="559B0EE1" w14:textId="77777777" w:rsidR="00901F8A" w:rsidRDefault="00901F8A" w:rsidP="00BD45A0">
      <w:pPr>
        <w:jc w:val="both"/>
        <w:rPr>
          <w:rFonts w:ascii="Times New Roman" w:hAnsi="Times New Roman" w:cs="Times New Roman"/>
        </w:rPr>
      </w:pPr>
    </w:p>
    <w:p w14:paraId="0770E163" w14:textId="77777777" w:rsidR="00901F8A" w:rsidRDefault="00901F8A" w:rsidP="00BD45A0">
      <w:pPr>
        <w:jc w:val="both"/>
        <w:rPr>
          <w:rFonts w:ascii="Times New Roman" w:hAnsi="Times New Roman" w:cs="Times New Roman"/>
        </w:rPr>
      </w:pPr>
    </w:p>
    <w:p w14:paraId="50797E52" w14:textId="77777777" w:rsidR="00BD45A0" w:rsidRPr="00BD45A0" w:rsidRDefault="00BD45A0" w:rsidP="00BD45A0">
      <w:pPr>
        <w:jc w:val="both"/>
        <w:rPr>
          <w:rFonts w:ascii="Times New Roman" w:hAnsi="Times New Roman" w:cs="Times New Roman"/>
        </w:rPr>
      </w:pPr>
    </w:p>
    <w:p w14:paraId="1BCF7119" w14:textId="3EFD249D" w:rsidR="00875081" w:rsidRPr="00901F8A" w:rsidRDefault="00875081" w:rsidP="00992796">
      <w:pPr>
        <w:pStyle w:val="Heading1"/>
        <w:numPr>
          <w:ilvl w:val="0"/>
          <w:numId w:val="1"/>
        </w:numPr>
        <w:spacing w:before="0" w:line="276" w:lineRule="auto"/>
        <w:jc w:val="both"/>
        <w:rPr>
          <w:rFonts w:ascii="Times New Roman" w:hAnsi="Times New Roman" w:cs="Times New Roman"/>
          <w:b/>
          <w:bCs/>
        </w:rPr>
      </w:pPr>
      <w:bookmarkStart w:id="51" w:name="_Toc231738616"/>
      <w:r w:rsidRPr="00901F8A">
        <w:rPr>
          <w:rFonts w:ascii="Times New Roman" w:hAnsi="Times New Roman" w:cs="Times New Roman"/>
          <w:b/>
          <w:bCs/>
        </w:rPr>
        <w:lastRenderedPageBreak/>
        <w:t>Analizë e përgjithshme e Planit të Përgjithshëm Vendor të Bashkisë Shijak</w:t>
      </w:r>
      <w:bookmarkEnd w:id="51"/>
    </w:p>
    <w:p w14:paraId="3600AC3A" w14:textId="47EC3A28" w:rsidR="00875081" w:rsidRPr="00901F8A" w:rsidRDefault="00875081" w:rsidP="00992796">
      <w:pPr>
        <w:pStyle w:val="Heading2"/>
        <w:numPr>
          <w:ilvl w:val="1"/>
          <w:numId w:val="1"/>
        </w:numPr>
        <w:spacing w:before="0" w:line="276" w:lineRule="auto"/>
        <w:jc w:val="both"/>
        <w:rPr>
          <w:rFonts w:ascii="Times New Roman" w:hAnsi="Times New Roman" w:cs="Times New Roman"/>
          <w:b/>
          <w:bCs/>
        </w:rPr>
      </w:pPr>
      <w:bookmarkStart w:id="52" w:name="_Toc231738617"/>
      <w:r w:rsidRPr="00901F8A">
        <w:rPr>
          <w:rFonts w:ascii="Times New Roman" w:hAnsi="Times New Roman" w:cs="Times New Roman"/>
          <w:b/>
          <w:bCs/>
        </w:rPr>
        <w:t>Vështrim i përgjithshëm mbi bashkinë Shijak</w:t>
      </w:r>
      <w:bookmarkEnd w:id="52"/>
    </w:p>
    <w:p w14:paraId="52DC0CE7" w14:textId="0BBC1DA9"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Bashkia Shijak është pjesë e Qarkut Durrës dhe përbëhet nga 4 Njësi Administrative (NjA): Shijak, Xhafzotaj, Maminas dhe Gjepalaj. </w:t>
      </w:r>
    </w:p>
    <w:p w14:paraId="5EE7DFF8" w14:textId="094B76B9"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Qendra e kësaj bashkie është qyteti i Shijakut. Qyteti është i organizuar në tre lagje, përkatësisht lagjia Popullore në pjesën më lindore të qytetit, lagjja Erzen në pjesën perendimore të qytetit dhe lagjia Kodra që pozicionohet në pjesën veriore të qytetit. </w:t>
      </w:r>
    </w:p>
    <w:p w14:paraId="3E81BD39" w14:textId="7C01D238" w:rsidR="00875081" w:rsidRPr="00992796" w:rsidRDefault="00875081" w:rsidP="00992796">
      <w:pPr>
        <w:pStyle w:val="Caption"/>
        <w:spacing w:after="80" w:line="276" w:lineRule="auto"/>
        <w:jc w:val="both"/>
        <w:rPr>
          <w:rFonts w:ascii="Times New Roman" w:hAnsi="Times New Roman" w:cs="Times New Roman"/>
          <w:color w:val="auto"/>
        </w:rPr>
      </w:pPr>
      <w:bookmarkStart w:id="53" w:name="_Toc231738703"/>
      <w:r w:rsidRPr="00992796">
        <w:rPr>
          <w:rFonts w:ascii="Times New Roman" w:hAnsi="Times New Roman" w:cs="Times New Roman"/>
        </w:rPr>
        <w:t xml:space="preserve">Tabela </w:t>
      </w:r>
      <w:r w:rsidR="008A0C74" w:rsidRPr="00992796">
        <w:rPr>
          <w:rFonts w:ascii="Times New Roman" w:hAnsi="Times New Roman" w:cs="Times New Roman"/>
        </w:rPr>
        <w:fldChar w:fldCharType="begin"/>
      </w:r>
      <w:r w:rsidR="008A0C74" w:rsidRPr="00992796">
        <w:rPr>
          <w:rFonts w:ascii="Times New Roman" w:hAnsi="Times New Roman" w:cs="Times New Roman"/>
        </w:rPr>
        <w:instrText xml:space="preserve"> SEQ Tabela \* ARABIC </w:instrText>
      </w:r>
      <w:r w:rsidR="008A0C74" w:rsidRPr="00992796">
        <w:rPr>
          <w:rFonts w:ascii="Times New Roman" w:hAnsi="Times New Roman" w:cs="Times New Roman"/>
        </w:rPr>
        <w:fldChar w:fldCharType="separate"/>
      </w:r>
      <w:r w:rsidR="0023747D">
        <w:rPr>
          <w:rFonts w:ascii="Times New Roman" w:hAnsi="Times New Roman" w:cs="Times New Roman"/>
          <w:noProof/>
        </w:rPr>
        <w:t>11</w:t>
      </w:r>
      <w:r w:rsidR="008A0C74" w:rsidRPr="00992796">
        <w:rPr>
          <w:rFonts w:ascii="Times New Roman" w:hAnsi="Times New Roman" w:cs="Times New Roman"/>
          <w:noProof/>
        </w:rPr>
        <w:fldChar w:fldCharType="end"/>
      </w:r>
      <w:r w:rsidRPr="00992796">
        <w:rPr>
          <w:rFonts w:ascii="Times New Roman" w:hAnsi="Times New Roman" w:cs="Times New Roman"/>
        </w:rPr>
        <w:t xml:space="preserve"> </w:t>
      </w:r>
      <w:r w:rsidRPr="00992796">
        <w:rPr>
          <w:rFonts w:ascii="Times New Roman" w:hAnsi="Times New Roman" w:cs="Times New Roman"/>
          <w:color w:val="auto"/>
        </w:rPr>
        <w:t>Ndarja e territorit ne NjA, qytete, lagje dhe fshatra</w:t>
      </w:r>
      <w:bookmarkEnd w:id="53"/>
    </w:p>
    <w:tbl>
      <w:tblPr>
        <w:tblStyle w:val="GridTable1Light-Accent13"/>
        <w:tblW w:w="9612" w:type="dxa"/>
        <w:tblLayout w:type="fixed"/>
        <w:tblLook w:val="04A0" w:firstRow="1" w:lastRow="0" w:firstColumn="1" w:lastColumn="0" w:noHBand="0" w:noVBand="1"/>
      </w:tblPr>
      <w:tblGrid>
        <w:gridCol w:w="1206"/>
        <w:gridCol w:w="1062"/>
        <w:gridCol w:w="7344"/>
      </w:tblGrid>
      <w:tr w:rsidR="00875081" w:rsidRPr="00992796" w14:paraId="150880BB" w14:textId="77777777" w:rsidTr="00875081">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612" w:type="dxa"/>
            <w:gridSpan w:val="3"/>
          </w:tcPr>
          <w:p w14:paraId="2A1C26C8" w14:textId="7089A330" w:rsidR="00875081" w:rsidRPr="00992796" w:rsidRDefault="00875081" w:rsidP="00992796">
            <w:pPr>
              <w:spacing w:after="80" w:line="276" w:lineRule="auto"/>
              <w:jc w:val="both"/>
              <w:rPr>
                <w:rFonts w:ascii="Times New Roman" w:eastAsia="Times New Roman" w:hAnsi="Times New Roman" w:cs="Times New Roman"/>
                <w:i/>
                <w:noProof/>
                <w:color w:val="000000"/>
                <w:kern w:val="0"/>
                <w:sz w:val="22"/>
                <w:szCs w:val="22"/>
                <w:lang w:val="sq-AL"/>
                <w14:ligatures w14:val="none"/>
              </w:rPr>
            </w:pPr>
            <w:r w:rsidRPr="00992796">
              <w:rPr>
                <w:rFonts w:ascii="Times New Roman" w:eastAsia="Times New Roman" w:hAnsi="Times New Roman" w:cs="Times New Roman"/>
                <w:i/>
                <w:noProof/>
                <w:color w:val="000000"/>
                <w:kern w:val="0"/>
                <w:sz w:val="22"/>
                <w:szCs w:val="22"/>
                <w:lang w:val="sq-AL"/>
                <w14:ligatures w14:val="none"/>
              </w:rPr>
              <w:t>Territori</w:t>
            </w:r>
          </w:p>
        </w:tc>
      </w:tr>
      <w:tr w:rsidR="00875081" w:rsidRPr="00992796" w14:paraId="01EDD1EF" w14:textId="77777777" w:rsidTr="00875081">
        <w:trPr>
          <w:trHeight w:val="672"/>
        </w:trPr>
        <w:tc>
          <w:tcPr>
            <w:cnfStyle w:val="001000000000" w:firstRow="0" w:lastRow="0" w:firstColumn="1" w:lastColumn="0" w:oddVBand="0" w:evenVBand="0" w:oddHBand="0" w:evenHBand="0" w:firstRowFirstColumn="0" w:firstRowLastColumn="0" w:lastRowFirstColumn="0" w:lastRowLastColumn="0"/>
            <w:tcW w:w="1206" w:type="dxa"/>
            <w:vAlign w:val="center"/>
          </w:tcPr>
          <w:p w14:paraId="023F30A6" w14:textId="77777777" w:rsidR="00875081" w:rsidRPr="00992796" w:rsidRDefault="00875081" w:rsidP="00992796">
            <w:pPr>
              <w:spacing w:after="80" w:line="276" w:lineRule="auto"/>
              <w:jc w:val="center"/>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noProof/>
                <w:color w:val="000000"/>
                <w:kern w:val="0"/>
                <w:sz w:val="22"/>
                <w:szCs w:val="22"/>
                <w:lang w:val="sq-AL"/>
                <w14:ligatures w14:val="none"/>
              </w:rPr>
              <w:t>Qendra e Bashkisë</w:t>
            </w:r>
          </w:p>
        </w:tc>
        <w:tc>
          <w:tcPr>
            <w:tcW w:w="1062" w:type="dxa"/>
            <w:vAlign w:val="center"/>
          </w:tcPr>
          <w:p w14:paraId="4D39F1F2" w14:textId="4A8AB260" w:rsidR="00875081" w:rsidRPr="00992796" w:rsidRDefault="00875081" w:rsidP="00992796">
            <w:pPr>
              <w:spacing w:after="8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kern w:val="0"/>
                <w:sz w:val="22"/>
                <w:szCs w:val="22"/>
                <w:lang w:val="sq-AL"/>
                <w14:ligatures w14:val="none"/>
              </w:rPr>
            </w:pPr>
            <w:r w:rsidRPr="00992796">
              <w:rPr>
                <w:rFonts w:ascii="Times New Roman" w:eastAsia="Times New Roman" w:hAnsi="Times New Roman" w:cs="Times New Roman"/>
                <w:b/>
                <w:bCs/>
                <w:noProof/>
                <w:color w:val="000000"/>
                <w:kern w:val="0"/>
                <w:sz w:val="22"/>
                <w:szCs w:val="22"/>
                <w:lang w:val="sq-AL"/>
                <w14:ligatures w14:val="none"/>
              </w:rPr>
              <w:t>NjA</w:t>
            </w:r>
          </w:p>
        </w:tc>
        <w:tc>
          <w:tcPr>
            <w:tcW w:w="7344" w:type="dxa"/>
            <w:vAlign w:val="center"/>
          </w:tcPr>
          <w:p w14:paraId="4303C01C" w14:textId="77777777" w:rsidR="00875081" w:rsidRPr="00992796" w:rsidRDefault="00875081" w:rsidP="00992796">
            <w:pPr>
              <w:spacing w:after="8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color w:val="000000"/>
                <w:kern w:val="0"/>
                <w:sz w:val="22"/>
                <w:szCs w:val="22"/>
                <w:lang w:val="sq-AL"/>
                <w14:ligatures w14:val="none"/>
              </w:rPr>
            </w:pPr>
            <w:r w:rsidRPr="00992796">
              <w:rPr>
                <w:rFonts w:ascii="Times New Roman" w:eastAsia="Times New Roman" w:hAnsi="Times New Roman" w:cs="Times New Roman"/>
                <w:b/>
                <w:bCs/>
                <w:noProof/>
                <w:color w:val="000000"/>
                <w:kern w:val="0"/>
                <w:sz w:val="22"/>
                <w:szCs w:val="22"/>
                <w:lang w:val="sq-AL"/>
                <w14:ligatures w14:val="none"/>
              </w:rPr>
              <w:t>Qytetet/lagjet/fshatrat në përbërje të tyre</w:t>
            </w:r>
          </w:p>
        </w:tc>
      </w:tr>
      <w:tr w:rsidR="00875081" w:rsidRPr="00992796" w14:paraId="4B5DA9E6" w14:textId="77777777" w:rsidTr="00875081">
        <w:trPr>
          <w:trHeight w:val="165"/>
        </w:trPr>
        <w:tc>
          <w:tcPr>
            <w:cnfStyle w:val="001000000000" w:firstRow="0" w:lastRow="0" w:firstColumn="1" w:lastColumn="0" w:oddVBand="0" w:evenVBand="0" w:oddHBand="0" w:evenHBand="0" w:firstRowFirstColumn="0" w:firstRowLastColumn="0" w:lastRowFirstColumn="0" w:lastRowLastColumn="0"/>
            <w:tcW w:w="1206" w:type="dxa"/>
            <w:vMerge w:val="restart"/>
            <w:vAlign w:val="center"/>
          </w:tcPr>
          <w:p w14:paraId="361F9F98" w14:textId="45E9F4A7" w:rsidR="00875081" w:rsidRPr="00992796" w:rsidRDefault="00875081" w:rsidP="00992796">
            <w:pPr>
              <w:spacing w:after="80" w:line="276" w:lineRule="auto"/>
              <w:jc w:val="center"/>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noProof/>
                <w:color w:val="000000"/>
                <w:kern w:val="0"/>
                <w:sz w:val="22"/>
                <w:szCs w:val="22"/>
                <w:lang w:val="sq-AL"/>
                <w14:ligatures w14:val="none"/>
              </w:rPr>
              <w:t>Shijak</w:t>
            </w:r>
          </w:p>
        </w:tc>
        <w:tc>
          <w:tcPr>
            <w:tcW w:w="1062" w:type="dxa"/>
            <w:vAlign w:val="center"/>
          </w:tcPr>
          <w:p w14:paraId="763A66AD"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noProof/>
                <w:color w:val="000000"/>
                <w:kern w:val="0"/>
                <w:sz w:val="22"/>
                <w:szCs w:val="22"/>
                <w:lang w:val="sq-AL"/>
                <w14:ligatures w14:val="none"/>
              </w:rPr>
              <w:t>Shijak</w:t>
            </w:r>
          </w:p>
        </w:tc>
        <w:tc>
          <w:tcPr>
            <w:tcW w:w="7344" w:type="dxa"/>
            <w:vAlign w:val="center"/>
          </w:tcPr>
          <w:p w14:paraId="39820098"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noProof/>
                <w:color w:val="000000"/>
                <w:kern w:val="0"/>
                <w:sz w:val="22"/>
                <w:szCs w:val="22"/>
                <w:lang w:val="sq-AL"/>
                <w14:ligatures w14:val="none"/>
              </w:rPr>
              <w:t>Qyteti Shijak: Lagja Popullore,Lagja Erzen, Lagja Kodra</w:t>
            </w:r>
          </w:p>
        </w:tc>
      </w:tr>
      <w:tr w:rsidR="00875081" w:rsidRPr="00992796" w14:paraId="73151AA2" w14:textId="77777777" w:rsidTr="00875081">
        <w:trPr>
          <w:trHeight w:val="58"/>
        </w:trPr>
        <w:tc>
          <w:tcPr>
            <w:cnfStyle w:val="001000000000" w:firstRow="0" w:lastRow="0" w:firstColumn="1" w:lastColumn="0" w:oddVBand="0" w:evenVBand="0" w:oddHBand="0" w:evenHBand="0" w:firstRowFirstColumn="0" w:firstRowLastColumn="0" w:lastRowFirstColumn="0" w:lastRowLastColumn="0"/>
            <w:tcW w:w="1206" w:type="dxa"/>
            <w:vMerge/>
          </w:tcPr>
          <w:p w14:paraId="634BBEDC" w14:textId="77777777" w:rsidR="00875081" w:rsidRPr="00992796" w:rsidRDefault="00875081" w:rsidP="00992796">
            <w:pPr>
              <w:spacing w:after="80" w:line="276" w:lineRule="auto"/>
              <w:jc w:val="both"/>
              <w:rPr>
                <w:rFonts w:ascii="Times New Roman" w:eastAsia="Times New Roman" w:hAnsi="Times New Roman" w:cs="Times New Roman"/>
                <w:noProof/>
                <w:color w:val="000000"/>
                <w:kern w:val="0"/>
                <w:sz w:val="22"/>
                <w:szCs w:val="22"/>
                <w:lang w:val="sq-AL"/>
                <w14:ligatures w14:val="none"/>
              </w:rPr>
            </w:pPr>
          </w:p>
        </w:tc>
        <w:tc>
          <w:tcPr>
            <w:tcW w:w="1062" w:type="dxa"/>
            <w:vAlign w:val="center"/>
          </w:tcPr>
          <w:p w14:paraId="6BE5E3BF"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noProof/>
                <w:color w:val="000000"/>
                <w:kern w:val="0"/>
                <w:sz w:val="22"/>
                <w:szCs w:val="22"/>
                <w:lang w:val="sq-AL"/>
                <w14:ligatures w14:val="none"/>
              </w:rPr>
              <w:t>Xhafzotaj</w:t>
            </w:r>
          </w:p>
        </w:tc>
        <w:tc>
          <w:tcPr>
            <w:tcW w:w="7344" w:type="dxa"/>
            <w:vAlign w:val="center"/>
          </w:tcPr>
          <w:p w14:paraId="6D5F10D1"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i/>
                <w:noProof/>
                <w:color w:val="000000"/>
                <w:kern w:val="0"/>
                <w:sz w:val="22"/>
                <w:szCs w:val="22"/>
                <w:lang w:val="sq-AL"/>
                <w14:ligatures w14:val="none"/>
              </w:rPr>
              <w:t>8 Fshatra</w:t>
            </w:r>
            <w:r w:rsidRPr="00992796">
              <w:rPr>
                <w:rFonts w:ascii="Times New Roman" w:eastAsia="Times New Roman" w:hAnsi="Times New Roman" w:cs="Times New Roman"/>
                <w:noProof/>
                <w:color w:val="000000"/>
                <w:kern w:val="0"/>
                <w:sz w:val="22"/>
                <w:szCs w:val="22"/>
                <w:lang w:val="sq-AL"/>
                <w14:ligatures w14:val="none"/>
              </w:rPr>
              <w:t>: Xhafzotaj, Pjezë, Rreth, Sallmone, Koxhas, Borake,Guzaj, Vllazërimi</w:t>
            </w:r>
          </w:p>
        </w:tc>
      </w:tr>
      <w:tr w:rsidR="00875081" w:rsidRPr="00992796" w14:paraId="5CAF0BD5" w14:textId="77777777" w:rsidTr="00875081">
        <w:trPr>
          <w:trHeight w:val="58"/>
        </w:trPr>
        <w:tc>
          <w:tcPr>
            <w:cnfStyle w:val="001000000000" w:firstRow="0" w:lastRow="0" w:firstColumn="1" w:lastColumn="0" w:oddVBand="0" w:evenVBand="0" w:oddHBand="0" w:evenHBand="0" w:firstRowFirstColumn="0" w:firstRowLastColumn="0" w:lastRowFirstColumn="0" w:lastRowLastColumn="0"/>
            <w:tcW w:w="1206" w:type="dxa"/>
            <w:vMerge/>
          </w:tcPr>
          <w:p w14:paraId="0BABAAAC" w14:textId="77777777" w:rsidR="00875081" w:rsidRPr="00992796" w:rsidRDefault="00875081" w:rsidP="00992796">
            <w:pPr>
              <w:spacing w:after="80" w:line="276" w:lineRule="auto"/>
              <w:jc w:val="both"/>
              <w:rPr>
                <w:rFonts w:ascii="Times New Roman" w:eastAsia="Times New Roman" w:hAnsi="Times New Roman" w:cs="Times New Roman"/>
                <w:noProof/>
                <w:color w:val="000000"/>
                <w:kern w:val="0"/>
                <w:sz w:val="22"/>
                <w:szCs w:val="22"/>
                <w:lang w:val="sq-AL"/>
                <w14:ligatures w14:val="none"/>
              </w:rPr>
            </w:pPr>
          </w:p>
        </w:tc>
        <w:tc>
          <w:tcPr>
            <w:tcW w:w="1062" w:type="dxa"/>
            <w:vAlign w:val="center"/>
          </w:tcPr>
          <w:p w14:paraId="53BF38AA"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noProof/>
                <w:color w:val="000000"/>
                <w:kern w:val="0"/>
                <w:sz w:val="22"/>
                <w:szCs w:val="22"/>
                <w:lang w:val="sq-AL"/>
                <w14:ligatures w14:val="none"/>
              </w:rPr>
              <w:t>Maminas</w:t>
            </w:r>
          </w:p>
        </w:tc>
        <w:tc>
          <w:tcPr>
            <w:tcW w:w="7344" w:type="dxa"/>
            <w:vAlign w:val="center"/>
          </w:tcPr>
          <w:p w14:paraId="69EDA3BA"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kern w:val="0"/>
                <w:sz w:val="22"/>
                <w:szCs w:val="22"/>
                <w:lang w:val="sq-AL"/>
                <w14:ligatures w14:val="none"/>
              </w:rPr>
            </w:pPr>
            <w:r w:rsidRPr="00992796">
              <w:rPr>
                <w:rFonts w:ascii="Times New Roman" w:eastAsia="Times New Roman" w:hAnsi="Times New Roman" w:cs="Times New Roman"/>
                <w:i/>
                <w:noProof/>
                <w:color w:val="000000"/>
                <w:kern w:val="0"/>
                <w:sz w:val="22"/>
                <w:szCs w:val="22"/>
                <w:lang w:val="sq-AL"/>
                <w14:ligatures w14:val="none"/>
              </w:rPr>
              <w:t>8 Fshatra</w:t>
            </w:r>
            <w:r w:rsidRPr="00992796">
              <w:rPr>
                <w:rFonts w:ascii="Times New Roman" w:eastAsia="Times New Roman" w:hAnsi="Times New Roman" w:cs="Times New Roman"/>
                <w:noProof/>
                <w:color w:val="000000"/>
                <w:kern w:val="0"/>
                <w:sz w:val="22"/>
                <w:szCs w:val="22"/>
                <w:lang w:val="sq-AL"/>
                <w14:ligatures w14:val="none"/>
              </w:rPr>
              <w:t>: Maminas, Karreç, Vlashaj, Karpen, Bodinak, Metallë,Bilalas, Rubjek</w:t>
            </w:r>
          </w:p>
        </w:tc>
      </w:tr>
      <w:tr w:rsidR="00875081" w:rsidRPr="00992796" w14:paraId="4174BC79" w14:textId="77777777" w:rsidTr="00875081">
        <w:trPr>
          <w:trHeight w:val="55"/>
        </w:trPr>
        <w:tc>
          <w:tcPr>
            <w:cnfStyle w:val="001000000000" w:firstRow="0" w:lastRow="0" w:firstColumn="1" w:lastColumn="0" w:oddVBand="0" w:evenVBand="0" w:oddHBand="0" w:evenHBand="0" w:firstRowFirstColumn="0" w:firstRowLastColumn="0" w:lastRowFirstColumn="0" w:lastRowLastColumn="0"/>
            <w:tcW w:w="1206" w:type="dxa"/>
            <w:vMerge/>
          </w:tcPr>
          <w:p w14:paraId="4265CE7C" w14:textId="77777777" w:rsidR="00875081" w:rsidRPr="00992796" w:rsidRDefault="00875081" w:rsidP="00992796">
            <w:pPr>
              <w:spacing w:after="80" w:line="276" w:lineRule="auto"/>
              <w:jc w:val="both"/>
              <w:rPr>
                <w:rFonts w:ascii="Times New Roman" w:eastAsia="Times New Roman" w:hAnsi="Times New Roman" w:cs="Times New Roman"/>
                <w:noProof/>
                <w:kern w:val="0"/>
                <w:sz w:val="22"/>
                <w:szCs w:val="22"/>
                <w:lang w:val="sq-AL"/>
                <w14:ligatures w14:val="none"/>
              </w:rPr>
            </w:pPr>
          </w:p>
        </w:tc>
        <w:tc>
          <w:tcPr>
            <w:tcW w:w="1062" w:type="dxa"/>
            <w:vAlign w:val="center"/>
          </w:tcPr>
          <w:p w14:paraId="56AF384C"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kern w:val="0"/>
                <w:sz w:val="22"/>
                <w:szCs w:val="22"/>
                <w:lang w:val="sq-AL"/>
                <w14:ligatures w14:val="none"/>
              </w:rPr>
            </w:pPr>
            <w:r w:rsidRPr="00992796">
              <w:rPr>
                <w:rFonts w:ascii="Times New Roman" w:eastAsia="Times New Roman" w:hAnsi="Times New Roman" w:cs="Times New Roman"/>
                <w:noProof/>
                <w:kern w:val="0"/>
                <w:sz w:val="22"/>
                <w:szCs w:val="22"/>
                <w:lang w:val="sq-AL"/>
                <w14:ligatures w14:val="none"/>
              </w:rPr>
              <w:t>Gjepalaj</w:t>
            </w:r>
          </w:p>
        </w:tc>
        <w:tc>
          <w:tcPr>
            <w:tcW w:w="7344" w:type="dxa"/>
            <w:vAlign w:val="center"/>
          </w:tcPr>
          <w:p w14:paraId="1B0F9FDE" w14:textId="77777777" w:rsidR="00875081" w:rsidRPr="00992796" w:rsidRDefault="00875081" w:rsidP="00992796">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kern w:val="0"/>
                <w:sz w:val="22"/>
                <w:szCs w:val="22"/>
                <w:lang w:val="sq-AL"/>
                <w14:ligatures w14:val="none"/>
              </w:rPr>
            </w:pPr>
            <w:r w:rsidRPr="00992796">
              <w:rPr>
                <w:rFonts w:ascii="Times New Roman" w:eastAsia="Times New Roman" w:hAnsi="Times New Roman" w:cs="Times New Roman"/>
                <w:i/>
                <w:noProof/>
                <w:kern w:val="0"/>
                <w:sz w:val="22"/>
                <w:szCs w:val="22"/>
                <w:lang w:val="sq-AL"/>
                <w14:ligatures w14:val="none"/>
              </w:rPr>
              <w:t>9 Fshatra</w:t>
            </w:r>
            <w:r w:rsidRPr="00992796">
              <w:rPr>
                <w:rFonts w:ascii="Times New Roman" w:eastAsia="Times New Roman" w:hAnsi="Times New Roman" w:cs="Times New Roman"/>
                <w:noProof/>
                <w:kern w:val="0"/>
                <w:sz w:val="22"/>
                <w:szCs w:val="22"/>
                <w:lang w:val="sq-AL"/>
                <w14:ligatures w14:val="none"/>
              </w:rPr>
              <w:t>: Gjepalaj, Hardhishtë, Çizmeli, Eminas i Vogël, Likesh,Kënetë, Shtrazë, Shahinaj, Shetë</w:t>
            </w:r>
          </w:p>
        </w:tc>
      </w:tr>
    </w:tbl>
    <w:p w14:paraId="595FBFC6" w14:textId="2F1655C6"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Bashkia shtrihet në një zonë fushore dhe kodrinore përgjatë lumit Erzen dhe kufizohet në veri, perëndim dhe jug nga Bashkia Durrës (ndodhet vetëm 10 km larg qendrës së Durrësit) dhe në lindje nga Bashkitë Vorë dhe Tiranë (ndodhet 35 km larg Tiranës). Gjithë territori përshkohet nga lumi i Erzenit në një gjatësi prej 10 km.</w:t>
      </w:r>
    </w:p>
    <w:p w14:paraId="00881613"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Bashkia ka një sipërfaqe prej 92.19 km</w:t>
      </w:r>
      <w:r w:rsidRPr="00992796">
        <w:rPr>
          <w:rFonts w:ascii="Times New Roman" w:hAnsi="Times New Roman" w:cs="Times New Roman"/>
          <w:vertAlign w:val="superscript"/>
        </w:rPr>
        <w:t>2</w:t>
      </w:r>
      <w:r w:rsidRPr="00992796">
        <w:rPr>
          <w:rFonts w:ascii="Times New Roman" w:hAnsi="Times New Roman" w:cs="Times New Roman"/>
        </w:rPr>
        <w:t>, nga të cilat 3,5 km</w:t>
      </w:r>
      <w:r w:rsidRPr="00992796">
        <w:rPr>
          <w:rFonts w:ascii="Times New Roman" w:hAnsi="Times New Roman" w:cs="Times New Roman"/>
          <w:vertAlign w:val="superscript"/>
        </w:rPr>
        <w:t>2</w:t>
      </w:r>
      <w:r w:rsidRPr="00992796">
        <w:rPr>
          <w:rFonts w:ascii="Times New Roman" w:hAnsi="Times New Roman" w:cs="Times New Roman"/>
        </w:rPr>
        <w:t xml:space="preserve"> e përbën qyteti i Shijakut. Bashkia Shijak sipas Censusit të vitit 2023 ka një popullsi prej 27,861 banorësh dhe me nje densitet prej 302 banorë/km</w:t>
      </w:r>
      <w:r w:rsidRPr="00992796">
        <w:rPr>
          <w:rFonts w:ascii="Times New Roman" w:hAnsi="Times New Roman" w:cs="Times New Roman"/>
          <w:vertAlign w:val="superscript"/>
        </w:rPr>
        <w:t>2</w:t>
      </w:r>
      <w:r w:rsidRPr="00992796">
        <w:rPr>
          <w:rFonts w:ascii="Times New Roman" w:hAnsi="Times New Roman" w:cs="Times New Roman"/>
        </w:rPr>
        <w:t xml:space="preserve">. </w:t>
      </w:r>
    </w:p>
    <w:p w14:paraId="7FC3765E" w14:textId="782FFA0C"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Sipas Rregjistrit Civil numurohen 48,586 banorë ose 13,384 familje. Rreth 0.35% e familjeve sipas rregjistrit civil trajtohen me ndihm</w:t>
      </w:r>
      <w:r w:rsidR="00AB6840" w:rsidRPr="00992796">
        <w:rPr>
          <w:rFonts w:ascii="Times New Roman" w:hAnsi="Times New Roman" w:cs="Times New Roman"/>
        </w:rPr>
        <w:t>ë</w:t>
      </w:r>
      <w:r w:rsidRPr="00992796">
        <w:rPr>
          <w:rFonts w:ascii="Times New Roman" w:hAnsi="Times New Roman" w:cs="Times New Roman"/>
        </w:rPr>
        <w:t xml:space="preserve"> ekonomike.</w:t>
      </w:r>
    </w:p>
    <w:p w14:paraId="08A0FF72" w14:textId="797AB08F" w:rsidR="00875081" w:rsidRPr="00901F8A" w:rsidRDefault="00875081" w:rsidP="00992796">
      <w:pPr>
        <w:pStyle w:val="Heading2"/>
        <w:numPr>
          <w:ilvl w:val="1"/>
          <w:numId w:val="1"/>
        </w:numPr>
        <w:spacing w:before="0" w:line="276" w:lineRule="auto"/>
        <w:jc w:val="both"/>
        <w:rPr>
          <w:rFonts w:ascii="Times New Roman" w:hAnsi="Times New Roman" w:cs="Times New Roman"/>
          <w:b/>
          <w:bCs/>
          <w:lang w:val="sq-AL"/>
        </w:rPr>
      </w:pPr>
      <w:bookmarkStart w:id="54" w:name="_Toc231738618"/>
      <w:r w:rsidRPr="00901F8A">
        <w:rPr>
          <w:rFonts w:ascii="Times New Roman" w:hAnsi="Times New Roman" w:cs="Times New Roman"/>
          <w:b/>
          <w:bCs/>
          <w:lang w:val="sq-AL"/>
        </w:rPr>
        <w:t>Të dhënat e përgjithshme të bashkisë</w:t>
      </w:r>
      <w:bookmarkEnd w:id="54"/>
    </w:p>
    <w:p w14:paraId="23746AD8" w14:textId="0B6D7802" w:rsidR="00875081" w:rsidRPr="00992796" w:rsidRDefault="00992796" w:rsidP="00992796">
      <w:pPr>
        <w:pStyle w:val="Caption"/>
        <w:spacing w:after="80" w:line="276" w:lineRule="auto"/>
        <w:jc w:val="both"/>
        <w:rPr>
          <w:rFonts w:ascii="Times New Roman" w:hAnsi="Times New Roman" w:cs="Times New Roman"/>
          <w:b/>
          <w:bCs/>
          <w:color w:val="auto"/>
          <w:lang w:val="sq-AL"/>
        </w:rPr>
      </w:pPr>
      <w:bookmarkStart w:id="55" w:name="_Toc231738704"/>
      <w:r w:rsidRPr="00992796">
        <w:rPr>
          <w:rFonts w:ascii="Times New Roman" w:hAnsi="Times New Roman" w:cs="Times New Roman"/>
        </w:rPr>
        <w:t xml:space="preserve">Tabela </w:t>
      </w:r>
      <w:r w:rsidRPr="00992796">
        <w:rPr>
          <w:rFonts w:ascii="Times New Roman" w:hAnsi="Times New Roman" w:cs="Times New Roman"/>
        </w:rPr>
        <w:fldChar w:fldCharType="begin"/>
      </w:r>
      <w:r w:rsidRPr="00992796">
        <w:rPr>
          <w:rFonts w:ascii="Times New Roman" w:hAnsi="Times New Roman" w:cs="Times New Roman"/>
        </w:rPr>
        <w:instrText xml:space="preserve"> SEQ Tabela \* ARABIC </w:instrText>
      </w:r>
      <w:r w:rsidRPr="00992796">
        <w:rPr>
          <w:rFonts w:ascii="Times New Roman" w:hAnsi="Times New Roman" w:cs="Times New Roman"/>
        </w:rPr>
        <w:fldChar w:fldCharType="separate"/>
      </w:r>
      <w:r w:rsidR="0023747D">
        <w:rPr>
          <w:rFonts w:ascii="Times New Roman" w:hAnsi="Times New Roman" w:cs="Times New Roman"/>
          <w:noProof/>
        </w:rPr>
        <w:t>12</w:t>
      </w:r>
      <w:r w:rsidRPr="00992796">
        <w:rPr>
          <w:rFonts w:ascii="Times New Roman" w:hAnsi="Times New Roman" w:cs="Times New Roman"/>
        </w:rPr>
        <w:fldChar w:fldCharType="end"/>
      </w:r>
      <w:r w:rsidR="00875081" w:rsidRPr="00992796">
        <w:rPr>
          <w:rFonts w:ascii="Times New Roman" w:hAnsi="Times New Roman" w:cs="Times New Roman"/>
          <w:color w:val="auto"/>
        </w:rPr>
        <w:t xml:space="preserve"> </w:t>
      </w:r>
      <w:r w:rsidR="00875081" w:rsidRPr="00992796">
        <w:rPr>
          <w:rFonts w:ascii="Times New Roman" w:hAnsi="Times New Roman" w:cs="Times New Roman"/>
        </w:rPr>
        <w:t>Të dhëna të bashkisë Shijak</w:t>
      </w:r>
      <w:bookmarkEnd w:id="55"/>
    </w:p>
    <w:tbl>
      <w:tblPr>
        <w:tblStyle w:val="GridTable1Light-Accent1"/>
        <w:tblW w:w="9122" w:type="dxa"/>
        <w:jc w:val="center"/>
        <w:tblLook w:val="04A0" w:firstRow="1" w:lastRow="0" w:firstColumn="1" w:lastColumn="0" w:noHBand="0" w:noVBand="1"/>
      </w:tblPr>
      <w:tblGrid>
        <w:gridCol w:w="5665"/>
        <w:gridCol w:w="1890"/>
        <w:gridCol w:w="1567"/>
      </w:tblGrid>
      <w:tr w:rsidR="00875081" w:rsidRPr="002F7818" w14:paraId="5B7D58AC" w14:textId="77777777" w:rsidTr="002F7818">
        <w:trPr>
          <w:cnfStyle w:val="100000000000" w:firstRow="1" w:lastRow="0" w:firstColumn="0" w:lastColumn="0" w:oddVBand="0" w:evenVBand="0" w:oddHBand="0"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4339D50" w14:textId="77777777" w:rsidR="00875081" w:rsidRPr="002F7818" w:rsidRDefault="00875081" w:rsidP="00992796">
            <w:pPr>
              <w:spacing w:after="80"/>
              <w:jc w:val="both"/>
              <w:rPr>
                <w:rFonts w:ascii="Times New Roman" w:hAnsi="Times New Roman" w:cs="Times New Roman"/>
                <w:b w:val="0"/>
                <w:bCs w:val="0"/>
                <w:sz w:val="22"/>
                <w:szCs w:val="22"/>
              </w:rPr>
            </w:pPr>
          </w:p>
        </w:tc>
        <w:tc>
          <w:tcPr>
            <w:tcW w:w="1890" w:type="dxa"/>
            <w:noWrap/>
            <w:vAlign w:val="center"/>
            <w:hideMark/>
          </w:tcPr>
          <w:p w14:paraId="0B26CC6C" w14:textId="77777777" w:rsidR="00875081" w:rsidRPr="002F7818" w:rsidRDefault="00875081"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Census</w:t>
            </w:r>
          </w:p>
        </w:tc>
        <w:tc>
          <w:tcPr>
            <w:tcW w:w="1567" w:type="dxa"/>
            <w:noWrap/>
            <w:vAlign w:val="center"/>
            <w:hideMark/>
          </w:tcPr>
          <w:p w14:paraId="6A7D1436" w14:textId="77777777" w:rsidR="00875081" w:rsidRPr="002F7818" w:rsidRDefault="00875081"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Gjendja Civile</w:t>
            </w:r>
          </w:p>
        </w:tc>
      </w:tr>
      <w:tr w:rsidR="00875081" w:rsidRPr="002F7818" w14:paraId="3E7D4D84"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2BF9E64"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Popullsia totale nën administrimin e Bashkisë</w:t>
            </w:r>
          </w:p>
        </w:tc>
        <w:tc>
          <w:tcPr>
            <w:tcW w:w="1890" w:type="dxa"/>
            <w:noWrap/>
            <w:hideMark/>
          </w:tcPr>
          <w:p w14:paraId="3C2C4F59"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27,861</w:t>
            </w:r>
          </w:p>
        </w:tc>
        <w:tc>
          <w:tcPr>
            <w:tcW w:w="1567" w:type="dxa"/>
            <w:noWrap/>
            <w:hideMark/>
          </w:tcPr>
          <w:p w14:paraId="0AECEE4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48,586</w:t>
            </w:r>
          </w:p>
        </w:tc>
      </w:tr>
      <w:tr w:rsidR="00875081" w:rsidRPr="002F7818" w14:paraId="608542E4"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8139E3D"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Popullsia në zonën urbane</w:t>
            </w:r>
          </w:p>
        </w:tc>
        <w:tc>
          <w:tcPr>
            <w:tcW w:w="1890" w:type="dxa"/>
            <w:noWrap/>
            <w:hideMark/>
          </w:tcPr>
          <w:p w14:paraId="53AA6978"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7,568</w:t>
            </w:r>
          </w:p>
        </w:tc>
        <w:tc>
          <w:tcPr>
            <w:tcW w:w="1567" w:type="dxa"/>
            <w:noWrap/>
            <w:hideMark/>
          </w:tcPr>
          <w:p w14:paraId="4B9CFC3B"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13,984</w:t>
            </w:r>
          </w:p>
        </w:tc>
      </w:tr>
      <w:tr w:rsidR="00875081" w:rsidRPr="002F7818" w14:paraId="55A19785"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3640E66"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Popullsia në zonën rurale</w:t>
            </w:r>
          </w:p>
        </w:tc>
        <w:tc>
          <w:tcPr>
            <w:tcW w:w="1890" w:type="dxa"/>
            <w:noWrap/>
            <w:hideMark/>
          </w:tcPr>
          <w:p w14:paraId="60895CA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20,293</w:t>
            </w:r>
          </w:p>
        </w:tc>
        <w:tc>
          <w:tcPr>
            <w:tcW w:w="1567" w:type="dxa"/>
            <w:noWrap/>
            <w:hideMark/>
          </w:tcPr>
          <w:p w14:paraId="10B39D2E"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34,502</w:t>
            </w:r>
          </w:p>
        </w:tc>
      </w:tr>
      <w:tr w:rsidR="00875081" w:rsidRPr="002F7818" w14:paraId="7816B048"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33EB0CB"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lastRenderedPageBreak/>
              <w:t>Meshkuj në % kundrejt totalit të popullsisë së bashkisë</w:t>
            </w:r>
          </w:p>
        </w:tc>
        <w:tc>
          <w:tcPr>
            <w:tcW w:w="1890" w:type="dxa"/>
            <w:noWrap/>
            <w:hideMark/>
          </w:tcPr>
          <w:p w14:paraId="07112FAB"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51.00%</w:t>
            </w:r>
          </w:p>
        </w:tc>
        <w:tc>
          <w:tcPr>
            <w:tcW w:w="1567" w:type="dxa"/>
            <w:noWrap/>
            <w:hideMark/>
          </w:tcPr>
          <w:p w14:paraId="395E776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52</w:t>
            </w:r>
          </w:p>
        </w:tc>
      </w:tr>
      <w:tr w:rsidR="00875081" w:rsidRPr="002F7818" w14:paraId="29D84196"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975B784"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Femra në % kundrejt totalit të popullsisë së bashkisë</w:t>
            </w:r>
          </w:p>
        </w:tc>
        <w:tc>
          <w:tcPr>
            <w:tcW w:w="1890" w:type="dxa"/>
            <w:noWrap/>
            <w:hideMark/>
          </w:tcPr>
          <w:p w14:paraId="540DF21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49.00%</w:t>
            </w:r>
          </w:p>
        </w:tc>
        <w:tc>
          <w:tcPr>
            <w:tcW w:w="1567" w:type="dxa"/>
            <w:noWrap/>
            <w:hideMark/>
          </w:tcPr>
          <w:p w14:paraId="360CF32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48</w:t>
            </w:r>
          </w:p>
        </w:tc>
      </w:tr>
      <w:tr w:rsidR="00875081" w:rsidRPr="002F7818" w14:paraId="05DBF008"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tcPr>
          <w:p w14:paraId="6858CFFC"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Familjet Gjithsej</w:t>
            </w:r>
          </w:p>
        </w:tc>
        <w:tc>
          <w:tcPr>
            <w:tcW w:w="1890" w:type="dxa"/>
            <w:noWrap/>
          </w:tcPr>
          <w:p w14:paraId="322FF51A"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6,965</w:t>
            </w:r>
          </w:p>
        </w:tc>
        <w:tc>
          <w:tcPr>
            <w:tcW w:w="1567" w:type="dxa"/>
            <w:noWrap/>
          </w:tcPr>
          <w:p w14:paraId="74DAB84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13,384</w:t>
            </w:r>
          </w:p>
        </w:tc>
      </w:tr>
      <w:tr w:rsidR="00875081" w:rsidRPr="002F7818" w14:paraId="2C41EDCD"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19428F6"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Familje në zonën urbane</w:t>
            </w:r>
          </w:p>
        </w:tc>
        <w:tc>
          <w:tcPr>
            <w:tcW w:w="1890" w:type="dxa"/>
            <w:noWrap/>
            <w:hideMark/>
          </w:tcPr>
          <w:p w14:paraId="0BF45F3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1,741</w:t>
            </w:r>
          </w:p>
        </w:tc>
        <w:tc>
          <w:tcPr>
            <w:tcW w:w="1567" w:type="dxa"/>
            <w:noWrap/>
            <w:hideMark/>
          </w:tcPr>
          <w:p w14:paraId="38F50EB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4,035</w:t>
            </w:r>
          </w:p>
        </w:tc>
      </w:tr>
      <w:tr w:rsidR="00875081" w:rsidRPr="002F7818" w14:paraId="2833861E"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84CA637"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Familje në zonën rurale</w:t>
            </w:r>
          </w:p>
        </w:tc>
        <w:tc>
          <w:tcPr>
            <w:tcW w:w="1890" w:type="dxa"/>
            <w:noWrap/>
            <w:hideMark/>
          </w:tcPr>
          <w:p w14:paraId="2F917688"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5,224</w:t>
            </w:r>
          </w:p>
        </w:tc>
        <w:tc>
          <w:tcPr>
            <w:tcW w:w="1567" w:type="dxa"/>
            <w:noWrap/>
            <w:hideMark/>
          </w:tcPr>
          <w:p w14:paraId="7A7CFE4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9,349</w:t>
            </w:r>
          </w:p>
        </w:tc>
      </w:tr>
      <w:tr w:rsidR="00875081" w:rsidRPr="002F7818" w14:paraId="0053226C"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BACF9D9"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Sipërfaqe totale e bashkisë në Km2</w:t>
            </w:r>
          </w:p>
        </w:tc>
        <w:tc>
          <w:tcPr>
            <w:tcW w:w="1890" w:type="dxa"/>
            <w:noWrap/>
            <w:hideMark/>
          </w:tcPr>
          <w:p w14:paraId="15F9E89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92</w:t>
            </w:r>
          </w:p>
        </w:tc>
        <w:tc>
          <w:tcPr>
            <w:tcW w:w="1567" w:type="dxa"/>
            <w:noWrap/>
            <w:hideMark/>
          </w:tcPr>
          <w:p w14:paraId="2F5C3B13"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7B550E5A"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05C2689"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Sipërfaqja urbane</w:t>
            </w:r>
          </w:p>
        </w:tc>
        <w:tc>
          <w:tcPr>
            <w:tcW w:w="1890" w:type="dxa"/>
            <w:noWrap/>
            <w:hideMark/>
          </w:tcPr>
          <w:p w14:paraId="3A3F0A1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w:t>
            </w:r>
          </w:p>
        </w:tc>
        <w:tc>
          <w:tcPr>
            <w:tcW w:w="1567" w:type="dxa"/>
            <w:noWrap/>
            <w:hideMark/>
          </w:tcPr>
          <w:p w14:paraId="1F723481"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1B5E3467"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9149C91"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Shijak</w:t>
            </w:r>
          </w:p>
        </w:tc>
        <w:tc>
          <w:tcPr>
            <w:tcW w:w="1890" w:type="dxa"/>
            <w:noWrap/>
            <w:hideMark/>
          </w:tcPr>
          <w:p w14:paraId="76C7228A"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w:t>
            </w:r>
          </w:p>
        </w:tc>
        <w:tc>
          <w:tcPr>
            <w:tcW w:w="1567" w:type="dxa"/>
            <w:noWrap/>
            <w:hideMark/>
          </w:tcPr>
          <w:p w14:paraId="50850D5B"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1B1D0618"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80D0CD1"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Sipërfaqja rurale</w:t>
            </w:r>
          </w:p>
        </w:tc>
        <w:tc>
          <w:tcPr>
            <w:tcW w:w="1890" w:type="dxa"/>
            <w:noWrap/>
            <w:hideMark/>
          </w:tcPr>
          <w:p w14:paraId="77B166A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88</w:t>
            </w:r>
          </w:p>
        </w:tc>
        <w:tc>
          <w:tcPr>
            <w:tcW w:w="1567" w:type="dxa"/>
            <w:noWrap/>
            <w:hideMark/>
          </w:tcPr>
          <w:p w14:paraId="6BBBB509"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54C51651"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37F88E1"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Gjepalaj</w:t>
            </w:r>
          </w:p>
        </w:tc>
        <w:tc>
          <w:tcPr>
            <w:tcW w:w="1890" w:type="dxa"/>
            <w:noWrap/>
            <w:hideMark/>
          </w:tcPr>
          <w:p w14:paraId="0EB3087E"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32</w:t>
            </w:r>
          </w:p>
        </w:tc>
        <w:tc>
          <w:tcPr>
            <w:tcW w:w="1567" w:type="dxa"/>
            <w:noWrap/>
            <w:hideMark/>
          </w:tcPr>
          <w:p w14:paraId="05597AB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4D1B066F"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7F613D8"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Maminas</w:t>
            </w:r>
          </w:p>
        </w:tc>
        <w:tc>
          <w:tcPr>
            <w:tcW w:w="1890" w:type="dxa"/>
            <w:noWrap/>
            <w:hideMark/>
          </w:tcPr>
          <w:p w14:paraId="266406F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23</w:t>
            </w:r>
          </w:p>
        </w:tc>
        <w:tc>
          <w:tcPr>
            <w:tcW w:w="1567" w:type="dxa"/>
            <w:noWrap/>
            <w:hideMark/>
          </w:tcPr>
          <w:p w14:paraId="666BB566"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3BBD54C3"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0D2BE3F"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Xhafzotaj</w:t>
            </w:r>
          </w:p>
        </w:tc>
        <w:tc>
          <w:tcPr>
            <w:tcW w:w="1890" w:type="dxa"/>
            <w:noWrap/>
            <w:hideMark/>
          </w:tcPr>
          <w:p w14:paraId="4FD93C4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33</w:t>
            </w:r>
          </w:p>
        </w:tc>
        <w:tc>
          <w:tcPr>
            <w:tcW w:w="1567" w:type="dxa"/>
            <w:noWrap/>
            <w:hideMark/>
          </w:tcPr>
          <w:p w14:paraId="5BEA048C"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7124203D"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96997E0"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Sipërfaqe e tokes bujqësore në Ha</w:t>
            </w:r>
          </w:p>
        </w:tc>
        <w:tc>
          <w:tcPr>
            <w:tcW w:w="1890" w:type="dxa"/>
            <w:noWrap/>
            <w:hideMark/>
          </w:tcPr>
          <w:p w14:paraId="12F460D1"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6,710</w:t>
            </w:r>
          </w:p>
        </w:tc>
        <w:tc>
          <w:tcPr>
            <w:tcW w:w="1567" w:type="dxa"/>
            <w:noWrap/>
            <w:hideMark/>
          </w:tcPr>
          <w:p w14:paraId="4432EFBE"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695A7456"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1F5CAA9"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Shijak</w:t>
            </w:r>
          </w:p>
        </w:tc>
        <w:tc>
          <w:tcPr>
            <w:tcW w:w="1890" w:type="dxa"/>
            <w:noWrap/>
            <w:hideMark/>
          </w:tcPr>
          <w:p w14:paraId="1D6C6AAC"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60</w:t>
            </w:r>
          </w:p>
        </w:tc>
        <w:tc>
          <w:tcPr>
            <w:tcW w:w="1567" w:type="dxa"/>
            <w:noWrap/>
            <w:hideMark/>
          </w:tcPr>
          <w:p w14:paraId="6345019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5A6B79BB"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E2E04D2"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Gjepalaj</w:t>
            </w:r>
          </w:p>
        </w:tc>
        <w:tc>
          <w:tcPr>
            <w:tcW w:w="1890" w:type="dxa"/>
            <w:noWrap/>
            <w:hideMark/>
          </w:tcPr>
          <w:p w14:paraId="567BD69C"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2,504</w:t>
            </w:r>
          </w:p>
        </w:tc>
        <w:tc>
          <w:tcPr>
            <w:tcW w:w="1567" w:type="dxa"/>
            <w:noWrap/>
            <w:hideMark/>
          </w:tcPr>
          <w:p w14:paraId="67E5153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2FDE5373"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829CEDA"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Maminas</w:t>
            </w:r>
          </w:p>
        </w:tc>
        <w:tc>
          <w:tcPr>
            <w:tcW w:w="1890" w:type="dxa"/>
            <w:noWrap/>
            <w:hideMark/>
          </w:tcPr>
          <w:p w14:paraId="26F16BD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1,954</w:t>
            </w:r>
          </w:p>
        </w:tc>
        <w:tc>
          <w:tcPr>
            <w:tcW w:w="1567" w:type="dxa"/>
            <w:noWrap/>
            <w:hideMark/>
          </w:tcPr>
          <w:p w14:paraId="16C21CFA"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3D343E98"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F343831"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Njësia Administrative Xhafzotaj</w:t>
            </w:r>
          </w:p>
        </w:tc>
        <w:tc>
          <w:tcPr>
            <w:tcW w:w="1890" w:type="dxa"/>
            <w:noWrap/>
            <w:hideMark/>
          </w:tcPr>
          <w:p w14:paraId="115CB2B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2,192</w:t>
            </w:r>
          </w:p>
        </w:tc>
        <w:tc>
          <w:tcPr>
            <w:tcW w:w="1567" w:type="dxa"/>
            <w:noWrap/>
            <w:hideMark/>
          </w:tcPr>
          <w:p w14:paraId="2C40637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181BE1EF"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7555" w:type="dxa"/>
            <w:gridSpan w:val="2"/>
            <w:noWrap/>
            <w:hideMark/>
          </w:tcPr>
          <w:p w14:paraId="185224D0"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Kategoritë e tokës bujqësore në zonën rurale</w:t>
            </w:r>
          </w:p>
        </w:tc>
        <w:tc>
          <w:tcPr>
            <w:tcW w:w="1567" w:type="dxa"/>
            <w:noWrap/>
            <w:hideMark/>
          </w:tcPr>
          <w:p w14:paraId="225B0001"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1DF18F95"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0B750D0"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Sipërfaqe are</w:t>
            </w:r>
          </w:p>
        </w:tc>
        <w:tc>
          <w:tcPr>
            <w:tcW w:w="1890" w:type="dxa"/>
            <w:noWrap/>
            <w:hideMark/>
          </w:tcPr>
          <w:p w14:paraId="13A3FDE1"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5,450</w:t>
            </w:r>
          </w:p>
        </w:tc>
        <w:tc>
          <w:tcPr>
            <w:tcW w:w="1567" w:type="dxa"/>
            <w:noWrap/>
            <w:hideMark/>
          </w:tcPr>
          <w:p w14:paraId="154F4AB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1CBEB1E2"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71DFB17"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Sipërfaqe pemëtore</w:t>
            </w:r>
          </w:p>
        </w:tc>
        <w:tc>
          <w:tcPr>
            <w:tcW w:w="1890" w:type="dxa"/>
            <w:noWrap/>
            <w:hideMark/>
          </w:tcPr>
          <w:p w14:paraId="34368D2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584</w:t>
            </w:r>
          </w:p>
        </w:tc>
        <w:tc>
          <w:tcPr>
            <w:tcW w:w="1567" w:type="dxa"/>
            <w:noWrap/>
            <w:hideMark/>
          </w:tcPr>
          <w:p w14:paraId="2BD16FE7"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2C549693"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ABAF115"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Sipërfaqe vresht</w:t>
            </w:r>
          </w:p>
        </w:tc>
        <w:tc>
          <w:tcPr>
            <w:tcW w:w="1890" w:type="dxa"/>
            <w:noWrap/>
            <w:hideMark/>
          </w:tcPr>
          <w:p w14:paraId="50BFA57E"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130</w:t>
            </w:r>
          </w:p>
        </w:tc>
        <w:tc>
          <w:tcPr>
            <w:tcW w:w="1567" w:type="dxa"/>
            <w:noWrap/>
            <w:hideMark/>
          </w:tcPr>
          <w:p w14:paraId="633CBE1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6013F38D"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4215DAB"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Sipërfaqe e tokes Bujqesore e Ndare sipas 7501</w:t>
            </w:r>
          </w:p>
        </w:tc>
        <w:tc>
          <w:tcPr>
            <w:tcW w:w="1890" w:type="dxa"/>
            <w:noWrap/>
            <w:hideMark/>
          </w:tcPr>
          <w:p w14:paraId="4F1341E9"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4,974</w:t>
            </w:r>
          </w:p>
        </w:tc>
        <w:tc>
          <w:tcPr>
            <w:tcW w:w="1567" w:type="dxa"/>
            <w:noWrap/>
            <w:hideMark/>
          </w:tcPr>
          <w:p w14:paraId="30D46ADA"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21CAD00E"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8735790"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Nga kjo siperfaqe e tokes bujqesore e kultivuar/bimore</w:t>
            </w:r>
          </w:p>
        </w:tc>
        <w:tc>
          <w:tcPr>
            <w:tcW w:w="1890" w:type="dxa"/>
            <w:noWrap/>
            <w:hideMark/>
          </w:tcPr>
          <w:p w14:paraId="7BF32C5D"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3,864</w:t>
            </w:r>
          </w:p>
        </w:tc>
        <w:tc>
          <w:tcPr>
            <w:tcW w:w="1567" w:type="dxa"/>
            <w:noWrap/>
            <w:hideMark/>
          </w:tcPr>
          <w:p w14:paraId="3AF9F22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5A645FCB"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C9C6A6C"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Rruge gjithsej në km linear</w:t>
            </w:r>
          </w:p>
        </w:tc>
        <w:tc>
          <w:tcPr>
            <w:tcW w:w="1890" w:type="dxa"/>
            <w:noWrap/>
            <w:hideMark/>
          </w:tcPr>
          <w:p w14:paraId="17AB9A10"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163</w:t>
            </w:r>
          </w:p>
        </w:tc>
        <w:tc>
          <w:tcPr>
            <w:tcW w:w="1567" w:type="dxa"/>
            <w:noWrap/>
            <w:hideMark/>
          </w:tcPr>
          <w:p w14:paraId="2D420FC9"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320E6EE6"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7BBDD6A"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Rurale</w:t>
            </w:r>
          </w:p>
        </w:tc>
        <w:tc>
          <w:tcPr>
            <w:tcW w:w="1890" w:type="dxa"/>
            <w:noWrap/>
            <w:hideMark/>
          </w:tcPr>
          <w:p w14:paraId="5D2A1036"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128</w:t>
            </w:r>
          </w:p>
        </w:tc>
        <w:tc>
          <w:tcPr>
            <w:tcW w:w="1567" w:type="dxa"/>
            <w:noWrap/>
            <w:hideMark/>
          </w:tcPr>
          <w:p w14:paraId="31BCC641"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5343B455"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EC14BBD"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Asfalt</w:t>
            </w:r>
          </w:p>
        </w:tc>
        <w:tc>
          <w:tcPr>
            <w:tcW w:w="1890" w:type="dxa"/>
            <w:noWrap/>
            <w:hideMark/>
          </w:tcPr>
          <w:p w14:paraId="088377DE"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84</w:t>
            </w:r>
          </w:p>
        </w:tc>
        <w:tc>
          <w:tcPr>
            <w:tcW w:w="1567" w:type="dxa"/>
            <w:noWrap/>
            <w:hideMark/>
          </w:tcPr>
          <w:p w14:paraId="369A29D5"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75E0613A"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76A068E"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Te pashtruara</w:t>
            </w:r>
          </w:p>
        </w:tc>
        <w:tc>
          <w:tcPr>
            <w:tcW w:w="1890" w:type="dxa"/>
            <w:noWrap/>
            <w:hideMark/>
          </w:tcPr>
          <w:p w14:paraId="698A621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79</w:t>
            </w:r>
          </w:p>
        </w:tc>
        <w:tc>
          <w:tcPr>
            <w:tcW w:w="1567" w:type="dxa"/>
            <w:noWrap/>
            <w:hideMark/>
          </w:tcPr>
          <w:p w14:paraId="7CE19A10"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268C4AA6"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BFEF35E"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Urbane</w:t>
            </w:r>
          </w:p>
        </w:tc>
        <w:tc>
          <w:tcPr>
            <w:tcW w:w="1890" w:type="dxa"/>
            <w:noWrap/>
            <w:hideMark/>
          </w:tcPr>
          <w:p w14:paraId="3ECB3C6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35</w:t>
            </w:r>
          </w:p>
        </w:tc>
        <w:tc>
          <w:tcPr>
            <w:tcW w:w="1567" w:type="dxa"/>
            <w:noWrap/>
            <w:hideMark/>
          </w:tcPr>
          <w:p w14:paraId="15D85046"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35A2E1F2"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F188523"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Rrugë kryesore</w:t>
            </w:r>
          </w:p>
        </w:tc>
        <w:tc>
          <w:tcPr>
            <w:tcW w:w="1890" w:type="dxa"/>
            <w:noWrap/>
            <w:hideMark/>
          </w:tcPr>
          <w:p w14:paraId="1AB890D2"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5.7</w:t>
            </w:r>
          </w:p>
        </w:tc>
        <w:tc>
          <w:tcPr>
            <w:tcW w:w="1567" w:type="dxa"/>
            <w:noWrap/>
            <w:hideMark/>
          </w:tcPr>
          <w:p w14:paraId="35987A91"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533E4AF4"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4C2CF84"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Rrugë dytësore</w:t>
            </w:r>
          </w:p>
        </w:tc>
        <w:tc>
          <w:tcPr>
            <w:tcW w:w="1890" w:type="dxa"/>
            <w:noWrap/>
            <w:hideMark/>
          </w:tcPr>
          <w:p w14:paraId="009FC330"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157.3</w:t>
            </w:r>
          </w:p>
        </w:tc>
        <w:tc>
          <w:tcPr>
            <w:tcW w:w="1567" w:type="dxa"/>
            <w:noWrap/>
            <w:hideMark/>
          </w:tcPr>
          <w:p w14:paraId="0C0FBFD0"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875081" w:rsidRPr="002F7818" w14:paraId="5F23A7D7" w14:textId="77777777" w:rsidTr="002F7818">
        <w:trPr>
          <w:trHeight w:val="301"/>
          <w:jc w:val="center"/>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7CE676B" w14:textId="77777777" w:rsidR="00875081" w:rsidRPr="002F7818" w:rsidRDefault="00875081" w:rsidP="00992796">
            <w:pPr>
              <w:spacing w:after="80"/>
              <w:jc w:val="both"/>
              <w:rPr>
                <w:rFonts w:ascii="Times New Roman" w:hAnsi="Times New Roman" w:cs="Times New Roman"/>
                <w:b w:val="0"/>
                <w:bCs w:val="0"/>
                <w:sz w:val="22"/>
                <w:szCs w:val="22"/>
              </w:rPr>
            </w:pPr>
            <w:r w:rsidRPr="002F7818">
              <w:rPr>
                <w:rFonts w:ascii="Times New Roman" w:hAnsi="Times New Roman" w:cs="Times New Roman"/>
                <w:b w:val="0"/>
                <w:bCs w:val="0"/>
                <w:sz w:val="22"/>
                <w:szCs w:val="22"/>
              </w:rPr>
              <w:t>Numri i bizneseve aktive</w:t>
            </w:r>
          </w:p>
        </w:tc>
        <w:tc>
          <w:tcPr>
            <w:tcW w:w="1890" w:type="dxa"/>
            <w:noWrap/>
            <w:hideMark/>
          </w:tcPr>
          <w:p w14:paraId="64623DE6"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F7818">
              <w:rPr>
                <w:rFonts w:ascii="Times New Roman" w:hAnsi="Times New Roman" w:cs="Times New Roman"/>
                <w:sz w:val="22"/>
                <w:szCs w:val="22"/>
              </w:rPr>
              <w:t>928</w:t>
            </w:r>
          </w:p>
        </w:tc>
        <w:tc>
          <w:tcPr>
            <w:tcW w:w="1567" w:type="dxa"/>
            <w:noWrap/>
            <w:hideMark/>
          </w:tcPr>
          <w:p w14:paraId="27ED8C14" w14:textId="77777777" w:rsidR="00875081" w:rsidRPr="002F7818" w:rsidRDefault="00875081"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bl>
    <w:p w14:paraId="75EAD55E" w14:textId="77777777" w:rsidR="00875081" w:rsidRPr="00992796" w:rsidRDefault="00875081" w:rsidP="00992796">
      <w:pPr>
        <w:spacing w:after="80" w:line="276" w:lineRule="auto"/>
        <w:jc w:val="both"/>
        <w:rPr>
          <w:rFonts w:ascii="Times New Roman" w:hAnsi="Times New Roman" w:cs="Times New Roman"/>
          <w:color w:val="EE0000"/>
          <w:lang w:val="sq-AL"/>
        </w:rPr>
      </w:pPr>
    </w:p>
    <w:p w14:paraId="0C29DB9E" w14:textId="5D3A8E5B" w:rsidR="00AB6840" w:rsidRPr="00901F8A" w:rsidRDefault="00AB6840" w:rsidP="00901F8A">
      <w:pPr>
        <w:pStyle w:val="ListParagraph"/>
        <w:numPr>
          <w:ilvl w:val="0"/>
          <w:numId w:val="33"/>
        </w:numPr>
        <w:spacing w:after="80" w:line="276" w:lineRule="auto"/>
        <w:jc w:val="both"/>
        <w:rPr>
          <w:rFonts w:ascii="Times New Roman" w:hAnsi="Times New Roman" w:cs="Times New Roman"/>
          <w:b/>
          <w:bCs/>
          <w:lang w:val="sq-AL"/>
        </w:rPr>
      </w:pPr>
      <w:r w:rsidRPr="00901F8A">
        <w:rPr>
          <w:rFonts w:ascii="Times New Roman" w:hAnsi="Times New Roman" w:cs="Times New Roman"/>
          <w:b/>
          <w:bCs/>
          <w:lang w:val="sq-AL"/>
        </w:rPr>
        <w:t>Bizneset</w:t>
      </w:r>
    </w:p>
    <w:p w14:paraId="6E5B023B" w14:textId="07A50A64" w:rsidR="00AB6840" w:rsidRPr="00992796" w:rsidRDefault="00AB6840" w:rsidP="00992796">
      <w:pPr>
        <w:spacing w:after="80" w:line="276" w:lineRule="auto"/>
        <w:jc w:val="both"/>
        <w:rPr>
          <w:rFonts w:ascii="Times New Roman" w:hAnsi="Times New Roman" w:cs="Times New Roman"/>
          <w:lang w:val="sq-AL"/>
        </w:rPr>
      </w:pPr>
      <w:r w:rsidRPr="00992796">
        <w:rPr>
          <w:rFonts w:ascii="Times New Roman" w:hAnsi="Times New Roman" w:cs="Times New Roman"/>
          <w:lang w:val="sq-AL"/>
        </w:rPr>
        <w:t xml:space="preserve">Bazuar në rregjistrat aktual, në total numri i bizneseve që përfshihen në skemën e detyrimeve fiuskale të bashkisë Shijak është 928. Biznesi i vogël zë 76% e numri të përgjithshëm të bizneseve. Numri i </w:t>
      </w:r>
      <w:r w:rsidRPr="00992796">
        <w:rPr>
          <w:rFonts w:ascii="Times New Roman" w:hAnsi="Times New Roman" w:cs="Times New Roman"/>
          <w:lang w:val="sq-AL"/>
        </w:rPr>
        <w:lastRenderedPageBreak/>
        <w:t>institucioneve është 74 ku përfshihen institucionet e ndryshme, shkolla, kopshte, qendra mjekësore, zyra dhe institucione të tjera shtetërore.</w:t>
      </w:r>
    </w:p>
    <w:p w14:paraId="3A49803C" w14:textId="795E730F" w:rsidR="00AB6840" w:rsidRPr="00901F8A" w:rsidRDefault="00AB6840" w:rsidP="00901F8A">
      <w:pPr>
        <w:pStyle w:val="ListParagraph"/>
        <w:numPr>
          <w:ilvl w:val="0"/>
          <w:numId w:val="33"/>
        </w:numPr>
        <w:spacing w:after="80" w:line="276" w:lineRule="auto"/>
        <w:jc w:val="both"/>
        <w:rPr>
          <w:rFonts w:ascii="Times New Roman" w:hAnsi="Times New Roman" w:cs="Times New Roman"/>
          <w:b/>
          <w:bCs/>
          <w:lang w:val="sq-AL"/>
        </w:rPr>
      </w:pPr>
      <w:r w:rsidRPr="00901F8A">
        <w:rPr>
          <w:rFonts w:ascii="Times New Roman" w:hAnsi="Times New Roman" w:cs="Times New Roman"/>
          <w:b/>
          <w:bCs/>
          <w:lang w:val="sq-AL"/>
        </w:rPr>
        <w:t>Objektet arsimore</w:t>
      </w:r>
    </w:p>
    <w:p w14:paraId="4CD7851D" w14:textId="28DFEDC0" w:rsidR="00AB6840" w:rsidRPr="00992796" w:rsidRDefault="00AB6840" w:rsidP="00992796">
      <w:pPr>
        <w:spacing w:after="80" w:line="276" w:lineRule="auto"/>
        <w:jc w:val="both"/>
        <w:rPr>
          <w:rFonts w:ascii="Times New Roman" w:hAnsi="Times New Roman" w:cs="Times New Roman"/>
          <w:lang w:val="sq-AL"/>
        </w:rPr>
      </w:pPr>
      <w:r w:rsidRPr="00992796">
        <w:rPr>
          <w:rFonts w:ascii="Times New Roman" w:hAnsi="Times New Roman" w:cs="Times New Roman"/>
          <w:lang w:val="sq-AL"/>
        </w:rPr>
        <w:t>Në bashkinë e Shijakut zhvillojnë veprimtarinë 4 institucione arsimore të sistemit parashkollor (kopshte), 14 shkolla të sistemit 9 vjeçar, 2 shkolla të arsimit të mesëm të përgjithshëm dhe frekuentohen nga 2533 nxënës.</w:t>
      </w:r>
    </w:p>
    <w:p w14:paraId="544EF38A" w14:textId="1F105FB4" w:rsidR="00AB6840" w:rsidRPr="00901F8A" w:rsidRDefault="00AB6840" w:rsidP="00901F8A">
      <w:pPr>
        <w:pStyle w:val="ListParagraph"/>
        <w:numPr>
          <w:ilvl w:val="0"/>
          <w:numId w:val="33"/>
        </w:numPr>
        <w:spacing w:after="80" w:line="276" w:lineRule="auto"/>
        <w:jc w:val="both"/>
        <w:rPr>
          <w:rFonts w:ascii="Times New Roman" w:hAnsi="Times New Roman" w:cs="Times New Roman"/>
          <w:b/>
          <w:bCs/>
          <w:lang w:val="sq-AL"/>
        </w:rPr>
      </w:pPr>
      <w:r w:rsidRPr="00901F8A">
        <w:rPr>
          <w:rFonts w:ascii="Times New Roman" w:hAnsi="Times New Roman" w:cs="Times New Roman"/>
          <w:b/>
          <w:bCs/>
          <w:lang w:val="sq-AL"/>
        </w:rPr>
        <w:t>Bujqësia</w:t>
      </w:r>
    </w:p>
    <w:p w14:paraId="61AF70FD" w14:textId="176E1646" w:rsidR="00AB6840" w:rsidRPr="00992796" w:rsidRDefault="00AB6840" w:rsidP="00992796">
      <w:pPr>
        <w:spacing w:after="80" w:line="276" w:lineRule="auto"/>
        <w:jc w:val="both"/>
        <w:rPr>
          <w:rFonts w:ascii="Times New Roman" w:hAnsi="Times New Roman" w:cs="Times New Roman"/>
          <w:lang w:val="sq-AL"/>
        </w:rPr>
      </w:pPr>
      <w:r w:rsidRPr="00992796">
        <w:rPr>
          <w:rFonts w:ascii="Times New Roman" w:hAnsi="Times New Roman" w:cs="Times New Roman"/>
          <w:lang w:val="sq-AL"/>
        </w:rPr>
        <w:t>Bashkia Shijak ka 6,710 ha tokë bujqësore (arë), 427 ha pyje, 16 ha kullota dhe 58 ha tokë inproduktive (jo e punueshme).</w:t>
      </w:r>
    </w:p>
    <w:p w14:paraId="24378F56" w14:textId="77777777" w:rsidR="00AB6840" w:rsidRPr="00992796" w:rsidRDefault="00AB6840" w:rsidP="00992796">
      <w:pPr>
        <w:spacing w:after="80" w:line="276" w:lineRule="auto"/>
        <w:jc w:val="both"/>
        <w:rPr>
          <w:rFonts w:ascii="Times New Roman" w:hAnsi="Times New Roman" w:cs="Times New Roman"/>
          <w:color w:val="EE0000"/>
          <w:lang w:val="sq-AL"/>
        </w:rPr>
      </w:pPr>
    </w:p>
    <w:p w14:paraId="4D08776D" w14:textId="6D43F9C5" w:rsidR="00875081" w:rsidRPr="00901F8A" w:rsidRDefault="00875081" w:rsidP="00992796">
      <w:pPr>
        <w:pStyle w:val="Heading2"/>
        <w:numPr>
          <w:ilvl w:val="1"/>
          <w:numId w:val="1"/>
        </w:numPr>
        <w:spacing w:before="0" w:line="276" w:lineRule="auto"/>
        <w:jc w:val="both"/>
        <w:rPr>
          <w:rFonts w:ascii="Times New Roman" w:hAnsi="Times New Roman" w:cs="Times New Roman"/>
          <w:b/>
          <w:bCs/>
        </w:rPr>
      </w:pPr>
      <w:bookmarkStart w:id="56" w:name="_Toc231738619"/>
      <w:r w:rsidRPr="00901F8A">
        <w:rPr>
          <w:rFonts w:ascii="Times New Roman" w:hAnsi="Times New Roman" w:cs="Times New Roman"/>
          <w:b/>
          <w:bCs/>
        </w:rPr>
        <w:t>Konteksti i bashkisë së Shijakut</w:t>
      </w:r>
      <w:bookmarkEnd w:id="56"/>
    </w:p>
    <w:p w14:paraId="58DA693D"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Bashkia e Shijakut është e vendosur në pjesën qendrore të rajonit Durrës-Tiranë dhe është pjesë e Qarkut të Durrësit. Shijaku është vendosur në një pozitë shumë të favorshme gjeografike nga një këndvështrim ekonomik, 11 km nga qyteti i Durrësit dhe 38 km nga qyteti i Tiranës.</w:t>
      </w:r>
    </w:p>
    <w:p w14:paraId="4E041E6E"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Shijaku është konsideruar si një qytet i pasur me burime ujore: ai zhvillohet përgjatë brigjeve të lumit Erzeni dhe është i rrethuar nga disa liqene. Burimet ujore, së bashku me burime të tjera mjedisore, ndikojnë pozitivisht në mikroklimën e qytetit dhe zonat e tij të gjelbra (brigjet e lumit Erzen dhe burime të ndryshme janë karakterizuar nga bimësi me gjelbërim të përjetshëm) janë gjithashtu një vend rekreacioni dhe relaksimi për komunitetin.</w:t>
      </w:r>
    </w:p>
    <w:p w14:paraId="0F10309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Për këto arsye, qyteti ka një pamje tërheqëse, edhe pse e parë nga një pikëopamje urbane tregon shenja të prishjes si në qytete të tjera të Shqipërisë, për shkak të shtrirjes së strehimit.</w:t>
      </w:r>
    </w:p>
    <w:p w14:paraId="276ACE3C" w14:textId="13FCB8A2"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Pas rënies së regjimit, territori i Shijakut është përfshirë në një proces të madh të emigracionit që rezulton në një ulje e madhe e popullsisë, e vlerësuar një humbje prej 10,999 banorë në mes të vitit 1989 në 2001 (-57%). Duke parë në projeksionet demografike, Shijak duket se preken sërish nga një rënie në procesin e demografike, duke pasur parasysh se qyteti pret për të humbur rreth 200 banorë deri në 2031. E njëjta situatë vlen edhe për njësitë e tjera vendore administrative të komunës (Gjepalaj dhe Maminas) me përjashtim të Xhafzotaj të kundërtën, sipas parashikimeve të popullsisë deri në 2031, është vendosur të rritet me rreth 1.000 banorë. Kjo do të thotë se për qytetin një zonë e re banimi prej rreth 100.000 metra katrorë do të jetë e nevojshme.</w:t>
      </w:r>
      <w:r w:rsidR="005B7CDB" w:rsidRPr="00992796">
        <w:rPr>
          <w:rFonts w:ascii="Times New Roman" w:hAnsi="Times New Roman" w:cs="Times New Roman"/>
        </w:rPr>
        <w:t xml:space="preserve"> </w:t>
      </w:r>
      <w:r w:rsidRPr="00992796">
        <w:rPr>
          <w:rFonts w:ascii="Times New Roman" w:hAnsi="Times New Roman" w:cs="Times New Roman"/>
        </w:rPr>
        <w:t>Duke pasur parasysh afërsinë mes Shijak dhe Xhafzotaj dhe përmirësimin e kushteve të të gjithë kësaj zone urbane, supozohet se rritja e popullsisë në të ardhmen mund të ndikojë edhe në qytetin e Shijakut.</w:t>
      </w:r>
    </w:p>
    <w:p w14:paraId="47769044" w14:textId="77777777" w:rsidR="00875081" w:rsidRPr="005B7CDB" w:rsidRDefault="00875081" w:rsidP="00992796">
      <w:pPr>
        <w:spacing w:after="80"/>
        <w:jc w:val="center"/>
        <w:rPr>
          <w:rFonts w:ascii="Times New Roman" w:hAnsi="Times New Roman" w:cs="Times New Roman"/>
        </w:rPr>
      </w:pPr>
      <w:r w:rsidRPr="005B7CDB">
        <w:rPr>
          <w:noProof/>
        </w:rPr>
        <w:lastRenderedPageBreak/>
        <w:drawing>
          <wp:inline distT="0" distB="0" distL="0" distR="0" wp14:anchorId="482B69AA" wp14:editId="44817E37">
            <wp:extent cx="5192202" cy="3694257"/>
            <wp:effectExtent l="0" t="0" r="8890" b="1905"/>
            <wp:docPr id="1550900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19475" name=""/>
                    <pic:cNvPicPr/>
                  </pic:nvPicPr>
                  <pic:blipFill>
                    <a:blip r:embed="rId18">
                      <a:extLst>
                        <a:ext uri="{28A0092B-C50C-407E-A947-70E740481C1C}">
                          <a14:useLocalDpi xmlns:a14="http://schemas.microsoft.com/office/drawing/2010/main" val="0"/>
                        </a:ext>
                      </a:extLst>
                    </a:blip>
                    <a:stretch>
                      <a:fillRect/>
                    </a:stretch>
                  </pic:blipFill>
                  <pic:spPr>
                    <a:xfrm>
                      <a:off x="0" y="0"/>
                      <a:ext cx="5204379" cy="3702921"/>
                    </a:xfrm>
                    <a:prstGeom prst="rect">
                      <a:avLst/>
                    </a:prstGeom>
                  </pic:spPr>
                </pic:pic>
              </a:graphicData>
            </a:graphic>
          </wp:inline>
        </w:drawing>
      </w:r>
    </w:p>
    <w:p w14:paraId="2A894A96" w14:textId="3EA879D2" w:rsidR="00875081" w:rsidRPr="00992796" w:rsidRDefault="00992796" w:rsidP="00992796">
      <w:pPr>
        <w:pStyle w:val="Caption"/>
        <w:spacing w:after="80"/>
        <w:jc w:val="center"/>
        <w:rPr>
          <w:rFonts w:ascii="Times New Roman" w:hAnsi="Times New Roman" w:cs="Times New Roman"/>
          <w:color w:val="auto"/>
          <w:sz w:val="20"/>
          <w:szCs w:val="20"/>
        </w:rPr>
      </w:pPr>
      <w:bookmarkStart w:id="57" w:name="_Toc231738682"/>
      <w:r w:rsidRPr="00992796">
        <w:rPr>
          <w:rFonts w:ascii="Times New Roman" w:hAnsi="Times New Roman" w:cs="Times New Roman"/>
        </w:rPr>
        <w:t xml:space="preserve">Figura </w:t>
      </w:r>
      <w:r w:rsidRPr="00992796">
        <w:rPr>
          <w:rFonts w:ascii="Times New Roman" w:hAnsi="Times New Roman" w:cs="Times New Roman"/>
        </w:rPr>
        <w:fldChar w:fldCharType="begin"/>
      </w:r>
      <w:r w:rsidRPr="00992796">
        <w:rPr>
          <w:rFonts w:ascii="Times New Roman" w:hAnsi="Times New Roman" w:cs="Times New Roman"/>
        </w:rPr>
        <w:instrText xml:space="preserve"> SEQ Figura \* ARABIC </w:instrText>
      </w:r>
      <w:r w:rsidRPr="00992796">
        <w:rPr>
          <w:rFonts w:ascii="Times New Roman" w:hAnsi="Times New Roman" w:cs="Times New Roman"/>
        </w:rPr>
        <w:fldChar w:fldCharType="separate"/>
      </w:r>
      <w:r w:rsidR="000458A7">
        <w:rPr>
          <w:rFonts w:ascii="Times New Roman" w:hAnsi="Times New Roman" w:cs="Times New Roman"/>
          <w:noProof/>
        </w:rPr>
        <w:t>10</w:t>
      </w:r>
      <w:r w:rsidRPr="00992796">
        <w:rPr>
          <w:rFonts w:ascii="Times New Roman" w:hAnsi="Times New Roman" w:cs="Times New Roman"/>
        </w:rPr>
        <w:fldChar w:fldCharType="end"/>
      </w:r>
      <w:r w:rsidRPr="00992796">
        <w:rPr>
          <w:rFonts w:ascii="Times New Roman" w:hAnsi="Times New Roman" w:cs="Times New Roman"/>
        </w:rPr>
        <w:t xml:space="preserve"> </w:t>
      </w:r>
      <w:r w:rsidR="00875081" w:rsidRPr="00992796">
        <w:rPr>
          <w:rFonts w:ascii="Times New Roman" w:hAnsi="Times New Roman" w:cs="Times New Roman"/>
        </w:rPr>
        <w:t>Territori i Shijakut objekt analize</w:t>
      </w:r>
      <w:bookmarkEnd w:id="57"/>
    </w:p>
    <w:p w14:paraId="6FFF13B6" w14:textId="77777777" w:rsidR="00875081" w:rsidRPr="00901F8A" w:rsidRDefault="00875081" w:rsidP="00992796">
      <w:pPr>
        <w:pStyle w:val="Heading2"/>
        <w:numPr>
          <w:ilvl w:val="1"/>
          <w:numId w:val="1"/>
        </w:numPr>
        <w:spacing w:before="0" w:line="276" w:lineRule="auto"/>
        <w:jc w:val="both"/>
        <w:rPr>
          <w:rFonts w:ascii="Times New Roman" w:hAnsi="Times New Roman" w:cs="Times New Roman"/>
          <w:b/>
          <w:bCs/>
        </w:rPr>
      </w:pPr>
      <w:bookmarkStart w:id="58" w:name="_Toc231738620"/>
      <w:r w:rsidRPr="00901F8A">
        <w:rPr>
          <w:rFonts w:ascii="Times New Roman" w:hAnsi="Times New Roman" w:cs="Times New Roman"/>
          <w:b/>
          <w:bCs/>
        </w:rPr>
        <w:t>Nevoja për plan të ri</w:t>
      </w:r>
      <w:bookmarkEnd w:id="58"/>
    </w:p>
    <w:p w14:paraId="27A4284D" w14:textId="77777777" w:rsidR="00875081" w:rsidRPr="00992796" w:rsidRDefault="00875081" w:rsidP="00992796">
      <w:pPr>
        <w:widowControl w:val="0"/>
        <w:autoSpaceDE w:val="0"/>
        <w:autoSpaceDN w:val="0"/>
        <w:adjustRightInd w:val="0"/>
        <w:spacing w:after="80" w:line="276" w:lineRule="auto"/>
        <w:jc w:val="both"/>
        <w:rPr>
          <w:rFonts w:ascii="Times New Roman" w:hAnsi="Times New Roman" w:cs="Times New Roman"/>
          <w:lang w:val="it-IT"/>
        </w:rPr>
      </w:pPr>
      <w:r w:rsidRPr="00992796">
        <w:rPr>
          <w:rFonts w:ascii="Times New Roman" w:hAnsi="Times New Roman" w:cs="Times New Roman"/>
        </w:rPr>
        <w:t xml:space="preserve">Ky studim lind mbi bazat e ligjit nr. 107/2014, datë 31.07.2014 “Për Planifikimin dhe Zhvillimin e Territorit” të ndryshuar, dhe koncepte të reja që lindin dhe mbështeten mbi PKV. </w:t>
      </w:r>
      <w:r w:rsidRPr="00992796">
        <w:rPr>
          <w:rFonts w:ascii="Times New Roman" w:hAnsi="Times New Roman" w:cs="Times New Roman"/>
          <w:lang w:val="it-IT"/>
        </w:rPr>
        <w:t>Në të jepet një vizion i ri për  Bashkine e Shijakut ku përcaktohen përfundimish faktet dhe analizën e problemeve që diktojnë hartimin e Planit të Përgjithshëm Vendor për planifikimin e territorit të Bashkisë Shijak; sistemet mjedisore natyrore, ekonomike dhe të banimit dhe mbi të gjitha përcakton ndërlidhje dhe vazhdimësi mes tyre.</w:t>
      </w:r>
    </w:p>
    <w:p w14:paraId="5FAADD2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Hartimi i një plani zhvillimor për të shmangur dëmtimin e mëtejshëm të resurseve bujqësore si dhe për të lehtësuar pajisjen me infrastrukture të qendrave të banuara është një sfidë immediate për bashkinë e re.</w:t>
      </w:r>
    </w:p>
    <w:p w14:paraId="38F1F595"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Ndalimi i gërryerjes së mëtejshme të shtratit të lumit Erzen si dhe mbrojtja e tokave sakaq të rrezikuara nga erozioni perms ndërtimit të barrierave artificial janë një sfidë tjetër.</w:t>
      </w:r>
    </w:p>
    <w:p w14:paraId="3567309E"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Shijaku ka mundësi të mira për të zhvilluar bujqësinë dhe blegtorinë duke qenë pranë tregjeve të mëdha konsumatorë si Tirana dhe Durrësi por fermerët kërkojnë më shumë industri përpunuese, pika grumbullimi dhe shpërndarjeje, thertore apo shërbime frigoriferike për të maksimizuar të ardhurat nga bujqësia.</w:t>
      </w:r>
    </w:p>
    <w:p w14:paraId="52C0EEEB"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lastRenderedPageBreak/>
        <w:t>Furnizimi me ujë të pijshëm të komunitetit, duhet të jetë prioritet për qeverisjen e re vendore në Shijak. Furnizimin me ujë të pijshëm në disa fshatra bëhet me burime natyrore, (kroje dhe puse). Po kështu dhe kanalizimi i ujërave të zeza dhe të bardha është një tjetër sfidë për drejtuesit e pushtetit vendorë.</w:t>
      </w:r>
    </w:p>
    <w:p w14:paraId="4E9A9F3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Mënyra më e përhapur për sistemimin e ujërave të zeza në fshatra është ajo me gropa septike individuale, mosfunksionimi i të cilave shpesh sjell rrjedhjen e tyre duke shkaktuar probleme me mjedisin. Po kështu, drejtuesit e rinjë duhet të mendojnë për hartimin e projekteve për vaditjen e tokave bujqësore të fshatrave të zonës, ku thatësira shkatërron pjesën më të madhe të prodhimit të banorëve. Përpunimi i mbeturinave është një tjetër shqetësim që përballen banorët e zonës.</w:t>
      </w:r>
    </w:p>
    <w:p w14:paraId="1CD9CAE8" w14:textId="77777777" w:rsidR="00875081" w:rsidRPr="00901F8A" w:rsidRDefault="00875081" w:rsidP="00992796">
      <w:pPr>
        <w:pStyle w:val="Heading2"/>
        <w:numPr>
          <w:ilvl w:val="1"/>
          <w:numId w:val="1"/>
        </w:numPr>
        <w:spacing w:before="0" w:line="276" w:lineRule="auto"/>
        <w:jc w:val="both"/>
        <w:rPr>
          <w:rFonts w:ascii="Times New Roman" w:hAnsi="Times New Roman" w:cs="Times New Roman"/>
          <w:b/>
          <w:bCs/>
          <w:lang w:val="it-IT"/>
        </w:rPr>
      </w:pPr>
      <w:bookmarkStart w:id="59" w:name="_Toc231738621"/>
      <w:r w:rsidRPr="00901F8A">
        <w:rPr>
          <w:rFonts w:ascii="Times New Roman" w:hAnsi="Times New Roman" w:cs="Times New Roman"/>
          <w:b/>
          <w:bCs/>
          <w:lang w:val="it-IT"/>
        </w:rPr>
        <w:t>Analiza e thelluar e gjendjes ekzistuese</w:t>
      </w:r>
      <w:bookmarkEnd w:id="59"/>
      <w:r w:rsidRPr="00901F8A">
        <w:rPr>
          <w:rFonts w:ascii="Times New Roman" w:hAnsi="Times New Roman" w:cs="Times New Roman"/>
          <w:b/>
          <w:bCs/>
          <w:lang w:val="it-IT"/>
        </w:rPr>
        <w:t xml:space="preserve"> </w:t>
      </w:r>
    </w:p>
    <w:p w14:paraId="6A49F148" w14:textId="77777777" w:rsidR="00875081" w:rsidRPr="00992796" w:rsidRDefault="00875081" w:rsidP="00992796">
      <w:pPr>
        <w:spacing w:after="80" w:line="276" w:lineRule="auto"/>
        <w:jc w:val="both"/>
        <w:rPr>
          <w:rFonts w:ascii="Times New Roman" w:hAnsi="Times New Roman" w:cs="Times New Roman"/>
        </w:rPr>
      </w:pPr>
      <w:r w:rsidRPr="00A4558C">
        <w:rPr>
          <w:rFonts w:ascii="Times New Roman" w:hAnsi="Times New Roman" w:cs="Times New Roman"/>
          <w:lang w:val="it-IT"/>
        </w:rPr>
        <w:t xml:space="preserve">Bashkia e re Shijak shtrihet në një zone fushore dhe kodrinore përgjatë lumit Erzen. Shijaku është një qytet  i  pasur me burime ujore, ekonomia në vend është e orientuar kryesisht te tregtia, industria fasone dhe ajo përpunuese e prodhuese. </w:t>
      </w:r>
      <w:r w:rsidRPr="00992796">
        <w:rPr>
          <w:rFonts w:ascii="Times New Roman" w:hAnsi="Times New Roman" w:cs="Times New Roman"/>
        </w:rPr>
        <w:t>Këto biznese operojnë kryesisht në fushën e shërbimeve, tregtisë dhe me pak në fushën e prodhimit dhe ndërtimit. Shijaku është një zone që ka patur rritje të popullsisë gjatë dekadave të fundit si pasojë e migrimit nga zonat veri-lindore të Shqipërisë.</w:t>
      </w:r>
    </w:p>
    <w:p w14:paraId="31BA508B"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Duke pare ndryshimin e madh midis popullsisë rezidente dhe asaj prezente në regjistrat civilë vihet re se, zona është e prekur ndjeshëm nga emigracioni. Remitancat e emigrantëve kanë luajtur një rol të madh në zhvillimin e zonës, kryesisht në Shijak dhe Xhafzotaj.</w:t>
      </w:r>
    </w:p>
    <w:p w14:paraId="53B0A1DD"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Rritja e popullsisë si dhe emigrimi kanë sjellë shumë ndërtime të reja përgjatë 25 viteve të fundit të cilat janë ndërtuar pa një plan të mirëfilltë zhvillimor. Bujqësia është orientuar drejt produkteve me vlerë të lartë të shtuar si kultivimi i perimeve dhe foragjereve, mbarështimi i bagëtive dhe pemëtarisë.  Karakteristikë e komunitetit është kultivimi i perimeve e foragjereve dhe zgjerimi gjithnjë në rritje i sipërfaqes së vreshtave, pemëtoreve dhe ullishtave, dhe në zonat kodrinore kultivimi i  barbunjës së hershme dhe i bostanoreve.</w:t>
      </w:r>
    </w:p>
    <w:p w14:paraId="3A3E6C0F"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Por një pjesë e tokës bujqësore ka mbetur e pa punuar ndërsa shumë toka janë të rrezikuara nga lumi Erzen, të cilit i janë marrë sakaq pjesa më e madhe zhavorrit duke hequr për rrjedhojë edhe barrier natyrore të tokave në të dy krahët e lumit.</w:t>
      </w:r>
    </w:p>
    <w:p w14:paraId="07C44DF3"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Legalizimi i banesave të ndërtuara pa leje është një shqetësim i vazhdueshëm i banorëve të qytetit siç është edhe transporti i dobët publik drejt Durrësit, ku një pjesë e popullsisë udhëton për të punuar.</w:t>
      </w:r>
    </w:p>
    <w:p w14:paraId="10EF163B" w14:textId="77777777" w:rsidR="00875081" w:rsidRPr="009F5444" w:rsidRDefault="00875081" w:rsidP="00992796">
      <w:pPr>
        <w:pStyle w:val="Heading2"/>
        <w:numPr>
          <w:ilvl w:val="1"/>
          <w:numId w:val="1"/>
        </w:numPr>
        <w:spacing w:before="0" w:line="276" w:lineRule="auto"/>
        <w:jc w:val="both"/>
        <w:rPr>
          <w:rFonts w:ascii="Times New Roman" w:hAnsi="Times New Roman" w:cs="Times New Roman"/>
          <w:b/>
          <w:bCs/>
          <w:lang w:val="it-IT"/>
        </w:rPr>
      </w:pPr>
      <w:bookmarkStart w:id="60" w:name="_Toc231738622"/>
      <w:r w:rsidRPr="009F5444">
        <w:rPr>
          <w:rFonts w:ascii="Times New Roman" w:hAnsi="Times New Roman" w:cs="Times New Roman"/>
          <w:b/>
          <w:bCs/>
          <w:lang w:val="it-IT"/>
        </w:rPr>
        <w:t>Objektivat strategjikë</w:t>
      </w:r>
      <w:bookmarkEnd w:id="60"/>
      <w:r w:rsidRPr="009F5444">
        <w:rPr>
          <w:rFonts w:ascii="Times New Roman" w:hAnsi="Times New Roman" w:cs="Times New Roman"/>
          <w:b/>
          <w:bCs/>
          <w:lang w:val="it-IT"/>
        </w:rPr>
        <w:t xml:space="preserve"> </w:t>
      </w:r>
    </w:p>
    <w:p w14:paraId="3F349CB1" w14:textId="77777777" w:rsidR="00875081" w:rsidRPr="00992796" w:rsidRDefault="00875081" w:rsidP="00992796">
      <w:pPr>
        <w:spacing w:after="80" w:line="276" w:lineRule="auto"/>
        <w:jc w:val="both"/>
        <w:rPr>
          <w:rFonts w:ascii="Times New Roman" w:hAnsi="Times New Roman" w:cs="Times New Roman"/>
          <w:lang w:val="it-IT"/>
        </w:rPr>
      </w:pPr>
      <w:r w:rsidRPr="00992796">
        <w:rPr>
          <w:rFonts w:ascii="Times New Roman" w:hAnsi="Times New Roman" w:cs="Times New Roman"/>
          <w:lang w:val="it-IT"/>
        </w:rPr>
        <w:t>Bashkia Shijak e sheh të domosdoshme hartimin e Planit të Përgjithshëm Vendor për arsyet si më poshtë:</w:t>
      </w:r>
    </w:p>
    <w:p w14:paraId="606C022C"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t>Ti përgjigjet detyrimeve ligjore që burojnë nga ligji nr. 139/2015 “Për Vetëqeverisjen Vendore” të ndryshuar dhe ligjit nr. 107/2014, datë 31.07.2014 “Për Planifikimin dhe Zhvillimin e Territorit” të ndryshuar;</w:t>
      </w:r>
    </w:p>
    <w:p w14:paraId="2A9C43F4"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t>Ti hapë rrugën zhvillimit të këtij territori në mënyrë të qëndrueshme;</w:t>
      </w:r>
    </w:p>
    <w:p w14:paraId="47E7A5AE"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t>Ti përgjigjet presionit të zhvillimit;</w:t>
      </w:r>
    </w:p>
    <w:p w14:paraId="1CCBED56"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lastRenderedPageBreak/>
        <w:t>Studimet ekzistuese për territorin, nuk i përgjigjen zhvillimit në nivelin e kërkesave të kohës.</w:t>
      </w:r>
    </w:p>
    <w:p w14:paraId="565CD003"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t>Të hartojë një plan të detajuar dhe të mirëpranuar nga grupet e interesit në mënyrë që të ofrojë zhvillim të qëndrueshëm territorial të ndërtimeve publike dhe private me qëllim plotësimin e nevojave të qytetarëve;</w:t>
      </w:r>
    </w:p>
    <w:p w14:paraId="41A4DFC7"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t>Të hartojë një strategji për zhvillimin ekonomik në mënyrë që të ketë një impakt afatgjatë për të krijuar një klimë sa më miqësore me biznesin dhe qytetarin; dhe</w:t>
      </w:r>
    </w:p>
    <w:p w14:paraId="6D29A337" w14:textId="77777777" w:rsidR="00875081" w:rsidRPr="00992796" w:rsidRDefault="00875081" w:rsidP="00992796">
      <w:pPr>
        <w:pStyle w:val="ListParagraph"/>
        <w:numPr>
          <w:ilvl w:val="0"/>
          <w:numId w:val="18"/>
        </w:numPr>
        <w:spacing w:after="80" w:line="276" w:lineRule="auto"/>
        <w:jc w:val="both"/>
        <w:rPr>
          <w:rFonts w:ascii="Times New Roman" w:hAnsi="Times New Roman" w:cs="Times New Roman"/>
        </w:rPr>
      </w:pPr>
      <w:r w:rsidRPr="00992796">
        <w:rPr>
          <w:rFonts w:ascii="Times New Roman" w:hAnsi="Times New Roman" w:cs="Times New Roman"/>
        </w:rPr>
        <w:t>Të garantojë një kujdesje të vecantë për mjedisin si dhe teë krijojë më shumë hapsira të gjelbërta për ti dhënë këtij zhvillimi të ri.</w:t>
      </w:r>
    </w:p>
    <w:p w14:paraId="71677195"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Grupi i punës në bashkëpunim të plotë me stafin e Bashkisë Shijak dhe nën kujdesin e vecantë të kryetarit Z. Elton Arbana, ka mbledhur materialet e nevojshme për hartimin e këtij dokumenti.</w:t>
      </w:r>
    </w:p>
    <w:p w14:paraId="287D6408" w14:textId="77777777" w:rsidR="00875081" w:rsidRPr="00992796" w:rsidRDefault="00875081" w:rsidP="00992796">
      <w:pPr>
        <w:spacing w:after="80" w:line="276" w:lineRule="auto"/>
        <w:jc w:val="both"/>
        <w:rPr>
          <w:rFonts w:ascii="Times New Roman" w:hAnsi="Times New Roman" w:cs="Times New Roman"/>
          <w:lang w:val="sq-AL"/>
        </w:rPr>
      </w:pPr>
      <w:r w:rsidRPr="00992796">
        <w:rPr>
          <w:rFonts w:ascii="Times New Roman" w:hAnsi="Times New Roman" w:cs="Times New Roman"/>
          <w:lang w:val="sq-AL"/>
        </w:rPr>
        <w:t>Planifikimi është konsideruar të jete nje proces gjithëpërfshirës dhe bashkëpunues për</w:t>
      </w:r>
      <w:r w:rsidRPr="00992796">
        <w:rPr>
          <w:rFonts w:ascii="Times New Roman" w:hAnsi="Times New Roman" w:cs="Times New Roman"/>
          <w:lang w:val="sq-AL"/>
        </w:rPr>
        <w:br/>
        <w:t>identifikimin dhe gjetjen e  rrugeve e zhvillimit për komunitetin. Ishte e natyrshme të marrim në konsideratë Planifikimi si prioritet për punën i Bashkise Shijak . Kështu, praktika rutinë administrative dha zgjidhjen për në rrugën e partneriteteve  të përbashkëta për një zhvillim të planifikuar te qytetit.</w:t>
      </w:r>
    </w:p>
    <w:p w14:paraId="6D7346F8" w14:textId="77777777" w:rsidR="00875081" w:rsidRPr="009F5444" w:rsidRDefault="00875081" w:rsidP="00992796">
      <w:pPr>
        <w:pStyle w:val="Heading2"/>
        <w:numPr>
          <w:ilvl w:val="1"/>
          <w:numId w:val="1"/>
        </w:numPr>
        <w:spacing w:before="0" w:line="276" w:lineRule="auto"/>
        <w:jc w:val="both"/>
        <w:rPr>
          <w:rFonts w:ascii="Times New Roman" w:hAnsi="Times New Roman" w:cs="Times New Roman"/>
          <w:b/>
          <w:bCs/>
        </w:rPr>
      </w:pPr>
      <w:bookmarkStart w:id="61" w:name="_Toc231738623"/>
      <w:r w:rsidRPr="009F5444">
        <w:rPr>
          <w:rFonts w:ascii="Times New Roman" w:hAnsi="Times New Roman" w:cs="Times New Roman"/>
          <w:b/>
          <w:bCs/>
        </w:rPr>
        <w:t>Objektivat e planit</w:t>
      </w:r>
      <w:bookmarkEnd w:id="61"/>
    </w:p>
    <w:p w14:paraId="7A767D8B"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Territori i Shijakut karakterizohet nga një peizazh kodrinor i butë që i jep një identitet unik. Për këtë arsye, plani thekson se, për zhvillimin e ardhshëm të zonës, duhet të ruhen burimet natyrore dhe të nxitet prodhimi bujqësor që aktualisht rezulton i nënshfrytëzuar për shkak të copëzimit të pronave dhe të kushteve të këqija të infrastrukturës në dispozicion (për shembull, të ujitjes dhe sistemi i kullimit).</w:t>
      </w:r>
    </w:p>
    <w:p w14:paraId="2EBB3B9A"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Në përputhje me vizionin e përgjithshëm për zonën e Durrësit, Shijakut dhe Vorës, zona e Shijakut është konceptuar si një gradient që shkon nga zona më e urbanizuar në vakumin e peizazhit natyror, e organizuar sipas e treguesve kryesore topografike për lumin Erzen dhe peizazhin kodrinor. Aktualisht pjesa e territorit në perëndim të lumit Erzen është e destinuar të rritet dhe, sipas planit parashikimeve, kjo zonë duhet të densifikohet në mënyrë që të lihet pjesa tjetër e territorit e lirë nga ndërtesave.</w:t>
      </w:r>
    </w:p>
    <w:p w14:paraId="5FEA5165" w14:textId="50184FE5"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Ristrukturimi i qendrave urbane dhe rurale;</w:t>
      </w:r>
    </w:p>
    <w:p w14:paraId="3B417059" w14:textId="4006EE45"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Vlerësimi i monumenteve dhe trashëgimisë kulturore;</w:t>
      </w:r>
    </w:p>
    <w:p w14:paraId="587FEC4F"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Sigurimi i aksesit për te shërbimet sociale dhe komunitare;</w:t>
      </w:r>
    </w:p>
    <w:p w14:paraId="3E9974B5"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Plotësimi i nevojës për strehim dhe përmirësimi e mundësive të strehimit;</w:t>
      </w:r>
    </w:p>
    <w:p w14:paraId="201F0DB6"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Vënia në punë e aktiviteve të reja ekonomike e tregtare dhe fushave të prodhimit;</w:t>
      </w:r>
    </w:p>
    <w:p w14:paraId="625DBD4E"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Përmirësimi dhe zbatimi i infrastrukturës bazë urbane;</w:t>
      </w:r>
    </w:p>
    <w:p w14:paraId="41345066"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Forcimi i rrjeteve të transportit publik dhe të lëvizshmërisë së ngadaltë;</w:t>
      </w:r>
    </w:p>
    <w:p w14:paraId="0EFD2496"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Përmirësimi i transportit rrugor;</w:t>
      </w:r>
    </w:p>
    <w:p w14:paraId="20714591"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Trajtimi i çështjeve kyçe kritike mjedisore të tilla si erozioni, rrëshqitjet e tokës dhe përmbytjet;</w:t>
      </w:r>
    </w:p>
    <w:p w14:paraId="3486928F"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Mbrojtja dhe përmirësimi i elementeve mjedisore me cilësi;</w:t>
      </w:r>
    </w:p>
    <w:p w14:paraId="29B14B59"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Përmirësimi i bujqësisë duke qenë aktiviteti kryesor ekonomik i territorit;</w:t>
      </w:r>
    </w:p>
    <w:p w14:paraId="11A44F2E" w14:textId="77777777" w:rsidR="00875081" w:rsidRPr="00992796" w:rsidRDefault="00875081">
      <w:pPr>
        <w:pStyle w:val="ListParagraph"/>
        <w:numPr>
          <w:ilvl w:val="0"/>
          <w:numId w:val="42"/>
        </w:numPr>
        <w:spacing w:after="80" w:line="276" w:lineRule="auto"/>
        <w:jc w:val="both"/>
        <w:rPr>
          <w:rFonts w:ascii="Times New Roman" w:hAnsi="Times New Roman" w:cs="Times New Roman"/>
        </w:rPr>
      </w:pPr>
      <w:r w:rsidRPr="00992796">
        <w:rPr>
          <w:rFonts w:ascii="Times New Roman" w:hAnsi="Times New Roman" w:cs="Times New Roman"/>
        </w:rPr>
        <w:t>Zbatimi i sistemit të parkut territorial.</w:t>
      </w:r>
    </w:p>
    <w:p w14:paraId="677E53E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lastRenderedPageBreak/>
        <w:t>Objektivat, të cilat janë të përcaktuara në lidhje me kapacitetin financiar të bashkisë, reflektojnë prioritetet dhe përfaqësojnë pika referimi për projektet që do të zhvillohen në këtë zonë në vitet e ardhshme.</w:t>
      </w:r>
    </w:p>
    <w:p w14:paraId="7464B31B"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Aksionet që i korrespondojnë objektivave të përmendura më sipër shpjegohen më poshtë për secilën fushë të ndërhyrjes (sistemi urban, të infrastrukturës, ujit, natyrës dhe të bujqësisë).</w:t>
      </w:r>
    </w:p>
    <w:p w14:paraId="563800E1" w14:textId="534E99F7" w:rsidR="00875081" w:rsidRPr="009F5444" w:rsidRDefault="00875081" w:rsidP="00992796">
      <w:pPr>
        <w:pStyle w:val="Heading3"/>
        <w:numPr>
          <w:ilvl w:val="2"/>
          <w:numId w:val="1"/>
        </w:numPr>
        <w:spacing w:before="0" w:line="276" w:lineRule="auto"/>
        <w:jc w:val="both"/>
        <w:rPr>
          <w:rFonts w:ascii="Times New Roman" w:hAnsi="Times New Roman" w:cs="Times New Roman"/>
          <w:b/>
          <w:bCs/>
        </w:rPr>
      </w:pPr>
      <w:bookmarkStart w:id="62" w:name="_Toc231738624"/>
      <w:r w:rsidRPr="009F5444">
        <w:rPr>
          <w:rFonts w:ascii="Times New Roman" w:hAnsi="Times New Roman" w:cs="Times New Roman"/>
          <w:b/>
          <w:bCs/>
        </w:rPr>
        <w:t>Veprimet strategjke për sistemin urban</w:t>
      </w:r>
      <w:bookmarkEnd w:id="62"/>
    </w:p>
    <w:p w14:paraId="3D868B22"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Mbrojtje dhe rimëkëmbje e qendrave urbane</w:t>
      </w:r>
    </w:p>
    <w:p w14:paraId="6D94778F"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Kjo strategji është përcaktuar në mënyrë specifike përmes tri veprimeve:</w:t>
      </w:r>
    </w:p>
    <w:p w14:paraId="73BB8B7A"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I pari rreth mbrojtjes së vendbanimeve rurale të shpërndara në zonat rurale të bashkisë, në mënyrë të veçantë ato që rezultojnë nga bashkimi i disa grupeve të shtëpive të vjetra;</w:t>
      </w:r>
    </w:p>
    <w:p w14:paraId="7CE2C220"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Strategjia e dytë merret me restaurimin e Pallatit të Kulturës të Shijakut, një strukturë publike e ndodhur në qendër të qytetit, e ndërtuar gjatë periudhës socialiste që aktualisht ndodhet në gjendje shumë të keqe;</w:t>
      </w:r>
    </w:p>
    <w:p w14:paraId="223E3ABD"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Veprimi i tretë lidhet me rimëkëmbjen e një hapësire të madhe, praktikisht të ndotur në Shijak – një projekt që duhet të zhvillohet si iniciativë publike-private për të kthyer zonën në një vend jetese-pune.</w:t>
      </w:r>
    </w:p>
    <w:p w14:paraId="48603AE7"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Ndërtimi i strukturave të reja të kolektive</w:t>
      </w:r>
    </w:p>
    <w:p w14:paraId="2EC08C61"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Kjo strategji është për të përmirësuar gjendjen e objekteve publike si në qytetin e Shijakut ashtu dhe në vendbanimet / fshatrat rurale në zonën e bashkisë. Pas takimeve publike të mbajtura me qytetarët, strategjia fokusohet në veçanti në ndërtimin e objekteve arsimore, aktivitete sportive, kulturore dhe sociale. Më në veçanti veprimet strategjike kanë për qëllim:</w:t>
      </w:r>
    </w:p>
    <w:p w14:paraId="2BD644A0"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rikuperimin e shkollave ekzistuese dhe ndërtimin e shkollave të reja dhe kopshteve, ku është e nevojshme si në zonat Maminas, Shijak dhe Xhafzotaj;</w:t>
      </w:r>
    </w:p>
    <w:p w14:paraId="56136A5E"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transformimi i oborrit të shkollës ekzistuese në një shesh lojrash funksional për aktivitete sportive, në mënyrë që të mund të përdoret nga nxënësit e shkollave nga komuniteti lokal edhe jashtë orëve të mësimit;</w:t>
      </w:r>
    </w:p>
    <w:p w14:paraId="41E4737C"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krijimin e kopshte të vogla, oborreve dhe shesheve në ato fshatra rurale, ku për momentin nuk ka asnjë hapësirë publike për takime dhe mbledhjeve;</w:t>
      </w:r>
    </w:p>
    <w:p w14:paraId="742F45FE"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ndërtimi i qendrave kulturore dhe sociale, të projektuara si objekte polifunksionale për ngjarje kulturore, me biblioteka, salla konferencash, hapësirë për shfaqje filmash, etj.</w:t>
      </w:r>
    </w:p>
    <w:p w14:paraId="549D1B55"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Strategjia gjithashtu përmban një projekt pilot të lidhur me krijimin e një parku të madh përgjatë zonave të degëve të lumit Erzen të vendosura ndërmjet Xhafzotaj dhe Shijakut, si dhe realizimin në njërën prej këtyre dy zonave të mëdha të hapura të një qendre të re kulturore që do i shërbejë të dy qyteteve. Projekti gjithashtu do të bëjë të mundur reduktimin e rrezikut të përmbytjeve për qytetin nëpërmjet krijimit të një pellgu.</w:t>
      </w:r>
    </w:p>
    <w:p w14:paraId="2A2E61AC"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Ndërtimi i shtëpive të reja sociale</w:t>
      </w:r>
    </w:p>
    <w:p w14:paraId="5065DC8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lastRenderedPageBreak/>
        <w:t>Bazuar në rezultatet e vlerësimive të kryera në banesat e qytetit të Shijakut, kjo strategji synon përmirësimin e strehimit dhe kapacitetit strehues të qytetit, në mënyrë që të përmbushen kërkesat e qytetarëve, veçanërisht komunitetet aktualisht jeton në kushte të papërshtatshme brenda ndërtesat industriale të braktisura.</w:t>
      </w:r>
    </w:p>
    <w:p w14:paraId="6EC8EC3F"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Ndërtimi i strukturave të reja komerçale dhe prodhuese</w:t>
      </w:r>
    </w:p>
    <w:p w14:paraId="2D1C0D3F"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Kjo strategji nenkupton zhvillimin e një rinovimi të zonave industriale si Maliq Muço-Fallkë, Guzaj- Maminas dhe Pjez-Hardhishte, restaurimin dhe transformimin i hapësirave të harruara dhe të magazinave të braktisura ose në kushte më të këqija.</w:t>
      </w:r>
    </w:p>
    <w:p w14:paraId="2834F424"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Hartimi i mjeteve të planifikimit</w:t>
      </w:r>
    </w:p>
    <w:p w14:paraId="1286E325"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Kjo strategji njeh nevojën për të zhvilluar më tej PPV-në me plane të detajuara (plane zbatuese), me qëllim zhvillimin e zgjidhjeve specifike për zonat e bashkisë që kanë nevojë për studime të mëtejshme.</w:t>
      </w:r>
    </w:p>
    <w:p w14:paraId="5BC4C2A7"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Aksionet e kësaj strategjie janë në lidhje me identifikimin e pjesëve të veçanta të territorit që, për shkak të kushteve të tyre, kërkojnë një plan dhe studim të të detajuar.</w:t>
      </w:r>
    </w:p>
    <w:p w14:paraId="266C740F" w14:textId="77777777" w:rsidR="00875081" w:rsidRPr="009F5444" w:rsidRDefault="00875081" w:rsidP="00992796">
      <w:pPr>
        <w:pStyle w:val="Heading3"/>
        <w:numPr>
          <w:ilvl w:val="2"/>
          <w:numId w:val="1"/>
        </w:numPr>
        <w:spacing w:before="0" w:line="276" w:lineRule="auto"/>
        <w:jc w:val="both"/>
        <w:rPr>
          <w:rFonts w:ascii="Times New Roman" w:hAnsi="Times New Roman" w:cs="Times New Roman"/>
          <w:b/>
          <w:bCs/>
        </w:rPr>
      </w:pPr>
      <w:bookmarkStart w:id="63" w:name="_Toc231738625"/>
      <w:r w:rsidRPr="009F5444">
        <w:rPr>
          <w:rFonts w:ascii="Times New Roman" w:hAnsi="Times New Roman" w:cs="Times New Roman"/>
          <w:b/>
          <w:bCs/>
        </w:rPr>
        <w:t>Veprimet strategjike për sistemin infrastrukturor</w:t>
      </w:r>
      <w:bookmarkEnd w:id="63"/>
    </w:p>
    <w:p w14:paraId="29AD32CD"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Zbatimi i një sistemi funksional të kanalizimit për të tërë bashkinë</w:t>
      </w:r>
    </w:p>
    <w:p w14:paraId="7482A3A8"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Kjo strategji është një prioritet i lartë për gjithë bashkinë, përkatësisht, zbatimi i një sistemi plotësisht funksional të kanalizimit. Strategjia bazohet në dy veprime kryesore:</w:t>
      </w:r>
    </w:p>
    <w:p w14:paraId="52CD6548"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Përfundimi i sistemit të kullimit në qytetin e Shijakut në zonat urbane që nuk janë të plotësuara me një të tillë aktualisht (shih hartën në fjalë);</w:t>
      </w:r>
    </w:p>
    <w:p w14:paraId="2CB361BC"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Ofrimi i zgjidhjeve të realizueshme për këto zona rurale të cilat nuk janë të arritshme nga sistemi kryesor i kullimit dhe që mund të jenë të lidhura me rrjetet e vogla dhe të pajisjet lokale të trajtimit.</w:t>
      </w:r>
    </w:p>
    <w:p w14:paraId="78B93652"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Në zonat rurale, uji i kulluar duhet të ripërdoret për ujitje bujqësore.</w:t>
      </w:r>
    </w:p>
    <w:p w14:paraId="7465DD80"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Ndërtimi i sistemit të menaxhimit të mbetjeve për të gjithë bashkinë</w:t>
      </w:r>
    </w:p>
    <w:p w14:paraId="02EF5F21"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Zbatimi i kësaj strategjie është një prioritet i lartë për gjithë bashkinë, përkatësisht, implementimi i një sistemi të menaxhimit të mbetjeve funksional për të gjithë territorin e bashkisë. Strategjia bazohet në dy veprime kryesore:</w:t>
      </w:r>
    </w:p>
    <w:p w14:paraId="3421308F"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mbyllja dhe rehabilitimi i të gjitha venddepozitimeve rurale në zonën e bashkisë (shih hartën përkatëse);</w:t>
      </w:r>
    </w:p>
    <w:p w14:paraId="7850A0EF"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krijimi i një sistemi të grumbullimit, riciklimit dhe prodhimit të energjisë nga mbetjet në të gjithë territorin e Shijakut.</w:t>
      </w:r>
    </w:p>
    <w:p w14:paraId="483AF08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Këto veprime janë zhvilluar më tej në një seri projektesh të veçanta që kanë për qëllim përmirësimin e efikasitetit të ciklit të mbetjeve në Shijak: nxitjen e mbledhjes së ndarë të mbetjeve, përmirësimi i efikasitetit të transportit të mbetjeve dhe realizimi i pikave lokale të proçesit të kompostimit. Mbetjet e mbledhura në Shijak do të dërgohen në zonën e trajtimit të mbetjeve (ZTM) rajonale në Tiranë.</w:t>
      </w:r>
    </w:p>
    <w:p w14:paraId="18294C1F"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lastRenderedPageBreak/>
        <w:t>Ndërtimi i një sistemi hekurudhor për udhëtarët dhe mallrat</w:t>
      </w:r>
    </w:p>
    <w:p w14:paraId="035A1124"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Një nga prioritetet e planit është zbatimi dhe forcimi i sistemit të transportit publik, bazuar në rimëkëmbjen e linjës ekzistuese hekurudhore Durrës-Tiranë për transportin e udhëtarëve dhe mallrave. Strategjia aderon dhe përfshin udhëzimet e Planit Kombëtar dhe PIN Durana dhe përbëhet nga një seri veprimesh që synojnë rimëkëmbjen e linjës ekzistuese hekurudhore (pritet të dyfishohet rruga e nevojshme për transport efikas), restaurimin e stacioneve ekzistuese hekurudhore që do të bëhen qendra të shkëmbimit multimodal ndërmjet trenave, autobusëve dhe motoçikletave. Në nivel strategjik parashikohet Maminas si pikë atraksioni, që do të shërbejë si nje stacion multimodal, edhe pse stacioni i Sukthit do të shërbejë si zonës së Shijakut dhe Xhafzotaj.</w:t>
      </w:r>
    </w:p>
    <w:p w14:paraId="31503752"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Përmirësimi i transportit rrugor</w:t>
      </w:r>
    </w:p>
    <w:p w14:paraId="6D6702D4"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Përveçse plani thekson rëndësinë e transportit publik dhe të lëvizshmërisë së ngadaltë, ai gjithashtu përmban një strategji e cila ka për qëllim përmirësimin e kushteve të rrugëve. Kjo strategji synon të jo vetëm të përmirësojë efikasitetin dhe sigurinë e transportit rrugor me anë të një sistemi të përgjithshëm të infrastrukturës rrugore në zonat e ndjeshme (me semaforë, trotuare, vendkalime për këmbësorët), por gjithashtu e konsideron mbi të gjitha rrugën si një hapësirë të madhe publike në zona komunale - veçanërisht aty ku rruga është boshti kryesor për zhvillimin urban (si në zonat e Shijak-Xhafzotaj).</w:t>
      </w:r>
    </w:p>
    <w:p w14:paraId="23E46824"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Veprimet specifike brenda kësaj strategjie janë:</w:t>
      </w:r>
    </w:p>
    <w:p w14:paraId="0C7C00ED"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përmirësimi i seksionit rrugor Sallmone-Shijak;</w:t>
      </w:r>
    </w:p>
    <w:p w14:paraId="0C3C4164"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realizimi i qendrave multimodale dytësore (me shkembime ndërmjet autobuzëve, makinave dhe motorrëve).</w:t>
      </w:r>
    </w:p>
    <w:p w14:paraId="7EA56321"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Realizimi i një rrjeti të lëvizshmërisë së ngadaltë</w:t>
      </w:r>
    </w:p>
    <w:p w14:paraId="29D8E5F8"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Kjo strategji përfshin zhvillimin e një rrjeti të qetë lëvizjeje si për këmbësorët dhe për çiklistët. Pavarësisht se numri i makinave rritet me shpejtësi në Shijak, ka ende një pjesë të madhe të popullsisë që lëviz me anë të transportit publik, biçikletave dhe në këmbë. Veprimet përfshijnë:</w:t>
      </w:r>
    </w:p>
    <w:p w14:paraId="00FB340A"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zhvillimin e pistave përgjatë hekurudhës Durrës-Tiranë dhe në të gjitha rrugët veri-jug qe do të bëhen subjekt ndërhyrjesh të rregullimeve në të ardhmen (si në seksionin Sallmone-Shijak)</w:t>
      </w:r>
    </w:p>
    <w:p w14:paraId="4008080C"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Realizimin e pikave për këmbësorët/biçikletat (përgjatë autostradës Durrës-Tiranë)</w:t>
      </w:r>
    </w:p>
    <w:p w14:paraId="0F2998D8"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ndërtimin e një rrjeti të lëvizjes së ngadaltë që do t'i bënte kodrat e Shijakut dhe në të njëjtën kohë edhe parkun territorial rajonal të aksesueshëm.</w:t>
      </w:r>
    </w:p>
    <w:p w14:paraId="49D9454C" w14:textId="77777777" w:rsidR="00875081" w:rsidRPr="00992796" w:rsidRDefault="00875081" w:rsidP="00992796">
      <w:pPr>
        <w:pStyle w:val="ListParagraph"/>
        <w:spacing w:after="80" w:line="276" w:lineRule="auto"/>
        <w:jc w:val="both"/>
        <w:rPr>
          <w:rFonts w:ascii="Times New Roman" w:hAnsi="Times New Roman" w:cs="Times New Roman"/>
        </w:rPr>
      </w:pPr>
    </w:p>
    <w:p w14:paraId="2F44629B" w14:textId="77777777" w:rsidR="00875081" w:rsidRPr="00992796" w:rsidRDefault="00875081" w:rsidP="00992796">
      <w:pPr>
        <w:pStyle w:val="Heading3"/>
        <w:numPr>
          <w:ilvl w:val="2"/>
          <w:numId w:val="1"/>
        </w:numPr>
        <w:spacing w:before="0" w:line="276" w:lineRule="auto"/>
        <w:jc w:val="both"/>
        <w:rPr>
          <w:rFonts w:ascii="Times New Roman" w:hAnsi="Times New Roman" w:cs="Times New Roman"/>
        </w:rPr>
      </w:pPr>
      <w:bookmarkStart w:id="64" w:name="_Toc231738626"/>
      <w:r w:rsidRPr="00992796">
        <w:rPr>
          <w:rFonts w:ascii="Times New Roman" w:hAnsi="Times New Roman" w:cs="Times New Roman"/>
        </w:rPr>
        <w:t>Veprimet strategjike për sistemin ujor</w:t>
      </w:r>
      <w:bookmarkEnd w:id="64"/>
    </w:p>
    <w:p w14:paraId="6D87A0A8"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Përmirësimi i aseteve hidrogjeologjike</w:t>
      </w:r>
    </w:p>
    <w:p w14:paraId="072B50C2"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Territori i Shijakut dominohet nga kodrat e karakterit aluviale-diluviale. Qëndrueshmeria e kodrave është konsideruar si një prioritet. Për më tepër, Shijaku mund të kontribuojë në mënyrë të vazhdueshme për të zvogëluar rrezikun e përmbytjeve dhe depozitimin e sedimenteve në lumin Erzen.</w:t>
      </w:r>
    </w:p>
    <w:p w14:paraId="23C5E28B"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Dy veprimet kryesore të planifikuar në kuadër të kësaj strategjie janë:</w:t>
      </w:r>
    </w:p>
    <w:p w14:paraId="7990AD95"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lastRenderedPageBreak/>
        <w:t>Ndalimi i ujit të shiut dhe sedimentet nërrjedhën e sipërme në mënyrë që të zvogëlohet balotazhi dhe përmirësimi i rrjetit të kullimit;</w:t>
      </w:r>
    </w:p>
    <w:p w14:paraId="3E602B15"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mbledhja e sedimenteve të depozituara përgjatë lumit Erzen (afatgjatë);</w:t>
      </w:r>
    </w:p>
    <w:p w14:paraId="0A61AB82"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zbatimin e ndërhyrjeve parandaluese në zonat e përmbytjeve (në shtrirjen Hardhishtë / Pjezë dhe Pjezë / Sallmone).</w:t>
      </w:r>
    </w:p>
    <w:p w14:paraId="5FFD5CC3" w14:textId="77777777" w:rsidR="00875081" w:rsidRPr="00992796" w:rsidRDefault="00875081" w:rsidP="00992796">
      <w:pPr>
        <w:pStyle w:val="ListParagraph"/>
        <w:spacing w:after="80" w:line="276" w:lineRule="auto"/>
        <w:jc w:val="both"/>
        <w:rPr>
          <w:rFonts w:ascii="Times New Roman" w:hAnsi="Times New Roman" w:cs="Times New Roman"/>
        </w:rPr>
      </w:pPr>
    </w:p>
    <w:p w14:paraId="15DC8A12" w14:textId="77777777" w:rsidR="00875081" w:rsidRPr="009F5444" w:rsidRDefault="00875081" w:rsidP="00992796">
      <w:pPr>
        <w:pStyle w:val="Heading3"/>
        <w:numPr>
          <w:ilvl w:val="2"/>
          <w:numId w:val="1"/>
        </w:numPr>
        <w:spacing w:before="0" w:line="276" w:lineRule="auto"/>
        <w:jc w:val="both"/>
        <w:rPr>
          <w:rFonts w:ascii="Times New Roman" w:hAnsi="Times New Roman" w:cs="Times New Roman"/>
          <w:b/>
          <w:bCs/>
        </w:rPr>
      </w:pPr>
      <w:bookmarkStart w:id="65" w:name="_Toc231738627"/>
      <w:r w:rsidRPr="009F5444">
        <w:rPr>
          <w:rFonts w:ascii="Times New Roman" w:hAnsi="Times New Roman" w:cs="Times New Roman"/>
          <w:b/>
          <w:bCs/>
        </w:rPr>
        <w:t>Veprimet strategjike për sistemin natyror</w:t>
      </w:r>
      <w:bookmarkEnd w:id="65"/>
    </w:p>
    <w:p w14:paraId="48A9973A"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Ruajtja e rreziqeve mjedisore</w:t>
      </w:r>
    </w:p>
    <w:p w14:paraId="2D1B58E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Veprimet kryesore ndaj rreziqeve mjedisore të bashkisë së Shijakut, duke pasur parasysh karakterin gjeomorfologjik të kësaj zone, janë ato për parandalimin e rrëshqitjeve të dheut. Ky veprim konsiston kryesisht në dy projekte kyç:</w:t>
      </w:r>
    </w:p>
    <w:p w14:paraId="0D2D43D3"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përforcimi i zonave të pjerrta nëpërmjet pyllëzimit ose ripyllëzimit për të parandaluar rrëshqitjen e mundshme të tokës;</w:t>
      </w:r>
    </w:p>
    <w:p w14:paraId="1C8F9CD8"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përmirësimin e sistemit të kullimit.</w:t>
      </w:r>
    </w:p>
    <w:p w14:paraId="4C80BDDE"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Zbatimi i një politike për ruajtjen e territorit</w:t>
      </w:r>
    </w:p>
    <w:p w14:paraId="0200DEB8"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Një strategji thelbësore për të ruajtur fushat me interes të madh natyror është që të veprohet nëpërmjet politikave përkatëse për të mbrojtur këto zona në nivel normativ. Në brendësi të projekteve kryesore të komunës Shijak, duke pasur parasysh natyrën e kësaj zone, janë ruajtja e pyjeve si Shtrazë, Bodnak, Vlashaj, Karpen.</w:t>
      </w:r>
    </w:p>
    <w:p w14:paraId="766CEFFD" w14:textId="77777777" w:rsidR="00875081" w:rsidRPr="00992796" w:rsidRDefault="00875081" w:rsidP="00992796">
      <w:pPr>
        <w:spacing w:after="80" w:line="276" w:lineRule="auto"/>
        <w:jc w:val="both"/>
        <w:rPr>
          <w:rFonts w:ascii="Times New Roman" w:hAnsi="Times New Roman" w:cs="Times New Roman"/>
          <w:u w:val="single"/>
        </w:rPr>
      </w:pPr>
      <w:r w:rsidRPr="00992796">
        <w:rPr>
          <w:rFonts w:ascii="Times New Roman" w:hAnsi="Times New Roman" w:cs="Times New Roman"/>
          <w:u w:val="single"/>
        </w:rPr>
        <w:t>Realizimi i infrastrukturës publike</w:t>
      </w:r>
    </w:p>
    <w:p w14:paraId="4C3FB12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Tre veprimet kryesore ndjekin një strategji të përgjithshme të zbatimit të infrastrukturës për shfrytëzimin kolektiv të infrastrukturës në mënyrë që të bëjë zonat me vlera natyrore të arritshme çdo ditë dhe të përdorshme për qëllime rekreative. Këto veprime shkojnë dorë më dorë me implementimin e vizionit strategjik për zonën e Durrësit, Shijakut dhe Vorës, i cili synon ndërtimin e një parku rajonal.</w:t>
      </w:r>
    </w:p>
    <w:p w14:paraId="427AFEE7"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Veprimi i parë për bashkinë e Shijakut konsiston në pajisjen e parkut me ndriçim, për shembull, nëpërmjet krijimit të hapësirave të dedikuara për aktivitete rekreative, pika panoramike dhe zonave të pushimit.</w:t>
      </w:r>
    </w:p>
    <w:p w14:paraId="0391BB70"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Veprimi i dytë konsiston në vlerësimin e rezervuarëve kryesisht ruajmë karakterin natyrore dhe përmirësimin e funksionit rekreative me ndriçim.</w:t>
      </w:r>
    </w:p>
    <w:p w14:paraId="08D07129"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Veprimi i tretë ka për qëllim përmirësimin e aksesibilitetit të parkut, i cili përbëhet kryesisht në përcaktimin e mbikalimeve kryesore, si dhe mbikaimet dytësore (shih hartën), në ruajtjen e rrjetit e lëvizshmërisë së ngadaltë dhe në përgjithësi përmirësimin e rrugëve kryesore, duke krijuar lidhjet që mungojnë përgjatë lumit Erzen.</w:t>
      </w:r>
    </w:p>
    <w:p w14:paraId="3F91F195" w14:textId="77777777" w:rsidR="00875081" w:rsidRPr="00992796" w:rsidRDefault="00875081" w:rsidP="00992796">
      <w:pPr>
        <w:spacing w:after="80" w:line="276" w:lineRule="auto"/>
        <w:jc w:val="both"/>
        <w:rPr>
          <w:rFonts w:ascii="Times New Roman" w:hAnsi="Times New Roman" w:cs="Times New Roman"/>
          <w:b/>
          <w:bCs/>
        </w:rPr>
      </w:pPr>
      <w:r w:rsidRPr="00992796">
        <w:rPr>
          <w:rFonts w:ascii="Times New Roman" w:hAnsi="Times New Roman" w:cs="Times New Roman"/>
          <w:b/>
          <w:bCs/>
        </w:rPr>
        <w:t>Strategjia Territoriale Bashkia Shijak 2015-2030</w:t>
      </w:r>
    </w:p>
    <w:p w14:paraId="5CEDCA1A" w14:textId="77777777" w:rsidR="00875081" w:rsidRPr="00992796" w:rsidRDefault="00875081" w:rsidP="00992796">
      <w:pPr>
        <w:spacing w:after="80" w:line="276" w:lineRule="auto"/>
        <w:jc w:val="both"/>
        <w:rPr>
          <w:rFonts w:ascii="Times New Roman" w:hAnsi="Times New Roman" w:cs="Times New Roman"/>
        </w:rPr>
      </w:pPr>
      <w:r w:rsidRPr="00992796">
        <w:rPr>
          <w:rFonts w:ascii="Times New Roman" w:hAnsi="Times New Roman" w:cs="Times New Roman"/>
        </w:rPr>
        <w:t>Për sa i përket pesë sistemet territoriale, këshilla e planit janë si më poshtë:</w:t>
      </w:r>
    </w:p>
    <w:p w14:paraId="296F33A5"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lastRenderedPageBreak/>
        <w:t>Sistemi Urban: Plani thekson pozitën strategjike gjeografike të Shijakut;</w:t>
      </w:r>
    </w:p>
    <w:p w14:paraId="2A1CFF82"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Sistemi Natyror: Lumenjtë janë duke u bërë gjithnjë e më shumë një kërcënim për të cilat duhet të merret veprim;</w:t>
      </w:r>
    </w:p>
    <w:p w14:paraId="3582EB67"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Sistemi Bujqësor: Rezervuari i ujit pranishëm në Xharzotaj mund të përdoret për ujitje; infrastruktura e ujitjes duhet të përmirësohen.</w:t>
      </w:r>
    </w:p>
    <w:p w14:paraId="7A8DABB3"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Sistemi Ujor: Cilësia e ujit të lumit Erzen është e dobët. Ka peshk në pellg. Me cilësi të mirë e ujërave nëntokësore.</w:t>
      </w:r>
    </w:p>
    <w:p w14:paraId="2800F7B4" w14:textId="77777777" w:rsidR="00875081" w:rsidRPr="00992796" w:rsidRDefault="00875081" w:rsidP="00992796">
      <w:pPr>
        <w:pStyle w:val="ListParagraph"/>
        <w:numPr>
          <w:ilvl w:val="0"/>
          <w:numId w:val="12"/>
        </w:numPr>
        <w:spacing w:after="80" w:line="276" w:lineRule="auto"/>
        <w:jc w:val="both"/>
        <w:rPr>
          <w:rFonts w:ascii="Times New Roman" w:hAnsi="Times New Roman" w:cs="Times New Roman"/>
        </w:rPr>
      </w:pPr>
      <w:r w:rsidRPr="00992796">
        <w:rPr>
          <w:rFonts w:ascii="Times New Roman" w:hAnsi="Times New Roman" w:cs="Times New Roman"/>
        </w:rPr>
        <w:t>Sistemi Infrastrukturor: Ka lidhje të paligjshme në furnizimin me ujë; kanalizime nuk është e përfunduar, zona e trajtimit të mbetjeve ndodhet në distancë të largët (Sharrë, Tiranë); mbetjet hidhen në lumin Erzen; Ka disa venddepozitime ilegale të mbetjeve.</w:t>
      </w:r>
    </w:p>
    <w:p w14:paraId="109EB6B3" w14:textId="08514A56" w:rsidR="00875081" w:rsidRDefault="00A54486" w:rsidP="00992796">
      <w:pPr>
        <w:spacing w:after="80" w:line="276" w:lineRule="auto"/>
        <w:jc w:val="both"/>
        <w:rPr>
          <w:rFonts w:ascii="Times New Roman" w:hAnsi="Times New Roman" w:cs="Times New Roman"/>
        </w:rPr>
      </w:pPr>
      <w:r w:rsidRPr="00992796">
        <w:rPr>
          <w:rFonts w:ascii="Times New Roman" w:hAnsi="Times New Roman" w:cs="Times New Roman"/>
        </w:rPr>
        <w:t>Referuar Projekt Vendimit t</w:t>
      </w:r>
      <w:r w:rsidR="003C2CA5" w:rsidRPr="00992796">
        <w:rPr>
          <w:rFonts w:ascii="Times New Roman" w:hAnsi="Times New Roman" w:cs="Times New Roman"/>
        </w:rPr>
        <w:t>ë</w:t>
      </w:r>
      <w:r w:rsidRPr="00992796">
        <w:rPr>
          <w:rFonts w:ascii="Times New Roman" w:hAnsi="Times New Roman" w:cs="Times New Roman"/>
        </w:rPr>
        <w:t xml:space="preserve"> bashkis</w:t>
      </w:r>
      <w:r w:rsidR="003C2CA5" w:rsidRPr="00992796">
        <w:rPr>
          <w:rFonts w:ascii="Times New Roman" w:hAnsi="Times New Roman" w:cs="Times New Roman"/>
        </w:rPr>
        <w:t>ë</w:t>
      </w:r>
      <w:r w:rsidRPr="00992796">
        <w:rPr>
          <w:rFonts w:ascii="Times New Roman" w:hAnsi="Times New Roman" w:cs="Times New Roman"/>
        </w:rPr>
        <w:t xml:space="preserve"> Shijak p</w:t>
      </w:r>
      <w:r w:rsidR="003C2CA5" w:rsidRPr="00992796">
        <w:rPr>
          <w:rFonts w:ascii="Times New Roman" w:hAnsi="Times New Roman" w:cs="Times New Roman"/>
        </w:rPr>
        <w:t>ë</w:t>
      </w:r>
      <w:r w:rsidRPr="00992796">
        <w:rPr>
          <w:rFonts w:ascii="Times New Roman" w:hAnsi="Times New Roman" w:cs="Times New Roman"/>
        </w:rPr>
        <w:t>r miratimin e buxhetit afatmes</w:t>
      </w:r>
      <w:r w:rsidR="003C2CA5" w:rsidRPr="00992796">
        <w:rPr>
          <w:rFonts w:ascii="Times New Roman" w:hAnsi="Times New Roman" w:cs="Times New Roman"/>
        </w:rPr>
        <w:t>ë</w:t>
      </w:r>
      <w:r w:rsidRPr="00992796">
        <w:rPr>
          <w:rFonts w:ascii="Times New Roman" w:hAnsi="Times New Roman" w:cs="Times New Roman"/>
        </w:rPr>
        <w:t>m p</w:t>
      </w:r>
      <w:r w:rsidR="003C2CA5" w:rsidRPr="00992796">
        <w:rPr>
          <w:rFonts w:ascii="Times New Roman" w:hAnsi="Times New Roman" w:cs="Times New Roman"/>
        </w:rPr>
        <w:t>ë</w:t>
      </w:r>
      <w:r w:rsidRPr="00992796">
        <w:rPr>
          <w:rFonts w:ascii="Times New Roman" w:hAnsi="Times New Roman" w:cs="Times New Roman"/>
        </w:rPr>
        <w:t>r vitet 2027-2029, investimet e parashikuar jan</w:t>
      </w:r>
      <w:r w:rsidR="003C2CA5" w:rsidRPr="00992796">
        <w:rPr>
          <w:rFonts w:ascii="Times New Roman" w:hAnsi="Times New Roman" w:cs="Times New Roman"/>
        </w:rPr>
        <w:t>ë</w:t>
      </w:r>
      <w:r w:rsidRPr="00992796">
        <w:rPr>
          <w:rFonts w:ascii="Times New Roman" w:hAnsi="Times New Roman" w:cs="Times New Roman"/>
        </w:rPr>
        <w:t>:</w:t>
      </w:r>
    </w:p>
    <w:p w14:paraId="16575694" w14:textId="7CDC3A36" w:rsidR="0023747D" w:rsidRPr="00992796" w:rsidRDefault="0023747D" w:rsidP="0023747D">
      <w:pPr>
        <w:pStyle w:val="Caption"/>
        <w:rPr>
          <w:rFonts w:ascii="Times New Roman" w:hAnsi="Times New Roman" w:cs="Times New Roman"/>
        </w:rPr>
      </w:pPr>
      <w:bookmarkStart w:id="66" w:name="_Toc231738705"/>
      <w:r>
        <w:t xml:space="preserve">Tabela </w:t>
      </w:r>
      <w:fldSimple w:instr=" SEQ Tabela \* ARABIC ">
        <w:r>
          <w:rPr>
            <w:noProof/>
          </w:rPr>
          <w:t>13</w:t>
        </w:r>
      </w:fldSimple>
      <w:r>
        <w:t xml:space="preserve"> Investimet e parashikuara në territorin e bashkisë Shijak për vitet 2027-2029</w:t>
      </w:r>
      <w:bookmarkEnd w:id="66"/>
    </w:p>
    <w:tbl>
      <w:tblPr>
        <w:tblStyle w:val="GridTable1Light-Accent13"/>
        <w:tblW w:w="0" w:type="auto"/>
        <w:tblLook w:val="04A0" w:firstRow="1" w:lastRow="0" w:firstColumn="1" w:lastColumn="0" w:noHBand="0" w:noVBand="1"/>
      </w:tblPr>
      <w:tblGrid>
        <w:gridCol w:w="798"/>
        <w:gridCol w:w="1518"/>
        <w:gridCol w:w="7421"/>
      </w:tblGrid>
      <w:tr w:rsidR="00A54486" w14:paraId="02B35ADA" w14:textId="77777777" w:rsidTr="003C2C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8" w:type="dxa"/>
            <w:vAlign w:val="center"/>
          </w:tcPr>
          <w:p w14:paraId="6D25DB01" w14:textId="61B60BB1" w:rsidR="00A54486" w:rsidRDefault="00A54486" w:rsidP="00992796">
            <w:pPr>
              <w:spacing w:after="80"/>
              <w:jc w:val="center"/>
              <w:rPr>
                <w:rFonts w:ascii="Times New Roman" w:hAnsi="Times New Roman" w:cs="Times New Roman"/>
              </w:rPr>
            </w:pPr>
            <w:r>
              <w:rPr>
                <w:rFonts w:ascii="Times New Roman" w:hAnsi="Times New Roman" w:cs="Times New Roman"/>
              </w:rPr>
              <w:t>Nr.</w:t>
            </w:r>
          </w:p>
        </w:tc>
        <w:tc>
          <w:tcPr>
            <w:tcW w:w="1518" w:type="dxa"/>
            <w:vAlign w:val="center"/>
          </w:tcPr>
          <w:p w14:paraId="604F9A11" w14:textId="61B1F9B1" w:rsidR="00A54486" w:rsidRDefault="00A54486"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Kodi i N/Programit</w:t>
            </w:r>
          </w:p>
        </w:tc>
        <w:tc>
          <w:tcPr>
            <w:tcW w:w="7421" w:type="dxa"/>
            <w:vAlign w:val="center"/>
          </w:tcPr>
          <w:p w14:paraId="68D65CCF" w14:textId="7FF68A7B" w:rsidR="00A54486" w:rsidRDefault="00A54486"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Em</w:t>
            </w:r>
            <w:r w:rsidR="003C2CA5">
              <w:rPr>
                <w:rFonts w:ascii="Times New Roman" w:hAnsi="Times New Roman" w:cs="Times New Roman"/>
              </w:rPr>
              <w:t>ë</w:t>
            </w:r>
            <w:r>
              <w:rPr>
                <w:rFonts w:ascii="Times New Roman" w:hAnsi="Times New Roman" w:cs="Times New Roman"/>
              </w:rPr>
              <w:t>rtimi i projektit</w:t>
            </w:r>
          </w:p>
        </w:tc>
      </w:tr>
      <w:tr w:rsidR="00A54486" w:rsidRPr="00A4558C" w14:paraId="48299304"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35B11505" w14:textId="1852B166" w:rsidR="00A54486" w:rsidRDefault="00EC005F" w:rsidP="00992796">
            <w:pPr>
              <w:spacing w:after="80"/>
              <w:jc w:val="center"/>
              <w:rPr>
                <w:rFonts w:ascii="Times New Roman" w:hAnsi="Times New Roman" w:cs="Times New Roman"/>
              </w:rPr>
            </w:pPr>
            <w:r>
              <w:rPr>
                <w:rFonts w:ascii="Times New Roman" w:hAnsi="Times New Roman" w:cs="Times New Roman"/>
              </w:rPr>
              <w:t>1</w:t>
            </w:r>
          </w:p>
        </w:tc>
        <w:tc>
          <w:tcPr>
            <w:tcW w:w="1518" w:type="dxa"/>
            <w:vAlign w:val="center"/>
          </w:tcPr>
          <w:p w14:paraId="658020A8" w14:textId="418F2DD2"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P452-SJ-012</w:t>
            </w:r>
          </w:p>
        </w:tc>
        <w:tc>
          <w:tcPr>
            <w:tcW w:w="7421" w:type="dxa"/>
            <w:vAlign w:val="center"/>
          </w:tcPr>
          <w:p w14:paraId="7F71B494" w14:textId="18FE0759" w:rsidR="00A54486" w:rsidRPr="00A4558C"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da-DK"/>
              </w:rPr>
            </w:pPr>
            <w:r w:rsidRPr="00A4558C">
              <w:rPr>
                <w:rFonts w:ascii="Times New Roman" w:hAnsi="Times New Roman" w:cs="Times New Roman"/>
                <w:lang w:val="da-DK"/>
              </w:rPr>
              <w:t>Rehabilitimi i rrug</w:t>
            </w:r>
            <w:r w:rsidR="003C2CA5" w:rsidRPr="00A4558C">
              <w:rPr>
                <w:rFonts w:ascii="Times New Roman" w:hAnsi="Times New Roman" w:cs="Times New Roman"/>
                <w:lang w:val="da-DK"/>
              </w:rPr>
              <w:t>ë</w:t>
            </w:r>
            <w:r w:rsidRPr="00A4558C">
              <w:rPr>
                <w:rFonts w:ascii="Times New Roman" w:hAnsi="Times New Roman" w:cs="Times New Roman"/>
                <w:lang w:val="da-DK"/>
              </w:rPr>
              <w:t>ve n</w:t>
            </w:r>
            <w:r w:rsidR="003C2CA5" w:rsidRPr="00A4558C">
              <w:rPr>
                <w:rFonts w:ascii="Times New Roman" w:hAnsi="Times New Roman" w:cs="Times New Roman"/>
                <w:lang w:val="da-DK"/>
              </w:rPr>
              <w:t>ë</w:t>
            </w:r>
            <w:r w:rsidRPr="00A4558C">
              <w:rPr>
                <w:rFonts w:ascii="Times New Roman" w:hAnsi="Times New Roman" w:cs="Times New Roman"/>
                <w:lang w:val="da-DK"/>
              </w:rPr>
              <w:t xml:space="preserve"> Lagjen Karrec Nj.Ad Maminas</w:t>
            </w:r>
          </w:p>
        </w:tc>
      </w:tr>
      <w:tr w:rsidR="00A54486" w:rsidRPr="00A4558C" w14:paraId="1F17599D"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7DF9E707" w14:textId="376C4BEE" w:rsidR="00A54486" w:rsidRDefault="00EC005F" w:rsidP="00992796">
            <w:pPr>
              <w:spacing w:after="80"/>
              <w:jc w:val="center"/>
              <w:rPr>
                <w:rFonts w:ascii="Times New Roman" w:hAnsi="Times New Roman" w:cs="Times New Roman"/>
              </w:rPr>
            </w:pPr>
            <w:r>
              <w:rPr>
                <w:rFonts w:ascii="Times New Roman" w:hAnsi="Times New Roman" w:cs="Times New Roman"/>
              </w:rPr>
              <w:t>2</w:t>
            </w:r>
          </w:p>
        </w:tc>
        <w:tc>
          <w:tcPr>
            <w:tcW w:w="1518" w:type="dxa"/>
            <w:vAlign w:val="center"/>
          </w:tcPr>
          <w:p w14:paraId="7720EAEE" w14:textId="48902B7F"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P452-Sj-025</w:t>
            </w:r>
          </w:p>
        </w:tc>
        <w:tc>
          <w:tcPr>
            <w:tcW w:w="7421" w:type="dxa"/>
            <w:vAlign w:val="center"/>
          </w:tcPr>
          <w:p w14:paraId="44E1A22C" w14:textId="73F20354" w:rsidR="00A54486" w:rsidRPr="00A4558C"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da-DK"/>
              </w:rPr>
            </w:pPr>
            <w:r w:rsidRPr="00A4558C">
              <w:rPr>
                <w:rFonts w:ascii="Times New Roman" w:hAnsi="Times New Roman" w:cs="Times New Roman"/>
                <w:lang w:val="da-DK"/>
              </w:rPr>
              <w:t>Rikonstruksion i rrug</w:t>
            </w:r>
            <w:r w:rsidR="003C2CA5" w:rsidRPr="00A4558C">
              <w:rPr>
                <w:rFonts w:ascii="Times New Roman" w:hAnsi="Times New Roman" w:cs="Times New Roman"/>
                <w:lang w:val="da-DK"/>
              </w:rPr>
              <w:t>ë</w:t>
            </w:r>
            <w:r w:rsidRPr="00A4558C">
              <w:rPr>
                <w:rFonts w:ascii="Times New Roman" w:hAnsi="Times New Roman" w:cs="Times New Roman"/>
                <w:lang w:val="da-DK"/>
              </w:rPr>
              <w:t>ve t</w:t>
            </w:r>
            <w:r w:rsidR="003C2CA5" w:rsidRPr="00A4558C">
              <w:rPr>
                <w:rFonts w:ascii="Times New Roman" w:hAnsi="Times New Roman" w:cs="Times New Roman"/>
                <w:lang w:val="da-DK"/>
              </w:rPr>
              <w:t>ë</w:t>
            </w:r>
            <w:r w:rsidRPr="00A4558C">
              <w:rPr>
                <w:rFonts w:ascii="Times New Roman" w:hAnsi="Times New Roman" w:cs="Times New Roman"/>
                <w:lang w:val="da-DK"/>
              </w:rPr>
              <w:t xml:space="preserve"> brendshme</w:t>
            </w:r>
          </w:p>
        </w:tc>
      </w:tr>
      <w:tr w:rsidR="00A54486" w14:paraId="5155E6DB"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5DD59787" w14:textId="50A9B3F0" w:rsidR="00A54486" w:rsidRDefault="00EC005F" w:rsidP="00992796">
            <w:pPr>
              <w:spacing w:after="80"/>
              <w:jc w:val="center"/>
              <w:rPr>
                <w:rFonts w:ascii="Times New Roman" w:hAnsi="Times New Roman" w:cs="Times New Roman"/>
              </w:rPr>
            </w:pPr>
            <w:r>
              <w:rPr>
                <w:rFonts w:ascii="Times New Roman" w:hAnsi="Times New Roman" w:cs="Times New Roman"/>
              </w:rPr>
              <w:t>3</w:t>
            </w:r>
          </w:p>
        </w:tc>
        <w:tc>
          <w:tcPr>
            <w:tcW w:w="1518" w:type="dxa"/>
            <w:vAlign w:val="center"/>
          </w:tcPr>
          <w:p w14:paraId="6622F86C" w14:textId="210A2D97"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P452-DJ-027</w:t>
            </w:r>
          </w:p>
        </w:tc>
        <w:tc>
          <w:tcPr>
            <w:tcW w:w="7421" w:type="dxa"/>
            <w:vAlign w:val="center"/>
          </w:tcPr>
          <w:p w14:paraId="66A13407" w14:textId="62FACF70"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Rehabilitimi i 3 Rrug</w:t>
            </w:r>
            <w:r w:rsidR="003C2CA5">
              <w:rPr>
                <w:rFonts w:ascii="Times New Roman" w:hAnsi="Times New Roman" w:cs="Times New Roman"/>
              </w:rPr>
              <w:t>ë</w:t>
            </w:r>
            <w:r>
              <w:rPr>
                <w:rFonts w:ascii="Times New Roman" w:hAnsi="Times New Roman" w:cs="Times New Roman"/>
              </w:rPr>
              <w:t>ve n</w:t>
            </w:r>
            <w:r w:rsidR="003C2CA5">
              <w:rPr>
                <w:rFonts w:ascii="Times New Roman" w:hAnsi="Times New Roman" w:cs="Times New Roman"/>
              </w:rPr>
              <w:t>ë</w:t>
            </w:r>
            <w:r>
              <w:rPr>
                <w:rFonts w:ascii="Times New Roman" w:hAnsi="Times New Roman" w:cs="Times New Roman"/>
              </w:rPr>
              <w:t xml:space="preserve"> Nj</w:t>
            </w:r>
            <w:r w:rsidR="003C2CA5">
              <w:rPr>
                <w:rFonts w:ascii="Times New Roman" w:hAnsi="Times New Roman" w:cs="Times New Roman"/>
              </w:rPr>
              <w:t>ë</w:t>
            </w:r>
            <w:r>
              <w:rPr>
                <w:rFonts w:ascii="Times New Roman" w:hAnsi="Times New Roman" w:cs="Times New Roman"/>
              </w:rPr>
              <w:t>sit</w:t>
            </w:r>
            <w:r w:rsidR="003C2CA5">
              <w:rPr>
                <w:rFonts w:ascii="Times New Roman" w:hAnsi="Times New Roman" w:cs="Times New Roman"/>
              </w:rPr>
              <w:t>ë</w:t>
            </w:r>
            <w:r>
              <w:rPr>
                <w:rFonts w:ascii="Times New Roman" w:hAnsi="Times New Roman" w:cs="Times New Roman"/>
              </w:rPr>
              <w:t xml:space="preserve"> e Bashkis</w:t>
            </w:r>
            <w:r w:rsidR="003C2CA5">
              <w:rPr>
                <w:rFonts w:ascii="Times New Roman" w:hAnsi="Times New Roman" w:cs="Times New Roman"/>
              </w:rPr>
              <w:t>ë</w:t>
            </w:r>
            <w:r>
              <w:rPr>
                <w:rFonts w:ascii="Times New Roman" w:hAnsi="Times New Roman" w:cs="Times New Roman"/>
              </w:rPr>
              <w:t xml:space="preserve"> Shijak, Rruga Gjepalaj e Poshtmeme, Rik. I Rrug</w:t>
            </w:r>
            <w:r w:rsidR="003C2CA5">
              <w:rPr>
                <w:rFonts w:ascii="Times New Roman" w:hAnsi="Times New Roman" w:cs="Times New Roman"/>
              </w:rPr>
              <w:t>ë</w:t>
            </w:r>
            <w:r>
              <w:rPr>
                <w:rFonts w:ascii="Times New Roman" w:hAnsi="Times New Roman" w:cs="Times New Roman"/>
              </w:rPr>
              <w:t>s s</w:t>
            </w:r>
            <w:r w:rsidR="003C2CA5">
              <w:rPr>
                <w:rFonts w:ascii="Times New Roman" w:hAnsi="Times New Roman" w:cs="Times New Roman"/>
              </w:rPr>
              <w:t>ë</w:t>
            </w:r>
            <w:r>
              <w:rPr>
                <w:rFonts w:ascii="Times New Roman" w:hAnsi="Times New Roman" w:cs="Times New Roman"/>
              </w:rPr>
              <w:t xml:space="preserve"> “Laleve” dhe Rik i Sheshit</w:t>
            </w:r>
          </w:p>
        </w:tc>
      </w:tr>
      <w:tr w:rsidR="00A54486" w14:paraId="0FCBA6ED"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67863221" w14:textId="1968ED29" w:rsidR="00A54486" w:rsidRDefault="00EC005F" w:rsidP="00992796">
            <w:pPr>
              <w:spacing w:after="80"/>
              <w:jc w:val="center"/>
              <w:rPr>
                <w:rFonts w:ascii="Times New Roman" w:hAnsi="Times New Roman" w:cs="Times New Roman"/>
              </w:rPr>
            </w:pPr>
            <w:r>
              <w:rPr>
                <w:rFonts w:ascii="Times New Roman" w:hAnsi="Times New Roman" w:cs="Times New Roman"/>
              </w:rPr>
              <w:t>4</w:t>
            </w:r>
          </w:p>
        </w:tc>
        <w:tc>
          <w:tcPr>
            <w:tcW w:w="1518" w:type="dxa"/>
            <w:vAlign w:val="center"/>
          </w:tcPr>
          <w:p w14:paraId="223DFC46" w14:textId="41004ECE"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P452-SJ-028</w:t>
            </w:r>
          </w:p>
        </w:tc>
        <w:tc>
          <w:tcPr>
            <w:tcW w:w="7421" w:type="dxa"/>
            <w:vAlign w:val="center"/>
          </w:tcPr>
          <w:p w14:paraId="3F03CC91" w14:textId="3FF6D3D4"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Rikonstruksion i 5 Rrug</w:t>
            </w:r>
            <w:r w:rsidR="003C2CA5">
              <w:rPr>
                <w:rFonts w:ascii="Times New Roman" w:hAnsi="Times New Roman" w:cs="Times New Roman"/>
              </w:rPr>
              <w:t>ë</w:t>
            </w:r>
            <w:r>
              <w:rPr>
                <w:rFonts w:ascii="Times New Roman" w:hAnsi="Times New Roman" w:cs="Times New Roman"/>
              </w:rPr>
              <w:t>ve t</w:t>
            </w:r>
            <w:r w:rsidR="003C2CA5">
              <w:rPr>
                <w:rFonts w:ascii="Times New Roman" w:hAnsi="Times New Roman" w:cs="Times New Roman"/>
              </w:rPr>
              <w:t>ë</w:t>
            </w:r>
            <w:r>
              <w:rPr>
                <w:rFonts w:ascii="Times New Roman" w:hAnsi="Times New Roman" w:cs="Times New Roman"/>
              </w:rPr>
              <w:t xml:space="preserve"> Brendshme, n</w:t>
            </w:r>
            <w:r w:rsidR="003C2CA5">
              <w:rPr>
                <w:rFonts w:ascii="Times New Roman" w:hAnsi="Times New Roman" w:cs="Times New Roman"/>
              </w:rPr>
              <w:t>ë</w:t>
            </w:r>
            <w:r>
              <w:rPr>
                <w:rFonts w:ascii="Times New Roman" w:hAnsi="Times New Roman" w:cs="Times New Roman"/>
              </w:rPr>
              <w:t xml:space="preserve"> nj</w:t>
            </w:r>
            <w:r w:rsidR="003C2CA5">
              <w:rPr>
                <w:rFonts w:ascii="Times New Roman" w:hAnsi="Times New Roman" w:cs="Times New Roman"/>
              </w:rPr>
              <w:t>ë</w:t>
            </w:r>
            <w:r>
              <w:rPr>
                <w:rFonts w:ascii="Times New Roman" w:hAnsi="Times New Roman" w:cs="Times New Roman"/>
              </w:rPr>
              <w:t>sit</w:t>
            </w:r>
            <w:r w:rsidR="003C2CA5">
              <w:rPr>
                <w:rFonts w:ascii="Times New Roman" w:hAnsi="Times New Roman" w:cs="Times New Roman"/>
              </w:rPr>
              <w:t>ë</w:t>
            </w:r>
            <w:r>
              <w:rPr>
                <w:rFonts w:ascii="Times New Roman" w:hAnsi="Times New Roman" w:cs="Times New Roman"/>
              </w:rPr>
              <w:t xml:space="preserve"> Bashkia Shijak (Rruga Dum Alla, Rruga Oksigjenit, Rruga e Koceve n</w:t>
            </w:r>
            <w:r w:rsidR="003C2CA5">
              <w:rPr>
                <w:rFonts w:ascii="Times New Roman" w:hAnsi="Times New Roman" w:cs="Times New Roman"/>
              </w:rPr>
              <w:t>ë</w:t>
            </w:r>
            <w:r>
              <w:rPr>
                <w:rFonts w:ascii="Times New Roman" w:hAnsi="Times New Roman" w:cs="Times New Roman"/>
              </w:rPr>
              <w:t xml:space="preserve"> Rrubjek</w:t>
            </w:r>
            <w:r w:rsidR="003C2CA5">
              <w:rPr>
                <w:rFonts w:ascii="Times New Roman" w:hAnsi="Times New Roman" w:cs="Times New Roman"/>
              </w:rPr>
              <w:t>ë</w:t>
            </w:r>
            <w:r>
              <w:rPr>
                <w:rFonts w:ascii="Times New Roman" w:hAnsi="Times New Roman" w:cs="Times New Roman"/>
              </w:rPr>
              <w:t>, Rruga e Varrezave n</w:t>
            </w:r>
            <w:r w:rsidR="003C2CA5">
              <w:rPr>
                <w:rFonts w:ascii="Times New Roman" w:hAnsi="Times New Roman" w:cs="Times New Roman"/>
              </w:rPr>
              <w:t>ë</w:t>
            </w:r>
            <w:r>
              <w:rPr>
                <w:rFonts w:ascii="Times New Roman" w:hAnsi="Times New Roman" w:cs="Times New Roman"/>
              </w:rPr>
              <w:t xml:space="preserve"> fshatin Vlashaj, Rruga n</w:t>
            </w:r>
            <w:r w:rsidR="003C2CA5">
              <w:rPr>
                <w:rFonts w:ascii="Times New Roman" w:hAnsi="Times New Roman" w:cs="Times New Roman"/>
              </w:rPr>
              <w:t>ë</w:t>
            </w:r>
            <w:r>
              <w:rPr>
                <w:rFonts w:ascii="Times New Roman" w:hAnsi="Times New Roman" w:cs="Times New Roman"/>
              </w:rPr>
              <w:t xml:space="preserve"> Terzie me KUZ)</w:t>
            </w:r>
          </w:p>
        </w:tc>
      </w:tr>
      <w:tr w:rsidR="00A54486" w14:paraId="5BB8D73B"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12CF9A2F" w14:textId="695EF1BE" w:rsidR="00A54486" w:rsidRDefault="00EC005F" w:rsidP="00992796">
            <w:pPr>
              <w:spacing w:after="80"/>
              <w:jc w:val="center"/>
              <w:rPr>
                <w:rFonts w:ascii="Times New Roman" w:hAnsi="Times New Roman" w:cs="Times New Roman"/>
              </w:rPr>
            </w:pPr>
            <w:r>
              <w:rPr>
                <w:rFonts w:ascii="Times New Roman" w:hAnsi="Times New Roman" w:cs="Times New Roman"/>
              </w:rPr>
              <w:t>5</w:t>
            </w:r>
          </w:p>
        </w:tc>
        <w:tc>
          <w:tcPr>
            <w:tcW w:w="1518" w:type="dxa"/>
            <w:vAlign w:val="center"/>
          </w:tcPr>
          <w:p w14:paraId="415AA683" w14:textId="611B7E6C"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P452-SJ-029</w:t>
            </w:r>
          </w:p>
        </w:tc>
        <w:tc>
          <w:tcPr>
            <w:tcW w:w="7421" w:type="dxa"/>
            <w:vAlign w:val="center"/>
          </w:tcPr>
          <w:p w14:paraId="4DB2B439" w14:textId="7A5B295D" w:rsidR="00A54486"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Rikonstruksion, sistemim – asfaltim rruga “Auto fshati Shetel”, Nj</w:t>
            </w:r>
            <w:r w:rsidR="003C2CA5">
              <w:rPr>
                <w:rFonts w:ascii="Times New Roman" w:hAnsi="Times New Roman" w:cs="Times New Roman"/>
              </w:rPr>
              <w:t>ë</w:t>
            </w:r>
            <w:r>
              <w:rPr>
                <w:rFonts w:ascii="Times New Roman" w:hAnsi="Times New Roman" w:cs="Times New Roman"/>
              </w:rPr>
              <w:t>sia Administrative Gjepalaj</w:t>
            </w:r>
          </w:p>
        </w:tc>
      </w:tr>
      <w:tr w:rsidR="00EC005F" w14:paraId="741E4D8B"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06237544" w14:textId="412FCE03" w:rsidR="00EC005F" w:rsidRDefault="00EC005F" w:rsidP="00992796">
            <w:pPr>
              <w:spacing w:after="80"/>
              <w:jc w:val="center"/>
              <w:rPr>
                <w:rFonts w:ascii="Times New Roman" w:hAnsi="Times New Roman" w:cs="Times New Roman"/>
              </w:rPr>
            </w:pPr>
            <w:r>
              <w:rPr>
                <w:rFonts w:ascii="Times New Roman" w:hAnsi="Times New Roman" w:cs="Times New Roman"/>
              </w:rPr>
              <w:t>6</w:t>
            </w:r>
          </w:p>
        </w:tc>
        <w:tc>
          <w:tcPr>
            <w:tcW w:w="1518" w:type="dxa"/>
            <w:vAlign w:val="center"/>
          </w:tcPr>
          <w:p w14:paraId="19567331" w14:textId="1B1D6AC3"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P452-SJ-030</w:t>
            </w:r>
          </w:p>
        </w:tc>
        <w:tc>
          <w:tcPr>
            <w:tcW w:w="7421" w:type="dxa"/>
            <w:vAlign w:val="center"/>
          </w:tcPr>
          <w:p w14:paraId="248DEF33" w14:textId="7E25732F"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Sistemim, asfaltim i rrug</w:t>
            </w:r>
            <w:r w:rsidR="003C2CA5">
              <w:rPr>
                <w:rFonts w:ascii="Times New Roman" w:hAnsi="Times New Roman" w:cs="Times New Roman"/>
              </w:rPr>
              <w:t>ë</w:t>
            </w:r>
            <w:r>
              <w:rPr>
                <w:rFonts w:ascii="Times New Roman" w:hAnsi="Times New Roman" w:cs="Times New Roman"/>
              </w:rPr>
              <w:t>ve “Cizmeli – Eminas”, Nj</w:t>
            </w:r>
            <w:r w:rsidR="003C2CA5">
              <w:rPr>
                <w:rFonts w:ascii="Times New Roman" w:hAnsi="Times New Roman" w:cs="Times New Roman"/>
              </w:rPr>
              <w:t>ë</w:t>
            </w:r>
            <w:r>
              <w:rPr>
                <w:rFonts w:ascii="Times New Roman" w:hAnsi="Times New Roman" w:cs="Times New Roman"/>
              </w:rPr>
              <w:t>sia Administrative Gjepalaj</w:t>
            </w:r>
          </w:p>
        </w:tc>
      </w:tr>
      <w:tr w:rsidR="00EC005F" w14:paraId="2437F162"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6403E313" w14:textId="61FF10A5" w:rsidR="00EC005F" w:rsidRDefault="00EC005F" w:rsidP="00992796">
            <w:pPr>
              <w:spacing w:after="80"/>
              <w:jc w:val="center"/>
              <w:rPr>
                <w:rFonts w:ascii="Times New Roman" w:hAnsi="Times New Roman" w:cs="Times New Roman"/>
              </w:rPr>
            </w:pPr>
            <w:r>
              <w:rPr>
                <w:rFonts w:ascii="Times New Roman" w:hAnsi="Times New Roman" w:cs="Times New Roman"/>
              </w:rPr>
              <w:t>7</w:t>
            </w:r>
          </w:p>
        </w:tc>
        <w:tc>
          <w:tcPr>
            <w:tcW w:w="1518" w:type="dxa"/>
            <w:vAlign w:val="center"/>
          </w:tcPr>
          <w:p w14:paraId="042B4A6A" w14:textId="7D4F2B77"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P452-SJ-031</w:t>
            </w:r>
          </w:p>
        </w:tc>
        <w:tc>
          <w:tcPr>
            <w:tcW w:w="7421" w:type="dxa"/>
            <w:vAlign w:val="center"/>
          </w:tcPr>
          <w:p w14:paraId="0BD27750" w14:textId="7C75F0BC"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Ripasim i shtresave asfaltike rruga Hardhisht</w:t>
            </w:r>
            <w:r w:rsidR="003C2CA5">
              <w:rPr>
                <w:rFonts w:ascii="Times New Roman" w:hAnsi="Times New Roman" w:cs="Times New Roman"/>
              </w:rPr>
              <w:t>ë</w:t>
            </w:r>
            <w:r>
              <w:rPr>
                <w:rFonts w:ascii="Times New Roman" w:hAnsi="Times New Roman" w:cs="Times New Roman"/>
              </w:rPr>
              <w:t xml:space="preserve"> – Gjepalaj, Nj</w:t>
            </w:r>
            <w:r w:rsidR="003C2CA5">
              <w:rPr>
                <w:rFonts w:ascii="Times New Roman" w:hAnsi="Times New Roman" w:cs="Times New Roman"/>
              </w:rPr>
              <w:t>ë</w:t>
            </w:r>
            <w:r>
              <w:rPr>
                <w:rFonts w:ascii="Times New Roman" w:hAnsi="Times New Roman" w:cs="Times New Roman"/>
              </w:rPr>
              <w:t>sia Administrative Gjepalaj</w:t>
            </w:r>
          </w:p>
        </w:tc>
      </w:tr>
      <w:tr w:rsidR="00EC005F" w14:paraId="51FCC5BA"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5D01BF24" w14:textId="112E75B1" w:rsidR="00EC005F" w:rsidRDefault="00EC005F" w:rsidP="00992796">
            <w:pPr>
              <w:spacing w:after="80"/>
              <w:jc w:val="center"/>
              <w:rPr>
                <w:rFonts w:ascii="Times New Roman" w:hAnsi="Times New Roman" w:cs="Times New Roman"/>
              </w:rPr>
            </w:pPr>
            <w:r>
              <w:rPr>
                <w:rFonts w:ascii="Times New Roman" w:hAnsi="Times New Roman" w:cs="Times New Roman"/>
              </w:rPr>
              <w:t>8</w:t>
            </w:r>
          </w:p>
        </w:tc>
        <w:tc>
          <w:tcPr>
            <w:tcW w:w="1518" w:type="dxa"/>
            <w:vAlign w:val="center"/>
          </w:tcPr>
          <w:p w14:paraId="270EBE77" w14:textId="1A54A34D"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P452-SJ-032</w:t>
            </w:r>
          </w:p>
        </w:tc>
        <w:tc>
          <w:tcPr>
            <w:tcW w:w="7421" w:type="dxa"/>
            <w:vAlign w:val="center"/>
          </w:tcPr>
          <w:p w14:paraId="7BADB4C4" w14:textId="012FA476"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Riparim i shtresave asfaltike rruga Gani Keta, bashkia Shijak</w:t>
            </w:r>
          </w:p>
        </w:tc>
      </w:tr>
      <w:tr w:rsidR="00EC005F" w14:paraId="00550E25"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77616385" w14:textId="3E65C26B" w:rsidR="00EC005F" w:rsidRDefault="00EC005F" w:rsidP="00992796">
            <w:pPr>
              <w:spacing w:after="80"/>
              <w:jc w:val="center"/>
              <w:rPr>
                <w:rFonts w:ascii="Times New Roman" w:hAnsi="Times New Roman" w:cs="Times New Roman"/>
              </w:rPr>
            </w:pPr>
            <w:r>
              <w:rPr>
                <w:rFonts w:ascii="Times New Roman" w:hAnsi="Times New Roman" w:cs="Times New Roman"/>
              </w:rPr>
              <w:t>9</w:t>
            </w:r>
          </w:p>
        </w:tc>
        <w:tc>
          <w:tcPr>
            <w:tcW w:w="1518" w:type="dxa"/>
            <w:vAlign w:val="center"/>
          </w:tcPr>
          <w:p w14:paraId="6E33E4FE" w14:textId="01E53128"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P452-SJ-033</w:t>
            </w:r>
          </w:p>
        </w:tc>
        <w:tc>
          <w:tcPr>
            <w:tcW w:w="7421" w:type="dxa"/>
            <w:vAlign w:val="center"/>
          </w:tcPr>
          <w:p w14:paraId="57E4D1E4" w14:textId="72211854" w:rsidR="00EC005F" w:rsidRDefault="00EC005F"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Riparim i shtresave asfaltike rruga Djerri – Rezervuari Metallaj, Nj</w:t>
            </w:r>
            <w:r w:rsidR="003C2CA5">
              <w:rPr>
                <w:rFonts w:ascii="Times New Roman" w:hAnsi="Times New Roman" w:cs="Times New Roman"/>
              </w:rPr>
              <w:t>ë</w:t>
            </w:r>
            <w:r>
              <w:rPr>
                <w:rFonts w:ascii="Times New Roman" w:hAnsi="Times New Roman" w:cs="Times New Roman"/>
              </w:rPr>
              <w:t>sia Administrative Maminas</w:t>
            </w:r>
          </w:p>
        </w:tc>
      </w:tr>
      <w:tr w:rsidR="00EC005F" w14:paraId="33E7BACD"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7EB0FFB0" w14:textId="1C204EF8" w:rsidR="00EC005F" w:rsidRDefault="00EC005F" w:rsidP="00992796">
            <w:pPr>
              <w:spacing w:after="80"/>
              <w:jc w:val="center"/>
              <w:rPr>
                <w:rFonts w:ascii="Times New Roman" w:hAnsi="Times New Roman" w:cs="Times New Roman"/>
              </w:rPr>
            </w:pPr>
            <w:r>
              <w:rPr>
                <w:rFonts w:ascii="Times New Roman" w:hAnsi="Times New Roman" w:cs="Times New Roman"/>
              </w:rPr>
              <w:t>10</w:t>
            </w:r>
          </w:p>
        </w:tc>
        <w:tc>
          <w:tcPr>
            <w:tcW w:w="1518" w:type="dxa"/>
            <w:vAlign w:val="center"/>
          </w:tcPr>
          <w:p w14:paraId="674DFFC4" w14:textId="37DB2B07"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P452-SJ-034</w:t>
            </w:r>
          </w:p>
        </w:tc>
        <w:tc>
          <w:tcPr>
            <w:tcW w:w="7421" w:type="dxa"/>
            <w:vAlign w:val="center"/>
          </w:tcPr>
          <w:p w14:paraId="3659F3B8" w14:textId="67875A6B"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Sistemim, asfaltim i rrugëve në: lagja e “Re Bodinok” &amp; lagja e Re Metallaj, Njësia Administrative Maminas</w:t>
            </w:r>
          </w:p>
        </w:tc>
      </w:tr>
      <w:tr w:rsidR="00EC005F" w14:paraId="55B61775"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64D9559F" w14:textId="07FDABCE" w:rsidR="00EC005F" w:rsidRDefault="00EC005F" w:rsidP="00992796">
            <w:pPr>
              <w:spacing w:after="80"/>
              <w:jc w:val="center"/>
              <w:rPr>
                <w:rFonts w:ascii="Times New Roman" w:hAnsi="Times New Roman" w:cs="Times New Roman"/>
              </w:rPr>
            </w:pPr>
            <w:r>
              <w:rPr>
                <w:rFonts w:ascii="Times New Roman" w:hAnsi="Times New Roman" w:cs="Times New Roman"/>
              </w:rPr>
              <w:t>11</w:t>
            </w:r>
          </w:p>
        </w:tc>
        <w:tc>
          <w:tcPr>
            <w:tcW w:w="1518" w:type="dxa"/>
            <w:vAlign w:val="center"/>
          </w:tcPr>
          <w:p w14:paraId="00B6A622" w14:textId="33E3D752"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P452-SJ-035</w:t>
            </w:r>
          </w:p>
        </w:tc>
        <w:tc>
          <w:tcPr>
            <w:tcW w:w="7421" w:type="dxa"/>
            <w:vAlign w:val="center"/>
          </w:tcPr>
          <w:p w14:paraId="7A101301" w14:textId="1A6F22A4"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Sistemim asfaltim i rrugës Mustafa Bulku, Njësia Administrative Xhafzotaj</w:t>
            </w:r>
          </w:p>
        </w:tc>
      </w:tr>
      <w:tr w:rsidR="00EC005F" w14:paraId="4B348B17"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562E5536" w14:textId="132B8570" w:rsidR="00EC005F" w:rsidRDefault="00EC005F" w:rsidP="00992796">
            <w:pPr>
              <w:spacing w:after="80"/>
              <w:jc w:val="center"/>
              <w:rPr>
                <w:rFonts w:ascii="Times New Roman" w:hAnsi="Times New Roman" w:cs="Times New Roman"/>
              </w:rPr>
            </w:pPr>
            <w:r>
              <w:rPr>
                <w:rFonts w:ascii="Times New Roman" w:hAnsi="Times New Roman" w:cs="Times New Roman"/>
              </w:rPr>
              <w:t>12</w:t>
            </w:r>
          </w:p>
        </w:tc>
        <w:tc>
          <w:tcPr>
            <w:tcW w:w="1518" w:type="dxa"/>
            <w:vAlign w:val="center"/>
          </w:tcPr>
          <w:p w14:paraId="4A87E616" w14:textId="23831D8F"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P452-SJ-037</w:t>
            </w:r>
          </w:p>
        </w:tc>
        <w:tc>
          <w:tcPr>
            <w:tcW w:w="7421" w:type="dxa"/>
            <w:vAlign w:val="center"/>
          </w:tcPr>
          <w:p w14:paraId="5A92C24B" w14:textId="4959B9B5"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Rrugë e brendshme në të gjitha njësitë e bashkisë Shijak</w:t>
            </w:r>
          </w:p>
        </w:tc>
      </w:tr>
      <w:tr w:rsidR="00EC005F" w14:paraId="50B34CA3"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16EA644E" w14:textId="3ECFB2F5" w:rsidR="00EC005F" w:rsidRDefault="00EC005F" w:rsidP="00992796">
            <w:pPr>
              <w:spacing w:after="80"/>
              <w:jc w:val="center"/>
              <w:rPr>
                <w:rFonts w:ascii="Times New Roman" w:hAnsi="Times New Roman" w:cs="Times New Roman"/>
              </w:rPr>
            </w:pPr>
            <w:r>
              <w:rPr>
                <w:rFonts w:ascii="Times New Roman" w:hAnsi="Times New Roman" w:cs="Times New Roman"/>
              </w:rPr>
              <w:t>13</w:t>
            </w:r>
          </w:p>
        </w:tc>
        <w:tc>
          <w:tcPr>
            <w:tcW w:w="1518" w:type="dxa"/>
            <w:vAlign w:val="center"/>
          </w:tcPr>
          <w:p w14:paraId="3916D111" w14:textId="709F51DD"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P822-SJ-002</w:t>
            </w:r>
          </w:p>
        </w:tc>
        <w:tc>
          <w:tcPr>
            <w:tcW w:w="7421" w:type="dxa"/>
            <w:vAlign w:val="center"/>
          </w:tcPr>
          <w:p w14:paraId="3B5F43A8" w14:textId="6560804D"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Arredimi i ambienteve të brendshme të Pallatit të Ri të Kulturës</w:t>
            </w:r>
          </w:p>
        </w:tc>
      </w:tr>
      <w:tr w:rsidR="00EC005F" w14:paraId="48663E41"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581B4E23" w14:textId="4A454215" w:rsidR="00EC005F" w:rsidRDefault="00EC005F" w:rsidP="00992796">
            <w:pPr>
              <w:spacing w:after="80"/>
              <w:jc w:val="center"/>
              <w:rPr>
                <w:rFonts w:ascii="Times New Roman" w:hAnsi="Times New Roman" w:cs="Times New Roman"/>
              </w:rPr>
            </w:pPr>
            <w:r>
              <w:rPr>
                <w:rFonts w:ascii="Times New Roman" w:hAnsi="Times New Roman" w:cs="Times New Roman"/>
              </w:rPr>
              <w:t>14</w:t>
            </w:r>
          </w:p>
        </w:tc>
        <w:tc>
          <w:tcPr>
            <w:tcW w:w="1518" w:type="dxa"/>
            <w:vAlign w:val="center"/>
          </w:tcPr>
          <w:p w14:paraId="2A9185EF" w14:textId="0378AF36"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P626-SJ-011</w:t>
            </w:r>
          </w:p>
        </w:tc>
        <w:tc>
          <w:tcPr>
            <w:tcW w:w="7421" w:type="dxa"/>
            <w:vAlign w:val="center"/>
          </w:tcPr>
          <w:p w14:paraId="2BCBE6E9" w14:textId="5E746DEC"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Shërbimi i grumbullimit dhe transportit të mbetjeve të ngurta</w:t>
            </w:r>
          </w:p>
        </w:tc>
      </w:tr>
      <w:tr w:rsidR="00EC005F" w14:paraId="0FA1F5CB"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4C672C09" w14:textId="02E2BFBD" w:rsidR="00EC005F" w:rsidRDefault="00EC005F" w:rsidP="00992796">
            <w:pPr>
              <w:spacing w:after="80"/>
              <w:jc w:val="center"/>
              <w:rPr>
                <w:rFonts w:ascii="Times New Roman" w:hAnsi="Times New Roman" w:cs="Times New Roman"/>
              </w:rPr>
            </w:pPr>
            <w:r>
              <w:rPr>
                <w:rFonts w:ascii="Times New Roman" w:hAnsi="Times New Roman" w:cs="Times New Roman"/>
              </w:rPr>
              <w:lastRenderedPageBreak/>
              <w:t>15</w:t>
            </w:r>
          </w:p>
        </w:tc>
        <w:tc>
          <w:tcPr>
            <w:tcW w:w="1518" w:type="dxa"/>
            <w:vAlign w:val="center"/>
          </w:tcPr>
          <w:p w14:paraId="2D1143B7" w14:textId="26AAA42B"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P626-SJ-010</w:t>
            </w:r>
          </w:p>
        </w:tc>
        <w:tc>
          <w:tcPr>
            <w:tcW w:w="7421" w:type="dxa"/>
            <w:vAlign w:val="center"/>
          </w:tcPr>
          <w:p w14:paraId="0A5F9348" w14:textId="5044A4E1"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Blerje kontenierë (kazanë) të galvanizuar për mbetjet urbane për bashkinë Shijak</w:t>
            </w:r>
          </w:p>
        </w:tc>
      </w:tr>
      <w:tr w:rsidR="00EC005F" w14:paraId="7FCB9C15"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099DCC76" w14:textId="3DAB8116" w:rsidR="00EC005F" w:rsidRDefault="00EC005F" w:rsidP="00992796">
            <w:pPr>
              <w:spacing w:after="80"/>
              <w:jc w:val="center"/>
              <w:rPr>
                <w:rFonts w:ascii="Times New Roman" w:hAnsi="Times New Roman" w:cs="Times New Roman"/>
              </w:rPr>
            </w:pPr>
            <w:r>
              <w:rPr>
                <w:rFonts w:ascii="Times New Roman" w:hAnsi="Times New Roman" w:cs="Times New Roman"/>
              </w:rPr>
              <w:t>16</w:t>
            </w:r>
          </w:p>
        </w:tc>
        <w:tc>
          <w:tcPr>
            <w:tcW w:w="1518" w:type="dxa"/>
            <w:vAlign w:val="center"/>
          </w:tcPr>
          <w:p w14:paraId="05B9708F" w14:textId="324E31A0"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P424-SJ-004</w:t>
            </w:r>
          </w:p>
        </w:tc>
        <w:tc>
          <w:tcPr>
            <w:tcW w:w="7421" w:type="dxa"/>
            <w:vAlign w:val="center"/>
          </w:tcPr>
          <w:p w14:paraId="361FDF70" w14:textId="5AD7E073"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Rehabilitim dhe Rivitalizim i sip 14233 m2 në fshatin Shetel, Njësia Administrative Gjepalaj</w:t>
            </w:r>
          </w:p>
        </w:tc>
      </w:tr>
      <w:tr w:rsidR="00EC005F" w14:paraId="53684C5A"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66CD10A9" w14:textId="1CD5496B" w:rsidR="00EC005F" w:rsidRDefault="00EC005F" w:rsidP="00992796">
            <w:pPr>
              <w:spacing w:after="80"/>
              <w:jc w:val="center"/>
              <w:rPr>
                <w:rFonts w:ascii="Times New Roman" w:hAnsi="Times New Roman" w:cs="Times New Roman"/>
              </w:rPr>
            </w:pPr>
            <w:r>
              <w:rPr>
                <w:rFonts w:ascii="Times New Roman" w:hAnsi="Times New Roman" w:cs="Times New Roman"/>
              </w:rPr>
              <w:t>17</w:t>
            </w:r>
          </w:p>
        </w:tc>
        <w:tc>
          <w:tcPr>
            <w:tcW w:w="1518" w:type="dxa"/>
            <w:vAlign w:val="center"/>
          </w:tcPr>
          <w:p w14:paraId="64050CBE" w14:textId="737CAE40"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P426-SJ-001</w:t>
            </w:r>
          </w:p>
        </w:tc>
        <w:tc>
          <w:tcPr>
            <w:tcW w:w="7421" w:type="dxa"/>
            <w:vAlign w:val="center"/>
          </w:tcPr>
          <w:p w14:paraId="30C6BDB3" w14:textId="75AE400C"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Zbatim i Projektit të Mbarështimit të Pyjeve</w:t>
            </w:r>
          </w:p>
        </w:tc>
      </w:tr>
      <w:tr w:rsidR="00EC005F" w14:paraId="36465A8E"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3E7E8AD8" w14:textId="4B3234F8" w:rsidR="00EC005F" w:rsidRDefault="00EC005F" w:rsidP="00992796">
            <w:pPr>
              <w:spacing w:after="80"/>
              <w:jc w:val="center"/>
              <w:rPr>
                <w:rFonts w:ascii="Times New Roman" w:hAnsi="Times New Roman" w:cs="Times New Roman"/>
              </w:rPr>
            </w:pPr>
            <w:r>
              <w:rPr>
                <w:rFonts w:ascii="Times New Roman" w:hAnsi="Times New Roman" w:cs="Times New Roman"/>
              </w:rPr>
              <w:t>18</w:t>
            </w:r>
          </w:p>
        </w:tc>
        <w:tc>
          <w:tcPr>
            <w:tcW w:w="1518" w:type="dxa"/>
            <w:vAlign w:val="center"/>
          </w:tcPr>
          <w:p w14:paraId="17A15045" w14:textId="7EDBEDE0"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P043-SJ-005</w:t>
            </w:r>
          </w:p>
        </w:tc>
        <w:tc>
          <w:tcPr>
            <w:tcW w:w="7421" w:type="dxa"/>
            <w:vAlign w:val="center"/>
          </w:tcPr>
          <w:p w14:paraId="22912BB4" w14:textId="6A103657" w:rsidR="00EC005F"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Rehabilitim i ambienteve në Qendrën Komunitare të fëmijëve me Aftësi të Kufizuar</w:t>
            </w:r>
          </w:p>
        </w:tc>
      </w:tr>
      <w:tr w:rsidR="003C2CA5" w14:paraId="327C932B"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3E17604C" w14:textId="1C8E2BB1" w:rsidR="003C2CA5" w:rsidRDefault="003C2CA5" w:rsidP="00992796">
            <w:pPr>
              <w:spacing w:after="80"/>
              <w:jc w:val="center"/>
              <w:rPr>
                <w:rFonts w:ascii="Times New Roman" w:hAnsi="Times New Roman" w:cs="Times New Roman"/>
              </w:rPr>
            </w:pPr>
            <w:r>
              <w:rPr>
                <w:rFonts w:ascii="Times New Roman" w:hAnsi="Times New Roman" w:cs="Times New Roman"/>
              </w:rPr>
              <w:t>19</w:t>
            </w:r>
          </w:p>
        </w:tc>
        <w:tc>
          <w:tcPr>
            <w:tcW w:w="1518" w:type="dxa"/>
            <w:vAlign w:val="center"/>
          </w:tcPr>
          <w:p w14:paraId="21D61D73" w14:textId="379D9E58" w:rsidR="003C2CA5"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P043-SJ-004</w:t>
            </w:r>
          </w:p>
        </w:tc>
        <w:tc>
          <w:tcPr>
            <w:tcW w:w="7421" w:type="dxa"/>
            <w:vAlign w:val="center"/>
          </w:tcPr>
          <w:p w14:paraId="2E349673" w14:textId="5C6E2523" w:rsidR="003C2CA5"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Rehabilitim i ambienteve në Qendrën Komunitare për moshat e treta</w:t>
            </w:r>
          </w:p>
        </w:tc>
      </w:tr>
      <w:tr w:rsidR="003C2CA5" w14:paraId="39FA25A1" w14:textId="77777777" w:rsidTr="003C2CA5">
        <w:tc>
          <w:tcPr>
            <w:cnfStyle w:val="001000000000" w:firstRow="0" w:lastRow="0" w:firstColumn="1" w:lastColumn="0" w:oddVBand="0" w:evenVBand="0" w:oddHBand="0" w:evenHBand="0" w:firstRowFirstColumn="0" w:firstRowLastColumn="0" w:lastRowFirstColumn="0" w:lastRowLastColumn="0"/>
            <w:tcW w:w="798" w:type="dxa"/>
            <w:vAlign w:val="center"/>
          </w:tcPr>
          <w:p w14:paraId="444160F4" w14:textId="41087E6C" w:rsidR="003C2CA5" w:rsidRDefault="003C2CA5" w:rsidP="00992796">
            <w:pPr>
              <w:spacing w:after="80"/>
              <w:jc w:val="center"/>
              <w:rPr>
                <w:rFonts w:ascii="Times New Roman" w:hAnsi="Times New Roman" w:cs="Times New Roman"/>
              </w:rPr>
            </w:pPr>
            <w:r>
              <w:rPr>
                <w:rFonts w:ascii="Times New Roman" w:hAnsi="Times New Roman" w:cs="Times New Roman"/>
              </w:rPr>
              <w:t>20</w:t>
            </w:r>
          </w:p>
        </w:tc>
        <w:tc>
          <w:tcPr>
            <w:tcW w:w="1518" w:type="dxa"/>
            <w:vAlign w:val="center"/>
          </w:tcPr>
          <w:p w14:paraId="1B313A99" w14:textId="6161E055" w:rsidR="003C2CA5"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P066-SJ-001</w:t>
            </w:r>
          </w:p>
        </w:tc>
        <w:tc>
          <w:tcPr>
            <w:tcW w:w="7421" w:type="dxa"/>
            <w:vAlign w:val="center"/>
          </w:tcPr>
          <w:p w14:paraId="4AA1BDC6" w14:textId="5226F720" w:rsidR="003C2CA5" w:rsidRDefault="003C2CA5" w:rsidP="00992796">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Strehim Social</w:t>
            </w:r>
          </w:p>
        </w:tc>
      </w:tr>
    </w:tbl>
    <w:p w14:paraId="3744AB55" w14:textId="77777777" w:rsidR="00A54486" w:rsidRDefault="00A54486" w:rsidP="00875081">
      <w:pPr>
        <w:jc w:val="both"/>
        <w:rPr>
          <w:rFonts w:ascii="Times New Roman" w:hAnsi="Times New Roman" w:cs="Times New Roman"/>
        </w:rPr>
      </w:pPr>
    </w:p>
    <w:p w14:paraId="01BBC504" w14:textId="77777777" w:rsidR="00875081" w:rsidRDefault="00875081" w:rsidP="00875081">
      <w:pPr>
        <w:jc w:val="both"/>
        <w:rPr>
          <w:rFonts w:ascii="Times New Roman" w:hAnsi="Times New Roman" w:cs="Times New Roman"/>
        </w:rPr>
      </w:pPr>
    </w:p>
    <w:p w14:paraId="0255C141" w14:textId="77777777" w:rsidR="00992796" w:rsidRDefault="00992796" w:rsidP="00875081">
      <w:pPr>
        <w:jc w:val="both"/>
        <w:rPr>
          <w:rFonts w:ascii="Times New Roman" w:hAnsi="Times New Roman" w:cs="Times New Roman"/>
        </w:rPr>
      </w:pPr>
    </w:p>
    <w:p w14:paraId="780C99B1" w14:textId="77777777" w:rsidR="0023747D" w:rsidRDefault="0023747D" w:rsidP="00875081">
      <w:pPr>
        <w:jc w:val="both"/>
        <w:rPr>
          <w:rFonts w:ascii="Times New Roman" w:hAnsi="Times New Roman" w:cs="Times New Roman"/>
        </w:rPr>
      </w:pPr>
    </w:p>
    <w:p w14:paraId="0BAC1C07" w14:textId="77777777" w:rsidR="0023747D" w:rsidRDefault="0023747D" w:rsidP="00875081">
      <w:pPr>
        <w:jc w:val="both"/>
        <w:rPr>
          <w:rFonts w:ascii="Times New Roman" w:hAnsi="Times New Roman" w:cs="Times New Roman"/>
        </w:rPr>
      </w:pPr>
    </w:p>
    <w:p w14:paraId="162406F8" w14:textId="77777777" w:rsidR="0023747D" w:rsidRDefault="0023747D" w:rsidP="00875081">
      <w:pPr>
        <w:jc w:val="both"/>
        <w:rPr>
          <w:rFonts w:ascii="Times New Roman" w:hAnsi="Times New Roman" w:cs="Times New Roman"/>
        </w:rPr>
      </w:pPr>
    </w:p>
    <w:p w14:paraId="58A207C0" w14:textId="77777777" w:rsidR="0023747D" w:rsidRDefault="0023747D" w:rsidP="00875081">
      <w:pPr>
        <w:jc w:val="both"/>
        <w:rPr>
          <w:rFonts w:ascii="Times New Roman" w:hAnsi="Times New Roman" w:cs="Times New Roman"/>
        </w:rPr>
      </w:pPr>
    </w:p>
    <w:p w14:paraId="1A6084F0" w14:textId="77777777" w:rsidR="0023747D" w:rsidRDefault="0023747D" w:rsidP="00875081">
      <w:pPr>
        <w:jc w:val="both"/>
        <w:rPr>
          <w:rFonts w:ascii="Times New Roman" w:hAnsi="Times New Roman" w:cs="Times New Roman"/>
        </w:rPr>
      </w:pPr>
    </w:p>
    <w:p w14:paraId="2AEC532B" w14:textId="77777777" w:rsidR="0023747D" w:rsidRDefault="0023747D" w:rsidP="00875081">
      <w:pPr>
        <w:jc w:val="both"/>
        <w:rPr>
          <w:rFonts w:ascii="Times New Roman" w:hAnsi="Times New Roman" w:cs="Times New Roman"/>
        </w:rPr>
      </w:pPr>
    </w:p>
    <w:p w14:paraId="673C745E" w14:textId="77777777" w:rsidR="0023747D" w:rsidRDefault="0023747D" w:rsidP="00875081">
      <w:pPr>
        <w:jc w:val="both"/>
        <w:rPr>
          <w:rFonts w:ascii="Times New Roman" w:hAnsi="Times New Roman" w:cs="Times New Roman"/>
        </w:rPr>
      </w:pPr>
    </w:p>
    <w:p w14:paraId="3070D87F" w14:textId="77777777" w:rsidR="0023747D" w:rsidRDefault="0023747D" w:rsidP="00875081">
      <w:pPr>
        <w:jc w:val="both"/>
        <w:rPr>
          <w:rFonts w:ascii="Times New Roman" w:hAnsi="Times New Roman" w:cs="Times New Roman"/>
        </w:rPr>
      </w:pPr>
    </w:p>
    <w:p w14:paraId="2EFFB75C" w14:textId="77777777" w:rsidR="0023747D" w:rsidRDefault="0023747D" w:rsidP="00875081">
      <w:pPr>
        <w:jc w:val="both"/>
        <w:rPr>
          <w:rFonts w:ascii="Times New Roman" w:hAnsi="Times New Roman" w:cs="Times New Roman"/>
        </w:rPr>
      </w:pPr>
    </w:p>
    <w:p w14:paraId="1ED564AC" w14:textId="77777777" w:rsidR="0023747D" w:rsidRDefault="0023747D" w:rsidP="00875081">
      <w:pPr>
        <w:jc w:val="both"/>
        <w:rPr>
          <w:rFonts w:ascii="Times New Roman" w:hAnsi="Times New Roman" w:cs="Times New Roman"/>
        </w:rPr>
      </w:pPr>
    </w:p>
    <w:p w14:paraId="0EF93492" w14:textId="77777777" w:rsidR="0023747D" w:rsidRDefault="0023747D" w:rsidP="00875081">
      <w:pPr>
        <w:jc w:val="both"/>
        <w:rPr>
          <w:rFonts w:ascii="Times New Roman" w:hAnsi="Times New Roman" w:cs="Times New Roman"/>
        </w:rPr>
      </w:pPr>
    </w:p>
    <w:p w14:paraId="230F221C" w14:textId="77777777" w:rsidR="0023747D" w:rsidRDefault="0023747D" w:rsidP="00875081">
      <w:pPr>
        <w:jc w:val="both"/>
        <w:rPr>
          <w:rFonts w:ascii="Times New Roman" w:hAnsi="Times New Roman" w:cs="Times New Roman"/>
        </w:rPr>
      </w:pPr>
    </w:p>
    <w:p w14:paraId="03D24E84" w14:textId="77777777" w:rsidR="0023747D" w:rsidRDefault="0023747D" w:rsidP="00875081">
      <w:pPr>
        <w:jc w:val="both"/>
        <w:rPr>
          <w:rFonts w:ascii="Times New Roman" w:hAnsi="Times New Roman" w:cs="Times New Roman"/>
        </w:rPr>
      </w:pPr>
    </w:p>
    <w:p w14:paraId="5FEBCAA6" w14:textId="77777777" w:rsidR="00992796" w:rsidRPr="00875081" w:rsidRDefault="00992796" w:rsidP="00875081">
      <w:pPr>
        <w:jc w:val="both"/>
        <w:rPr>
          <w:rFonts w:ascii="Times New Roman" w:hAnsi="Times New Roman" w:cs="Times New Roman"/>
        </w:rPr>
      </w:pPr>
    </w:p>
    <w:p w14:paraId="6E5DCB92" w14:textId="382D7891" w:rsidR="00FE7EB6" w:rsidRPr="009A4BE0" w:rsidRDefault="00194EEA" w:rsidP="00992796">
      <w:pPr>
        <w:pStyle w:val="Heading1"/>
        <w:numPr>
          <w:ilvl w:val="0"/>
          <w:numId w:val="1"/>
        </w:numPr>
        <w:spacing w:before="0" w:line="276" w:lineRule="auto"/>
        <w:jc w:val="both"/>
        <w:rPr>
          <w:rFonts w:ascii="Times New Roman" w:hAnsi="Times New Roman" w:cs="Times New Roman"/>
          <w:b/>
          <w:bCs/>
        </w:rPr>
      </w:pPr>
      <w:bookmarkStart w:id="67" w:name="_Toc231738628"/>
      <w:r w:rsidRPr="009A4BE0">
        <w:rPr>
          <w:rFonts w:ascii="Times New Roman" w:hAnsi="Times New Roman" w:cs="Times New Roman"/>
          <w:b/>
          <w:bCs/>
        </w:rPr>
        <w:lastRenderedPageBreak/>
        <w:t>P</w:t>
      </w:r>
      <w:r w:rsidR="00070AF3" w:rsidRPr="009A4BE0">
        <w:rPr>
          <w:rFonts w:ascii="Times New Roman" w:hAnsi="Times New Roman" w:cs="Times New Roman"/>
          <w:b/>
          <w:bCs/>
        </w:rPr>
        <w:t>ë</w:t>
      </w:r>
      <w:r w:rsidRPr="009A4BE0">
        <w:rPr>
          <w:rFonts w:ascii="Times New Roman" w:hAnsi="Times New Roman" w:cs="Times New Roman"/>
          <w:b/>
          <w:bCs/>
        </w:rPr>
        <w:t>rshkrimi i gjendjes ekzistuese</w:t>
      </w:r>
      <w:r w:rsidR="00FE7EB6" w:rsidRPr="009A4BE0">
        <w:rPr>
          <w:rFonts w:ascii="Times New Roman" w:hAnsi="Times New Roman" w:cs="Times New Roman"/>
          <w:b/>
          <w:bCs/>
        </w:rPr>
        <w:t xml:space="preserve"> </w:t>
      </w:r>
      <w:r w:rsidRPr="009A4BE0">
        <w:rPr>
          <w:rFonts w:ascii="Times New Roman" w:hAnsi="Times New Roman" w:cs="Times New Roman"/>
          <w:b/>
          <w:bCs/>
        </w:rPr>
        <w:t>t</w:t>
      </w:r>
      <w:r w:rsidR="00070AF3" w:rsidRPr="009A4BE0">
        <w:rPr>
          <w:rFonts w:ascii="Times New Roman" w:hAnsi="Times New Roman" w:cs="Times New Roman"/>
          <w:b/>
          <w:bCs/>
        </w:rPr>
        <w:t>ë</w:t>
      </w:r>
      <w:r w:rsidR="00FE7EB6" w:rsidRPr="009A4BE0">
        <w:rPr>
          <w:rFonts w:ascii="Times New Roman" w:hAnsi="Times New Roman" w:cs="Times New Roman"/>
          <w:b/>
          <w:bCs/>
        </w:rPr>
        <w:t xml:space="preserve"> territorit t</w:t>
      </w:r>
      <w:r w:rsidR="007A525B" w:rsidRPr="009A4BE0">
        <w:rPr>
          <w:rFonts w:ascii="Times New Roman" w:hAnsi="Times New Roman" w:cs="Times New Roman"/>
          <w:b/>
          <w:bCs/>
        </w:rPr>
        <w:t>ë</w:t>
      </w:r>
      <w:r w:rsidR="00FE7EB6" w:rsidRPr="009A4BE0">
        <w:rPr>
          <w:rFonts w:ascii="Times New Roman" w:hAnsi="Times New Roman" w:cs="Times New Roman"/>
          <w:b/>
          <w:bCs/>
        </w:rPr>
        <w:t xml:space="preserve"> bashkis</w:t>
      </w:r>
      <w:r w:rsidR="007A525B" w:rsidRPr="009A4BE0">
        <w:rPr>
          <w:rFonts w:ascii="Times New Roman" w:hAnsi="Times New Roman" w:cs="Times New Roman"/>
          <w:b/>
          <w:bCs/>
        </w:rPr>
        <w:t>ë</w:t>
      </w:r>
      <w:r w:rsidR="00FE7EB6" w:rsidRPr="009A4BE0">
        <w:rPr>
          <w:rFonts w:ascii="Times New Roman" w:hAnsi="Times New Roman" w:cs="Times New Roman"/>
          <w:b/>
          <w:bCs/>
        </w:rPr>
        <w:t xml:space="preserve"> Shijak</w:t>
      </w:r>
      <w:bookmarkEnd w:id="67"/>
    </w:p>
    <w:p w14:paraId="592E8D09" w14:textId="18088F27" w:rsidR="006061D7" w:rsidRPr="009A4BE0" w:rsidRDefault="003011B6" w:rsidP="00992796">
      <w:pPr>
        <w:pStyle w:val="Heading2"/>
        <w:numPr>
          <w:ilvl w:val="1"/>
          <w:numId w:val="1"/>
        </w:numPr>
        <w:spacing w:before="0" w:line="276" w:lineRule="auto"/>
        <w:jc w:val="both"/>
        <w:rPr>
          <w:rFonts w:ascii="Times New Roman" w:hAnsi="Times New Roman" w:cs="Times New Roman"/>
          <w:b/>
          <w:bCs/>
        </w:rPr>
      </w:pPr>
      <w:bookmarkStart w:id="68" w:name="_Toc231738629"/>
      <w:r w:rsidRPr="009A4BE0">
        <w:rPr>
          <w:rFonts w:ascii="Times New Roman" w:hAnsi="Times New Roman" w:cs="Times New Roman"/>
          <w:b/>
          <w:bCs/>
        </w:rPr>
        <w:t>T</w:t>
      </w:r>
      <w:r w:rsidR="007A525B" w:rsidRPr="009A4BE0">
        <w:rPr>
          <w:rFonts w:ascii="Times New Roman" w:hAnsi="Times New Roman" w:cs="Times New Roman"/>
          <w:b/>
          <w:bCs/>
        </w:rPr>
        <w:t>ë</w:t>
      </w:r>
      <w:r w:rsidRPr="009A4BE0">
        <w:rPr>
          <w:rFonts w:ascii="Times New Roman" w:hAnsi="Times New Roman" w:cs="Times New Roman"/>
          <w:b/>
          <w:bCs/>
        </w:rPr>
        <w:t xml:space="preserve"> p</w:t>
      </w:r>
      <w:r w:rsidR="007A525B" w:rsidRPr="009A4BE0">
        <w:rPr>
          <w:rFonts w:ascii="Times New Roman" w:hAnsi="Times New Roman" w:cs="Times New Roman"/>
          <w:b/>
          <w:bCs/>
        </w:rPr>
        <w:t>ë</w:t>
      </w:r>
      <w:r w:rsidRPr="009A4BE0">
        <w:rPr>
          <w:rFonts w:ascii="Times New Roman" w:hAnsi="Times New Roman" w:cs="Times New Roman"/>
          <w:b/>
          <w:bCs/>
        </w:rPr>
        <w:t>rgjithshme</w:t>
      </w:r>
      <w:bookmarkEnd w:id="68"/>
    </w:p>
    <w:p w14:paraId="480151E1" w14:textId="0C69A78B" w:rsidR="003011B6" w:rsidRPr="00992796" w:rsidRDefault="003011B6" w:rsidP="00992796">
      <w:pPr>
        <w:spacing w:after="80" w:line="276" w:lineRule="auto"/>
        <w:jc w:val="both"/>
        <w:rPr>
          <w:rFonts w:ascii="Times New Roman" w:hAnsi="Times New Roman" w:cs="Times New Roman"/>
        </w:rPr>
      </w:pPr>
      <w:r w:rsidRPr="00992796">
        <w:rPr>
          <w:rFonts w:ascii="Times New Roman" w:hAnsi="Times New Roman" w:cs="Times New Roman"/>
        </w:rPr>
        <w:t>I gjith</w:t>
      </w:r>
      <w:r w:rsidR="007A525B" w:rsidRPr="00992796">
        <w:rPr>
          <w:rFonts w:ascii="Times New Roman" w:hAnsi="Times New Roman" w:cs="Times New Roman"/>
        </w:rPr>
        <w:t>ë</w:t>
      </w:r>
      <w:r w:rsidRPr="00992796">
        <w:rPr>
          <w:rFonts w:ascii="Times New Roman" w:hAnsi="Times New Roman" w:cs="Times New Roman"/>
        </w:rPr>
        <w:t xml:space="preserve"> territori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i hapur ndaj ndikimit t</w:t>
      </w:r>
      <w:r w:rsidR="007A525B" w:rsidRPr="00992796">
        <w:rPr>
          <w:rFonts w:ascii="Times New Roman" w:hAnsi="Times New Roman" w:cs="Times New Roman"/>
        </w:rPr>
        <w:t>ë</w:t>
      </w:r>
      <w:r w:rsidRPr="00992796">
        <w:rPr>
          <w:rFonts w:ascii="Times New Roman" w:hAnsi="Times New Roman" w:cs="Times New Roman"/>
        </w:rPr>
        <w:t xml:space="preserve"> klim</w:t>
      </w:r>
      <w:r w:rsidR="007A525B" w:rsidRPr="00992796">
        <w:rPr>
          <w:rFonts w:ascii="Times New Roman" w:hAnsi="Times New Roman" w:cs="Times New Roman"/>
        </w:rPr>
        <w:t>ë</w:t>
      </w:r>
      <w:r w:rsidRPr="00992796">
        <w:rPr>
          <w:rFonts w:ascii="Times New Roman" w:hAnsi="Times New Roman" w:cs="Times New Roman"/>
        </w:rPr>
        <w:t>s tipike mesdhetare, p</w:t>
      </w:r>
      <w:r w:rsidR="007A525B" w:rsidRPr="00992796">
        <w:rPr>
          <w:rFonts w:ascii="Times New Roman" w:hAnsi="Times New Roman" w:cs="Times New Roman"/>
        </w:rPr>
        <w:t>ë</w:t>
      </w:r>
      <w:r w:rsidRPr="00992796">
        <w:rPr>
          <w:rFonts w:ascii="Times New Roman" w:hAnsi="Times New Roman" w:cs="Times New Roman"/>
        </w:rPr>
        <w:t>r t</w:t>
      </w:r>
      <w:r w:rsidR="007A525B" w:rsidRPr="00992796">
        <w:rPr>
          <w:rFonts w:ascii="Times New Roman" w:hAnsi="Times New Roman" w:cs="Times New Roman"/>
        </w:rPr>
        <w:t>ë</w:t>
      </w:r>
      <w:r w:rsidRPr="00992796">
        <w:rPr>
          <w:rFonts w:ascii="Times New Roman" w:hAnsi="Times New Roman" w:cs="Times New Roman"/>
        </w:rPr>
        <w:t xml:space="preserve"> cil</w:t>
      </w:r>
      <w:r w:rsidR="007A525B" w:rsidRPr="00992796">
        <w:rPr>
          <w:rFonts w:ascii="Times New Roman" w:hAnsi="Times New Roman" w:cs="Times New Roman"/>
        </w:rPr>
        <w:t>ë</w:t>
      </w:r>
      <w:r w:rsidRPr="00992796">
        <w:rPr>
          <w:rFonts w:ascii="Times New Roman" w:hAnsi="Times New Roman" w:cs="Times New Roman"/>
        </w:rPr>
        <w:t>n influencon af</w:t>
      </w:r>
      <w:r w:rsidR="007A525B" w:rsidRPr="00992796">
        <w:rPr>
          <w:rFonts w:ascii="Times New Roman" w:hAnsi="Times New Roman" w:cs="Times New Roman"/>
        </w:rPr>
        <w:t>ë</w:t>
      </w:r>
      <w:r w:rsidRPr="00992796">
        <w:rPr>
          <w:rFonts w:ascii="Times New Roman" w:hAnsi="Times New Roman" w:cs="Times New Roman"/>
        </w:rPr>
        <w:t>rsia me detin dhe nj</w:t>
      </w:r>
      <w:r w:rsidR="007A525B" w:rsidRPr="00992796">
        <w:rPr>
          <w:rFonts w:ascii="Times New Roman" w:hAnsi="Times New Roman" w:cs="Times New Roman"/>
        </w:rPr>
        <w:t>ë</w:t>
      </w:r>
      <w:r w:rsidRPr="00992796">
        <w:rPr>
          <w:rFonts w:ascii="Times New Roman" w:hAnsi="Times New Roman" w:cs="Times New Roman"/>
        </w:rPr>
        <w:t>koh</w:t>
      </w:r>
      <w:r w:rsidR="007A525B" w:rsidRPr="00992796">
        <w:rPr>
          <w:rFonts w:ascii="Times New Roman" w:hAnsi="Times New Roman" w:cs="Times New Roman"/>
        </w:rPr>
        <w:t>ë</w:t>
      </w:r>
      <w:r w:rsidRPr="00992796">
        <w:rPr>
          <w:rFonts w:ascii="Times New Roman" w:hAnsi="Times New Roman" w:cs="Times New Roman"/>
        </w:rPr>
        <w:t>sisht kalimi i lumit Erzen n</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gjith</w:t>
      </w:r>
      <w:r w:rsidR="007A525B" w:rsidRPr="00992796">
        <w:rPr>
          <w:rFonts w:ascii="Times New Roman" w:hAnsi="Times New Roman" w:cs="Times New Roman"/>
        </w:rPr>
        <w:t>ë</w:t>
      </w:r>
      <w:r w:rsidRPr="00992796">
        <w:rPr>
          <w:rFonts w:ascii="Times New Roman" w:hAnsi="Times New Roman" w:cs="Times New Roman"/>
        </w:rPr>
        <w:t xml:space="preserve"> territorin e bashkis</w:t>
      </w:r>
      <w:r w:rsidR="007A525B" w:rsidRPr="00992796">
        <w:rPr>
          <w:rFonts w:ascii="Times New Roman" w:hAnsi="Times New Roman" w:cs="Times New Roman"/>
        </w:rPr>
        <w:t>ë</w:t>
      </w:r>
      <w:r w:rsidRPr="00992796">
        <w:rPr>
          <w:rFonts w:ascii="Times New Roman" w:hAnsi="Times New Roman" w:cs="Times New Roman"/>
        </w:rPr>
        <w:t>. Karakterizohet nga nj</w:t>
      </w:r>
      <w:r w:rsidR="007A525B" w:rsidRPr="00992796">
        <w:rPr>
          <w:rFonts w:ascii="Times New Roman" w:hAnsi="Times New Roman" w:cs="Times New Roman"/>
        </w:rPr>
        <w:t>ë</w:t>
      </w:r>
      <w:r w:rsidRPr="00992796">
        <w:rPr>
          <w:rFonts w:ascii="Times New Roman" w:hAnsi="Times New Roman" w:cs="Times New Roman"/>
        </w:rPr>
        <w:t xml:space="preserve"> dim</w:t>
      </w:r>
      <w:r w:rsidR="007A525B" w:rsidRPr="00992796">
        <w:rPr>
          <w:rFonts w:ascii="Times New Roman" w:hAnsi="Times New Roman" w:cs="Times New Roman"/>
        </w:rPr>
        <w:t>ë</w:t>
      </w:r>
      <w:r w:rsidRPr="00992796">
        <w:rPr>
          <w:rFonts w:ascii="Times New Roman" w:hAnsi="Times New Roman" w:cs="Times New Roman"/>
        </w:rPr>
        <w:t>r i lag</w:t>
      </w:r>
      <w:r w:rsidR="007A525B" w:rsidRPr="00992796">
        <w:rPr>
          <w:rFonts w:ascii="Times New Roman" w:hAnsi="Times New Roman" w:cs="Times New Roman"/>
        </w:rPr>
        <w:t>ë</w:t>
      </w:r>
      <w:r w:rsidRPr="00992796">
        <w:rPr>
          <w:rFonts w:ascii="Times New Roman" w:hAnsi="Times New Roman" w:cs="Times New Roman"/>
        </w:rPr>
        <w:t>sht dhe me reshje t</w:t>
      </w:r>
      <w:r w:rsidR="007A525B" w:rsidRPr="00992796">
        <w:rPr>
          <w:rFonts w:ascii="Times New Roman" w:hAnsi="Times New Roman" w:cs="Times New Roman"/>
        </w:rPr>
        <w:t>ë</w:t>
      </w:r>
      <w:r w:rsidRPr="00992796">
        <w:rPr>
          <w:rFonts w:ascii="Times New Roman" w:hAnsi="Times New Roman" w:cs="Times New Roman"/>
        </w:rPr>
        <w:t xml:space="preserve"> shumta dhe nj</w:t>
      </w:r>
      <w:r w:rsidR="007A525B" w:rsidRPr="00992796">
        <w:rPr>
          <w:rFonts w:ascii="Times New Roman" w:hAnsi="Times New Roman" w:cs="Times New Roman"/>
        </w:rPr>
        <w:t>ë</w:t>
      </w:r>
      <w:r w:rsidRPr="00992796">
        <w:rPr>
          <w:rFonts w:ascii="Times New Roman" w:hAnsi="Times New Roman" w:cs="Times New Roman"/>
        </w:rPr>
        <w:t xml:space="preserve"> ver</w:t>
      </w:r>
      <w:r w:rsidR="007A525B" w:rsidRPr="00992796">
        <w:rPr>
          <w:rFonts w:ascii="Times New Roman" w:hAnsi="Times New Roman" w:cs="Times New Roman"/>
        </w:rPr>
        <w:t>ë</w:t>
      </w:r>
      <w:r w:rsidRPr="00992796">
        <w:rPr>
          <w:rFonts w:ascii="Times New Roman" w:hAnsi="Times New Roman" w:cs="Times New Roman"/>
        </w:rPr>
        <w:t xml:space="preserve"> e nxeht</w:t>
      </w:r>
      <w:r w:rsidR="007A525B" w:rsidRPr="00992796">
        <w:rPr>
          <w:rFonts w:ascii="Times New Roman" w:hAnsi="Times New Roman" w:cs="Times New Roman"/>
        </w:rPr>
        <w:t>ë</w:t>
      </w:r>
      <w:r w:rsidRPr="00992796">
        <w:rPr>
          <w:rFonts w:ascii="Times New Roman" w:hAnsi="Times New Roman" w:cs="Times New Roman"/>
        </w:rPr>
        <w:t xml:space="preserve"> dhe e that</w:t>
      </w:r>
      <w:r w:rsidR="007A525B" w:rsidRPr="00992796">
        <w:rPr>
          <w:rFonts w:ascii="Times New Roman" w:hAnsi="Times New Roman" w:cs="Times New Roman"/>
        </w:rPr>
        <w:t>ë</w:t>
      </w:r>
      <w:r w:rsidRPr="00992796">
        <w:rPr>
          <w:rFonts w:ascii="Times New Roman" w:hAnsi="Times New Roman" w:cs="Times New Roman"/>
        </w:rPr>
        <w:t>.</w:t>
      </w:r>
    </w:p>
    <w:p w14:paraId="1F2149A2" w14:textId="1D086597" w:rsidR="003011B6" w:rsidRPr="00992796" w:rsidRDefault="003011B6" w:rsidP="00992796">
      <w:pPr>
        <w:spacing w:after="80" w:line="276" w:lineRule="auto"/>
        <w:jc w:val="both"/>
        <w:rPr>
          <w:rFonts w:ascii="Times New Roman" w:hAnsi="Times New Roman" w:cs="Times New Roman"/>
        </w:rPr>
      </w:pPr>
      <w:r w:rsidRPr="00992796">
        <w:rPr>
          <w:rFonts w:ascii="Times New Roman" w:hAnsi="Times New Roman" w:cs="Times New Roman"/>
        </w:rPr>
        <w:t>N</w:t>
      </w:r>
      <w:r w:rsidR="007A525B" w:rsidRPr="00992796">
        <w:rPr>
          <w:rFonts w:ascii="Times New Roman" w:hAnsi="Times New Roman" w:cs="Times New Roman"/>
        </w:rPr>
        <w:t>ë</w:t>
      </w:r>
      <w:r w:rsidRPr="00992796">
        <w:rPr>
          <w:rFonts w:ascii="Times New Roman" w:hAnsi="Times New Roman" w:cs="Times New Roman"/>
        </w:rPr>
        <w:t>n efektin e ndryshimeve klimaterike stina e ver</w:t>
      </w:r>
      <w:r w:rsidR="007A525B" w:rsidRPr="00992796">
        <w:rPr>
          <w:rFonts w:ascii="Times New Roman" w:hAnsi="Times New Roman" w:cs="Times New Roman"/>
        </w:rPr>
        <w:t>ë</w:t>
      </w:r>
      <w:r w:rsidRPr="00992796">
        <w:rPr>
          <w:rFonts w:ascii="Times New Roman" w:hAnsi="Times New Roman" w:cs="Times New Roman"/>
        </w:rPr>
        <w:t xml:space="preserve">s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b</w:t>
      </w:r>
      <w:r w:rsidR="007A525B" w:rsidRPr="00992796">
        <w:rPr>
          <w:rFonts w:ascii="Times New Roman" w:hAnsi="Times New Roman" w:cs="Times New Roman"/>
        </w:rPr>
        <w:t>ë</w:t>
      </w:r>
      <w:r w:rsidRPr="00992796">
        <w:rPr>
          <w:rFonts w:ascii="Times New Roman" w:hAnsi="Times New Roman" w:cs="Times New Roman"/>
        </w:rPr>
        <w:t>r</w:t>
      </w:r>
      <w:r w:rsidR="007A525B" w:rsidRPr="00992796">
        <w:rPr>
          <w:rFonts w:ascii="Times New Roman" w:hAnsi="Times New Roman" w:cs="Times New Roman"/>
        </w:rPr>
        <w:t>ë</w:t>
      </w:r>
      <w:r w:rsidRPr="00992796">
        <w:rPr>
          <w:rFonts w:ascii="Times New Roman" w:hAnsi="Times New Roman" w:cs="Times New Roman"/>
        </w:rPr>
        <w:t xml:space="preserve"> edhe m</w:t>
      </w:r>
      <w:r w:rsidR="007A525B" w:rsidRPr="00992796">
        <w:rPr>
          <w:rFonts w:ascii="Times New Roman" w:hAnsi="Times New Roman" w:cs="Times New Roman"/>
        </w:rPr>
        <w:t>ë</w:t>
      </w:r>
      <w:r w:rsidRPr="00992796">
        <w:rPr>
          <w:rFonts w:ascii="Times New Roman" w:hAnsi="Times New Roman" w:cs="Times New Roman"/>
        </w:rPr>
        <w:t xml:space="preserve"> e nxeht</w:t>
      </w:r>
      <w:r w:rsidR="007A525B" w:rsidRPr="00992796">
        <w:rPr>
          <w:rFonts w:ascii="Times New Roman" w:hAnsi="Times New Roman" w:cs="Times New Roman"/>
        </w:rPr>
        <w:t>ë</w:t>
      </w:r>
      <w:r w:rsidRPr="00992796">
        <w:rPr>
          <w:rFonts w:ascii="Times New Roman" w:hAnsi="Times New Roman" w:cs="Times New Roman"/>
        </w:rPr>
        <w:t xml:space="preserve"> dhe regjimi i reshjeve gjat</w:t>
      </w:r>
      <w:r w:rsidR="007A525B" w:rsidRPr="00992796">
        <w:rPr>
          <w:rFonts w:ascii="Times New Roman" w:hAnsi="Times New Roman" w:cs="Times New Roman"/>
        </w:rPr>
        <w:t>ë</w:t>
      </w:r>
      <w:r w:rsidRPr="00992796">
        <w:rPr>
          <w:rFonts w:ascii="Times New Roman" w:hAnsi="Times New Roman" w:cs="Times New Roman"/>
        </w:rPr>
        <w:t xml:space="preserve"> vitit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prishur. Kjo k</w:t>
      </w:r>
      <w:r w:rsidR="007A525B" w:rsidRPr="00992796">
        <w:rPr>
          <w:rFonts w:ascii="Times New Roman" w:hAnsi="Times New Roman" w:cs="Times New Roman"/>
        </w:rPr>
        <w:t>ë</w:t>
      </w:r>
      <w:r w:rsidRPr="00992796">
        <w:rPr>
          <w:rFonts w:ascii="Times New Roman" w:hAnsi="Times New Roman" w:cs="Times New Roman"/>
        </w:rPr>
        <w:t>rkon marrjen e masave p</w:t>
      </w:r>
      <w:r w:rsidR="007A525B" w:rsidRPr="00992796">
        <w:rPr>
          <w:rFonts w:ascii="Times New Roman" w:hAnsi="Times New Roman" w:cs="Times New Roman"/>
        </w:rPr>
        <w:t>ë</w:t>
      </w:r>
      <w:r w:rsidRPr="00992796">
        <w:rPr>
          <w:rFonts w:ascii="Times New Roman" w:hAnsi="Times New Roman" w:cs="Times New Roman"/>
        </w:rPr>
        <w:t>r t</w:t>
      </w:r>
      <w:r w:rsidR="007A525B" w:rsidRPr="00992796">
        <w:rPr>
          <w:rFonts w:ascii="Times New Roman" w:hAnsi="Times New Roman" w:cs="Times New Roman"/>
        </w:rPr>
        <w:t>ë</w:t>
      </w:r>
      <w:r w:rsidRPr="00992796">
        <w:rPr>
          <w:rFonts w:ascii="Times New Roman" w:hAnsi="Times New Roman" w:cs="Times New Roman"/>
        </w:rPr>
        <w:t xml:space="preserve"> siguruar mosp</w:t>
      </w:r>
      <w:r w:rsidR="007A525B" w:rsidRPr="00992796">
        <w:rPr>
          <w:rFonts w:ascii="Times New Roman" w:hAnsi="Times New Roman" w:cs="Times New Roman"/>
        </w:rPr>
        <w:t>ë</w:t>
      </w:r>
      <w:r w:rsidRPr="00992796">
        <w:rPr>
          <w:rFonts w:ascii="Times New Roman" w:hAnsi="Times New Roman" w:cs="Times New Roman"/>
        </w:rPr>
        <w:t>rmbytjen e disa nd</w:t>
      </w:r>
      <w:r w:rsidR="007A525B" w:rsidRPr="00992796">
        <w:rPr>
          <w:rFonts w:ascii="Times New Roman" w:hAnsi="Times New Roman" w:cs="Times New Roman"/>
        </w:rPr>
        <w:t>ë</w:t>
      </w:r>
      <w:r w:rsidRPr="00992796">
        <w:rPr>
          <w:rFonts w:ascii="Times New Roman" w:hAnsi="Times New Roman" w:cs="Times New Roman"/>
        </w:rPr>
        <w:t>rtimeve q</w:t>
      </w:r>
      <w:r w:rsidR="007A525B" w:rsidRPr="00992796">
        <w:rPr>
          <w:rFonts w:ascii="Times New Roman" w:hAnsi="Times New Roman" w:cs="Times New Roman"/>
        </w:rPr>
        <w:t>ë</w:t>
      </w:r>
      <w:r w:rsidRPr="00992796">
        <w:rPr>
          <w:rFonts w:ascii="Times New Roman" w:hAnsi="Times New Roman" w:cs="Times New Roman"/>
        </w:rPr>
        <w:t xml:space="preserve"> jan</w:t>
      </w:r>
      <w:r w:rsidR="007A525B" w:rsidRPr="00992796">
        <w:rPr>
          <w:rFonts w:ascii="Times New Roman" w:hAnsi="Times New Roman" w:cs="Times New Roman"/>
        </w:rPr>
        <w:t>ë</w:t>
      </w:r>
      <w:r w:rsidRPr="00992796">
        <w:rPr>
          <w:rFonts w:ascii="Times New Roman" w:hAnsi="Times New Roman" w:cs="Times New Roman"/>
        </w:rPr>
        <w:t xml:space="preserve"> b</w:t>
      </w:r>
      <w:r w:rsidR="007A525B" w:rsidRPr="00992796">
        <w:rPr>
          <w:rFonts w:ascii="Times New Roman" w:hAnsi="Times New Roman" w:cs="Times New Roman"/>
        </w:rPr>
        <w:t>ë</w:t>
      </w:r>
      <w:r w:rsidRPr="00992796">
        <w:rPr>
          <w:rFonts w:ascii="Times New Roman" w:hAnsi="Times New Roman" w:cs="Times New Roman"/>
        </w:rPr>
        <w:t>r</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af</w:t>
      </w:r>
      <w:r w:rsidR="007A525B" w:rsidRPr="00992796">
        <w:rPr>
          <w:rFonts w:ascii="Times New Roman" w:hAnsi="Times New Roman" w:cs="Times New Roman"/>
        </w:rPr>
        <w:t>ë</w:t>
      </w:r>
      <w:r w:rsidRPr="00992796">
        <w:rPr>
          <w:rFonts w:ascii="Times New Roman" w:hAnsi="Times New Roman" w:cs="Times New Roman"/>
        </w:rPr>
        <w:t>rsi t</w:t>
      </w:r>
      <w:r w:rsidR="007A525B" w:rsidRPr="00992796">
        <w:rPr>
          <w:rFonts w:ascii="Times New Roman" w:hAnsi="Times New Roman" w:cs="Times New Roman"/>
        </w:rPr>
        <w:t>ë</w:t>
      </w:r>
      <w:r w:rsidRPr="00992796">
        <w:rPr>
          <w:rFonts w:ascii="Times New Roman" w:hAnsi="Times New Roman" w:cs="Times New Roman"/>
        </w:rPr>
        <w:t xml:space="preserve"> lumit Erzen n</w:t>
      </w:r>
      <w:r w:rsidR="007A525B" w:rsidRPr="00992796">
        <w:rPr>
          <w:rFonts w:ascii="Times New Roman" w:hAnsi="Times New Roman" w:cs="Times New Roman"/>
        </w:rPr>
        <w:t>ë</w:t>
      </w:r>
      <w:r w:rsidRPr="00992796">
        <w:rPr>
          <w:rFonts w:ascii="Times New Roman" w:hAnsi="Times New Roman" w:cs="Times New Roman"/>
        </w:rPr>
        <w:t xml:space="preserve"> vitet e fundit. Pasurit</w:t>
      </w:r>
      <w:r w:rsidR="007A525B" w:rsidRPr="00992796">
        <w:rPr>
          <w:rFonts w:ascii="Times New Roman" w:hAnsi="Times New Roman" w:cs="Times New Roman"/>
        </w:rPr>
        <w:t>ë</w:t>
      </w:r>
      <w:r w:rsidRPr="00992796">
        <w:rPr>
          <w:rFonts w:ascii="Times New Roman" w:hAnsi="Times New Roman" w:cs="Times New Roman"/>
        </w:rPr>
        <w:t xml:space="preserve"> ujore t</w:t>
      </w:r>
      <w:r w:rsidR="007A525B" w:rsidRPr="00992796">
        <w:rPr>
          <w:rFonts w:ascii="Times New Roman" w:hAnsi="Times New Roman" w:cs="Times New Roman"/>
        </w:rPr>
        <w:t>ë</w:t>
      </w:r>
      <w:r w:rsidRPr="00992796">
        <w:rPr>
          <w:rFonts w:ascii="Times New Roman" w:hAnsi="Times New Roman" w:cs="Times New Roman"/>
        </w:rPr>
        <w:t xml:space="preserve"> k</w:t>
      </w:r>
      <w:r w:rsidR="007A525B" w:rsidRPr="00992796">
        <w:rPr>
          <w:rFonts w:ascii="Times New Roman" w:hAnsi="Times New Roman" w:cs="Times New Roman"/>
        </w:rPr>
        <w:t>ë</w:t>
      </w:r>
      <w:r w:rsidRPr="00992796">
        <w:rPr>
          <w:rFonts w:ascii="Times New Roman" w:hAnsi="Times New Roman" w:cs="Times New Roman"/>
        </w:rPr>
        <w:t>saj bashkie jan</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k</w:t>
      </w:r>
      <w:r w:rsidR="007A525B" w:rsidRPr="00992796">
        <w:rPr>
          <w:rFonts w:ascii="Times New Roman" w:hAnsi="Times New Roman" w:cs="Times New Roman"/>
        </w:rPr>
        <w:t>ë</w:t>
      </w:r>
      <w:r w:rsidRPr="00992796">
        <w:rPr>
          <w:rFonts w:ascii="Times New Roman" w:hAnsi="Times New Roman" w:cs="Times New Roman"/>
        </w:rPr>
        <w:t>naqshme dhe kan</w:t>
      </w:r>
      <w:r w:rsidR="007A525B" w:rsidRPr="00992796">
        <w:rPr>
          <w:rFonts w:ascii="Times New Roman" w:hAnsi="Times New Roman" w:cs="Times New Roman"/>
        </w:rPr>
        <w:t>ë</w:t>
      </w:r>
      <w:r w:rsidRPr="00992796">
        <w:rPr>
          <w:rFonts w:ascii="Times New Roman" w:hAnsi="Times New Roman" w:cs="Times New Roman"/>
        </w:rPr>
        <w:t xml:space="preserve"> nj</w:t>
      </w:r>
      <w:r w:rsidR="007A525B" w:rsidRPr="00992796">
        <w:rPr>
          <w:rFonts w:ascii="Times New Roman" w:hAnsi="Times New Roman" w:cs="Times New Roman"/>
        </w:rPr>
        <w:t>ë</w:t>
      </w:r>
      <w:r w:rsidRPr="00992796">
        <w:rPr>
          <w:rFonts w:ascii="Times New Roman" w:hAnsi="Times New Roman" w:cs="Times New Roman"/>
        </w:rPr>
        <w:t xml:space="preserve"> r</w:t>
      </w:r>
      <w:r w:rsidR="007A525B" w:rsidRPr="00992796">
        <w:rPr>
          <w:rFonts w:ascii="Times New Roman" w:hAnsi="Times New Roman" w:cs="Times New Roman"/>
        </w:rPr>
        <w:t>ë</w:t>
      </w:r>
      <w:r w:rsidRPr="00992796">
        <w:rPr>
          <w:rFonts w:ascii="Times New Roman" w:hAnsi="Times New Roman" w:cs="Times New Roman"/>
        </w:rPr>
        <w:t>nd</w:t>
      </w:r>
      <w:r w:rsidR="007A525B" w:rsidRPr="00992796">
        <w:rPr>
          <w:rFonts w:ascii="Times New Roman" w:hAnsi="Times New Roman" w:cs="Times New Roman"/>
        </w:rPr>
        <w:t>ë</w:t>
      </w:r>
      <w:r w:rsidRPr="00992796">
        <w:rPr>
          <w:rFonts w:ascii="Times New Roman" w:hAnsi="Times New Roman" w:cs="Times New Roman"/>
        </w:rPr>
        <w:t>si t</w:t>
      </w:r>
      <w:r w:rsidR="007A525B" w:rsidRPr="00992796">
        <w:rPr>
          <w:rFonts w:ascii="Times New Roman" w:hAnsi="Times New Roman" w:cs="Times New Roman"/>
        </w:rPr>
        <w:t>ë</w:t>
      </w:r>
      <w:r w:rsidRPr="00992796">
        <w:rPr>
          <w:rFonts w:ascii="Times New Roman" w:hAnsi="Times New Roman" w:cs="Times New Roman"/>
        </w:rPr>
        <w:t xml:space="preserve"> veçant</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garantimin e jet</w:t>
      </w:r>
      <w:r w:rsidR="007A525B" w:rsidRPr="00992796">
        <w:rPr>
          <w:rFonts w:ascii="Times New Roman" w:hAnsi="Times New Roman" w:cs="Times New Roman"/>
        </w:rPr>
        <w:t>ë</w:t>
      </w:r>
      <w:r w:rsidRPr="00992796">
        <w:rPr>
          <w:rFonts w:ascii="Times New Roman" w:hAnsi="Times New Roman" w:cs="Times New Roman"/>
        </w:rPr>
        <w:t>s sociale dhe ekonomike. Megjithat</w:t>
      </w:r>
      <w:r w:rsidR="007A525B" w:rsidRPr="00992796">
        <w:rPr>
          <w:rFonts w:ascii="Times New Roman" w:hAnsi="Times New Roman" w:cs="Times New Roman"/>
        </w:rPr>
        <w:t>ë</w:t>
      </w:r>
      <w:r w:rsidRPr="00992796">
        <w:rPr>
          <w:rFonts w:ascii="Times New Roman" w:hAnsi="Times New Roman" w:cs="Times New Roman"/>
        </w:rPr>
        <w:t xml:space="preserve"> ato ndikohen nga reshjet atmosferike.</w:t>
      </w:r>
    </w:p>
    <w:p w14:paraId="054D8F82" w14:textId="67C3B165" w:rsidR="00194EEA" w:rsidRPr="009A4BE0" w:rsidRDefault="00194EEA" w:rsidP="00992796">
      <w:pPr>
        <w:pStyle w:val="Heading2"/>
        <w:numPr>
          <w:ilvl w:val="1"/>
          <w:numId w:val="1"/>
        </w:numPr>
        <w:spacing w:before="0" w:line="276" w:lineRule="auto"/>
        <w:jc w:val="both"/>
        <w:rPr>
          <w:rFonts w:ascii="Times New Roman" w:hAnsi="Times New Roman" w:cs="Times New Roman"/>
          <w:b/>
          <w:bCs/>
        </w:rPr>
      </w:pPr>
      <w:bookmarkStart w:id="69" w:name="_Toc231738630"/>
      <w:r w:rsidRPr="009A4BE0">
        <w:rPr>
          <w:rFonts w:ascii="Times New Roman" w:hAnsi="Times New Roman" w:cs="Times New Roman"/>
          <w:b/>
          <w:bCs/>
        </w:rPr>
        <w:t>T</w:t>
      </w:r>
      <w:r w:rsidR="004D6342" w:rsidRPr="009A4BE0">
        <w:rPr>
          <w:rFonts w:ascii="Times New Roman" w:hAnsi="Times New Roman" w:cs="Times New Roman"/>
          <w:b/>
          <w:bCs/>
        </w:rPr>
        <w:t>ë</w:t>
      </w:r>
      <w:r w:rsidRPr="009A4BE0">
        <w:rPr>
          <w:rFonts w:ascii="Times New Roman" w:hAnsi="Times New Roman" w:cs="Times New Roman"/>
          <w:b/>
          <w:bCs/>
        </w:rPr>
        <w:t xml:space="preserve"> dh</w:t>
      </w:r>
      <w:r w:rsidR="004D6342" w:rsidRPr="009A4BE0">
        <w:rPr>
          <w:rFonts w:ascii="Times New Roman" w:hAnsi="Times New Roman" w:cs="Times New Roman"/>
          <w:b/>
          <w:bCs/>
        </w:rPr>
        <w:t>ë</w:t>
      </w:r>
      <w:r w:rsidRPr="009A4BE0">
        <w:rPr>
          <w:rFonts w:ascii="Times New Roman" w:hAnsi="Times New Roman" w:cs="Times New Roman"/>
          <w:b/>
          <w:bCs/>
        </w:rPr>
        <w:t>na klimaterike</w:t>
      </w:r>
      <w:bookmarkEnd w:id="69"/>
    </w:p>
    <w:p w14:paraId="10683594" w14:textId="3D4E70E3" w:rsidR="003011B6" w:rsidRPr="009A4BE0" w:rsidRDefault="003011B6" w:rsidP="00992796">
      <w:pPr>
        <w:pStyle w:val="Heading3"/>
        <w:numPr>
          <w:ilvl w:val="2"/>
          <w:numId w:val="1"/>
        </w:numPr>
        <w:spacing w:before="0" w:line="276" w:lineRule="auto"/>
        <w:jc w:val="both"/>
        <w:rPr>
          <w:rFonts w:ascii="Times New Roman" w:hAnsi="Times New Roman" w:cs="Times New Roman"/>
          <w:b/>
          <w:bCs/>
        </w:rPr>
      </w:pPr>
      <w:bookmarkStart w:id="70" w:name="_Toc231738631"/>
      <w:r w:rsidRPr="009A4BE0">
        <w:rPr>
          <w:rFonts w:ascii="Times New Roman" w:hAnsi="Times New Roman" w:cs="Times New Roman"/>
          <w:b/>
          <w:bCs/>
        </w:rPr>
        <w:t>Temperatura e ajrit</w:t>
      </w:r>
      <w:bookmarkEnd w:id="70"/>
    </w:p>
    <w:p w14:paraId="57E1B473" w14:textId="3C630C71" w:rsidR="003011B6" w:rsidRPr="00992796" w:rsidRDefault="003011B6" w:rsidP="00992796">
      <w:pPr>
        <w:spacing w:after="80" w:line="276" w:lineRule="auto"/>
        <w:jc w:val="both"/>
        <w:rPr>
          <w:rFonts w:ascii="Times New Roman" w:hAnsi="Times New Roman" w:cs="Times New Roman"/>
        </w:rPr>
      </w:pPr>
      <w:r w:rsidRPr="00992796">
        <w:rPr>
          <w:rFonts w:ascii="Times New Roman" w:hAnsi="Times New Roman" w:cs="Times New Roman"/>
        </w:rPr>
        <w:t>Temperaturat variojn</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stin</w:t>
      </w:r>
      <w:r w:rsidR="007A525B" w:rsidRPr="00992796">
        <w:rPr>
          <w:rFonts w:ascii="Times New Roman" w:hAnsi="Times New Roman" w:cs="Times New Roman"/>
        </w:rPr>
        <w:t>ë</w:t>
      </w:r>
      <w:r w:rsidRPr="00992796">
        <w:rPr>
          <w:rFonts w:ascii="Times New Roman" w:hAnsi="Times New Roman" w:cs="Times New Roman"/>
        </w:rPr>
        <w:t>n e ver</w:t>
      </w:r>
      <w:r w:rsidR="007A525B" w:rsidRPr="00992796">
        <w:rPr>
          <w:rFonts w:ascii="Times New Roman" w:hAnsi="Times New Roman" w:cs="Times New Roman"/>
        </w:rPr>
        <w:t>ë</w:t>
      </w:r>
      <w:r w:rsidRPr="00992796">
        <w:rPr>
          <w:rFonts w:ascii="Times New Roman" w:hAnsi="Times New Roman" w:cs="Times New Roman"/>
        </w:rPr>
        <w:t>s nga 28-35 grad</w:t>
      </w:r>
      <w:r w:rsidR="007A525B" w:rsidRPr="00992796">
        <w:rPr>
          <w:rFonts w:ascii="Times New Roman" w:hAnsi="Times New Roman" w:cs="Times New Roman"/>
        </w:rPr>
        <w:t>ë</w:t>
      </w:r>
      <w:r w:rsidRPr="00992796">
        <w:rPr>
          <w:rFonts w:ascii="Times New Roman" w:hAnsi="Times New Roman" w:cs="Times New Roman"/>
        </w:rPr>
        <w:t xml:space="preserve"> C dhe n</w:t>
      </w:r>
      <w:r w:rsidR="007A525B" w:rsidRPr="00992796">
        <w:rPr>
          <w:rFonts w:ascii="Times New Roman" w:hAnsi="Times New Roman" w:cs="Times New Roman"/>
        </w:rPr>
        <w:t>ë</w:t>
      </w:r>
      <w:r w:rsidRPr="00992796">
        <w:rPr>
          <w:rFonts w:ascii="Times New Roman" w:hAnsi="Times New Roman" w:cs="Times New Roman"/>
        </w:rPr>
        <w:t xml:space="preserve"> stin</w:t>
      </w:r>
      <w:r w:rsidR="007A525B" w:rsidRPr="00992796">
        <w:rPr>
          <w:rFonts w:ascii="Times New Roman" w:hAnsi="Times New Roman" w:cs="Times New Roman"/>
        </w:rPr>
        <w:t>ë</w:t>
      </w:r>
      <w:r w:rsidRPr="00992796">
        <w:rPr>
          <w:rFonts w:ascii="Times New Roman" w:hAnsi="Times New Roman" w:cs="Times New Roman"/>
        </w:rPr>
        <w:t>n e dimrit deri 5-12 grad</w:t>
      </w:r>
      <w:r w:rsidR="007A525B" w:rsidRPr="00992796">
        <w:rPr>
          <w:rFonts w:ascii="Times New Roman" w:hAnsi="Times New Roman" w:cs="Times New Roman"/>
        </w:rPr>
        <w:t>ë</w:t>
      </w:r>
      <w:r w:rsidRPr="00992796">
        <w:rPr>
          <w:rFonts w:ascii="Times New Roman" w:hAnsi="Times New Roman" w:cs="Times New Roman"/>
        </w:rPr>
        <w:t xml:space="preserve"> Celcius. Temperatura mesatare vjetore varion nga 15</w:t>
      </w:r>
      <w:r w:rsidRPr="00992796">
        <w:rPr>
          <w:rFonts w:ascii="Times New Roman" w:hAnsi="Times New Roman" w:cs="Times New Roman"/>
          <w:vertAlign w:val="superscript"/>
        </w:rPr>
        <w:t>o</w:t>
      </w:r>
      <w:r w:rsidRPr="00992796">
        <w:rPr>
          <w:rFonts w:ascii="Times New Roman" w:hAnsi="Times New Roman" w:cs="Times New Roman"/>
        </w:rPr>
        <w:t>C deri n</w:t>
      </w:r>
      <w:r w:rsidR="007A525B" w:rsidRPr="00992796">
        <w:rPr>
          <w:rFonts w:ascii="Times New Roman" w:hAnsi="Times New Roman" w:cs="Times New Roman"/>
        </w:rPr>
        <w:t>ë</w:t>
      </w:r>
      <w:r w:rsidRPr="00992796">
        <w:rPr>
          <w:rFonts w:ascii="Times New Roman" w:hAnsi="Times New Roman" w:cs="Times New Roman"/>
        </w:rPr>
        <w:t xml:space="preserve"> 16</w:t>
      </w:r>
      <w:r w:rsidRPr="00992796">
        <w:rPr>
          <w:rFonts w:ascii="Times New Roman" w:hAnsi="Times New Roman" w:cs="Times New Roman"/>
          <w:vertAlign w:val="superscript"/>
        </w:rPr>
        <w:t>o</w:t>
      </w:r>
      <w:r w:rsidRPr="00992796">
        <w:rPr>
          <w:rFonts w:ascii="Times New Roman" w:hAnsi="Times New Roman" w:cs="Times New Roman"/>
        </w:rPr>
        <w:t xml:space="preserve">C. Temperatura maksimale absolute 41.5 </w:t>
      </w:r>
      <w:r w:rsidRPr="00992796">
        <w:rPr>
          <w:rFonts w:ascii="Times New Roman" w:hAnsi="Times New Roman" w:cs="Times New Roman"/>
          <w:vertAlign w:val="superscript"/>
        </w:rPr>
        <w:t>o</w:t>
      </w:r>
      <w:r w:rsidRPr="00992796">
        <w:rPr>
          <w:rFonts w:ascii="Times New Roman" w:hAnsi="Times New Roman" w:cs="Times New Roman"/>
        </w:rPr>
        <w:t>C e regjistruar m</w:t>
      </w:r>
      <w:r w:rsidR="007A525B" w:rsidRPr="00992796">
        <w:rPr>
          <w:rFonts w:ascii="Times New Roman" w:hAnsi="Times New Roman" w:cs="Times New Roman"/>
        </w:rPr>
        <w:t>ë</w:t>
      </w:r>
      <w:r w:rsidRPr="00992796">
        <w:rPr>
          <w:rFonts w:ascii="Times New Roman" w:hAnsi="Times New Roman" w:cs="Times New Roman"/>
        </w:rPr>
        <w:t xml:space="preserve"> 18.07.1973, temperatura minimale absolute arriti -10.4 </w:t>
      </w:r>
      <w:r w:rsidRPr="00992796">
        <w:rPr>
          <w:rFonts w:ascii="Times New Roman" w:hAnsi="Times New Roman" w:cs="Times New Roman"/>
          <w:vertAlign w:val="superscript"/>
        </w:rPr>
        <w:t>o</w:t>
      </w:r>
      <w:r w:rsidRPr="00992796">
        <w:rPr>
          <w:rFonts w:ascii="Times New Roman" w:hAnsi="Times New Roman" w:cs="Times New Roman"/>
        </w:rPr>
        <w:t>C m</w:t>
      </w:r>
      <w:r w:rsidR="007A525B" w:rsidRPr="00992796">
        <w:rPr>
          <w:rFonts w:ascii="Times New Roman" w:hAnsi="Times New Roman" w:cs="Times New Roman"/>
        </w:rPr>
        <w:t>ë</w:t>
      </w:r>
      <w:r w:rsidRPr="00992796">
        <w:rPr>
          <w:rFonts w:ascii="Times New Roman" w:hAnsi="Times New Roman" w:cs="Times New Roman"/>
        </w:rPr>
        <w:t xml:space="preserve"> 15.01.1968. Paraprakisht duhet v</w:t>
      </w:r>
      <w:r w:rsidR="007A525B" w:rsidRPr="00992796">
        <w:rPr>
          <w:rFonts w:ascii="Times New Roman" w:hAnsi="Times New Roman" w:cs="Times New Roman"/>
        </w:rPr>
        <w:t>ë</w:t>
      </w:r>
      <w:r w:rsidRPr="00992796">
        <w:rPr>
          <w:rFonts w:ascii="Times New Roman" w:hAnsi="Times New Roman" w:cs="Times New Roman"/>
        </w:rPr>
        <w:t>n</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dukje se e gjith</w:t>
      </w:r>
      <w:r w:rsidR="007A525B" w:rsidRPr="00992796">
        <w:rPr>
          <w:rFonts w:ascii="Times New Roman" w:hAnsi="Times New Roman" w:cs="Times New Roman"/>
        </w:rPr>
        <w:t>ë</w:t>
      </w:r>
      <w:r w:rsidRPr="00992796">
        <w:rPr>
          <w:rFonts w:ascii="Times New Roman" w:hAnsi="Times New Roman" w:cs="Times New Roman"/>
        </w:rPr>
        <w:t xml:space="preserve"> Ult</w:t>
      </w:r>
      <w:r w:rsidR="007A525B" w:rsidRPr="00992796">
        <w:rPr>
          <w:rFonts w:ascii="Times New Roman" w:hAnsi="Times New Roman" w:cs="Times New Roman"/>
        </w:rPr>
        <w:t>ë</w:t>
      </w:r>
      <w:r w:rsidRPr="00992796">
        <w:rPr>
          <w:rFonts w:ascii="Times New Roman" w:hAnsi="Times New Roman" w:cs="Times New Roman"/>
        </w:rPr>
        <w:t>sira Bregdetare (ku ndodhet edhe zona n</w:t>
      </w:r>
      <w:r w:rsidR="007A525B" w:rsidRPr="00992796">
        <w:rPr>
          <w:rFonts w:ascii="Times New Roman" w:hAnsi="Times New Roman" w:cs="Times New Roman"/>
        </w:rPr>
        <w:t>ë</w:t>
      </w:r>
      <w:r w:rsidRPr="00992796">
        <w:rPr>
          <w:rFonts w:ascii="Times New Roman" w:hAnsi="Times New Roman" w:cs="Times New Roman"/>
        </w:rPr>
        <w:t xml:space="preserve"> studim) gjendet n</w:t>
      </w:r>
      <w:r w:rsidR="007A525B" w:rsidRPr="00992796">
        <w:rPr>
          <w:rFonts w:ascii="Times New Roman" w:hAnsi="Times New Roman" w:cs="Times New Roman"/>
        </w:rPr>
        <w:t>ë</w:t>
      </w:r>
      <w:r w:rsidRPr="00992796">
        <w:rPr>
          <w:rFonts w:ascii="Times New Roman" w:hAnsi="Times New Roman" w:cs="Times New Roman"/>
        </w:rPr>
        <w:t>n ndikimin e fuqish</w:t>
      </w:r>
      <w:r w:rsidR="007A525B" w:rsidRPr="00992796">
        <w:rPr>
          <w:rFonts w:ascii="Times New Roman" w:hAnsi="Times New Roman" w:cs="Times New Roman"/>
        </w:rPr>
        <w:t>ë</w:t>
      </w:r>
      <w:r w:rsidRPr="00992796">
        <w:rPr>
          <w:rFonts w:ascii="Times New Roman" w:hAnsi="Times New Roman" w:cs="Times New Roman"/>
        </w:rPr>
        <w:t>m t</w:t>
      </w:r>
      <w:r w:rsidR="007A525B" w:rsidRPr="00992796">
        <w:rPr>
          <w:rFonts w:ascii="Times New Roman" w:hAnsi="Times New Roman" w:cs="Times New Roman"/>
        </w:rPr>
        <w:t>ë</w:t>
      </w:r>
      <w:r w:rsidRPr="00992796">
        <w:rPr>
          <w:rFonts w:ascii="Times New Roman" w:hAnsi="Times New Roman" w:cs="Times New Roman"/>
        </w:rPr>
        <w:t xml:space="preserve"> detit Adritatik.</w:t>
      </w:r>
    </w:p>
    <w:p w14:paraId="14303F31" w14:textId="02531635" w:rsidR="003011B6" w:rsidRPr="00992796" w:rsidRDefault="003011B6" w:rsidP="00992796">
      <w:pPr>
        <w:spacing w:after="80" w:line="276" w:lineRule="auto"/>
        <w:jc w:val="both"/>
        <w:rPr>
          <w:rFonts w:ascii="Times New Roman" w:hAnsi="Times New Roman" w:cs="Times New Roman"/>
        </w:rPr>
      </w:pPr>
      <w:r w:rsidRPr="00992796">
        <w:rPr>
          <w:rFonts w:ascii="Times New Roman" w:hAnsi="Times New Roman" w:cs="Times New Roman"/>
        </w:rPr>
        <w:t>Nj</w:t>
      </w:r>
      <w:r w:rsidR="007A525B" w:rsidRPr="00992796">
        <w:rPr>
          <w:rFonts w:ascii="Times New Roman" w:hAnsi="Times New Roman" w:cs="Times New Roman"/>
        </w:rPr>
        <w:t>ë</w:t>
      </w:r>
      <w:r w:rsidRPr="00992796">
        <w:rPr>
          <w:rFonts w:ascii="Times New Roman" w:hAnsi="Times New Roman" w:cs="Times New Roman"/>
        </w:rPr>
        <w:t xml:space="preserve"> nga parametrat e r</w:t>
      </w:r>
      <w:r w:rsidR="007A525B" w:rsidRPr="00992796">
        <w:rPr>
          <w:rFonts w:ascii="Times New Roman" w:hAnsi="Times New Roman" w:cs="Times New Roman"/>
        </w:rPr>
        <w:t>ë</w:t>
      </w:r>
      <w:r w:rsidRPr="00992796">
        <w:rPr>
          <w:rFonts w:ascii="Times New Roman" w:hAnsi="Times New Roman" w:cs="Times New Roman"/>
        </w:rPr>
        <w:t>nd</w:t>
      </w:r>
      <w:r w:rsidR="007A525B" w:rsidRPr="00992796">
        <w:rPr>
          <w:rFonts w:ascii="Times New Roman" w:hAnsi="Times New Roman" w:cs="Times New Roman"/>
        </w:rPr>
        <w:t>ë</w:t>
      </w:r>
      <w:r w:rsidRPr="00992796">
        <w:rPr>
          <w:rFonts w:ascii="Times New Roman" w:hAnsi="Times New Roman" w:cs="Times New Roman"/>
        </w:rPr>
        <w:t>sish</w:t>
      </w:r>
      <w:r w:rsidR="007A525B" w:rsidRPr="00992796">
        <w:rPr>
          <w:rFonts w:ascii="Times New Roman" w:hAnsi="Times New Roman" w:cs="Times New Roman"/>
        </w:rPr>
        <w:t>ë</w:t>
      </w:r>
      <w:r w:rsidRPr="00992796">
        <w:rPr>
          <w:rFonts w:ascii="Times New Roman" w:hAnsi="Times New Roman" w:cs="Times New Roman"/>
        </w:rPr>
        <w:t>m t</w:t>
      </w:r>
      <w:r w:rsidR="007A525B" w:rsidRPr="00992796">
        <w:rPr>
          <w:rFonts w:ascii="Times New Roman" w:hAnsi="Times New Roman" w:cs="Times New Roman"/>
        </w:rPr>
        <w:t>ë</w:t>
      </w:r>
      <w:r w:rsidRPr="00992796">
        <w:rPr>
          <w:rFonts w:ascii="Times New Roman" w:hAnsi="Times New Roman" w:cs="Times New Roman"/>
        </w:rPr>
        <w:t xml:space="preserve"> temperatur</w:t>
      </w:r>
      <w:r w:rsidR="007A525B" w:rsidRPr="00992796">
        <w:rPr>
          <w:rFonts w:ascii="Times New Roman" w:hAnsi="Times New Roman" w:cs="Times New Roman"/>
        </w:rPr>
        <w:t>ë</w:t>
      </w:r>
      <w:r w:rsidRPr="00992796">
        <w:rPr>
          <w:rFonts w:ascii="Times New Roman" w:hAnsi="Times New Roman" w:cs="Times New Roman"/>
        </w:rPr>
        <w:t>s s</w:t>
      </w:r>
      <w:r w:rsidR="007A525B" w:rsidRPr="00992796">
        <w:rPr>
          <w:rFonts w:ascii="Times New Roman" w:hAnsi="Times New Roman" w:cs="Times New Roman"/>
        </w:rPr>
        <w:t>ë</w:t>
      </w:r>
      <w:r w:rsidRPr="00992796">
        <w:rPr>
          <w:rFonts w:ascii="Times New Roman" w:hAnsi="Times New Roman" w:cs="Times New Roman"/>
        </w:rPr>
        <w:t xml:space="preserve"> ajrit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temperatura mesatare e tij. P</w:t>
      </w:r>
      <w:r w:rsidR="007A525B" w:rsidRPr="00992796">
        <w:rPr>
          <w:rFonts w:ascii="Times New Roman" w:hAnsi="Times New Roman" w:cs="Times New Roman"/>
        </w:rPr>
        <w:t>ë</w:t>
      </w:r>
      <w:r w:rsidRPr="00992796">
        <w:rPr>
          <w:rFonts w:ascii="Times New Roman" w:hAnsi="Times New Roman" w:cs="Times New Roman"/>
        </w:rPr>
        <w:t>r t</w:t>
      </w:r>
      <w:r w:rsidR="007A525B" w:rsidRPr="00992796">
        <w:rPr>
          <w:rFonts w:ascii="Times New Roman" w:hAnsi="Times New Roman" w:cs="Times New Roman"/>
        </w:rPr>
        <w:t>ë</w:t>
      </w:r>
      <w:r w:rsidRPr="00992796">
        <w:rPr>
          <w:rFonts w:ascii="Times New Roman" w:hAnsi="Times New Roman" w:cs="Times New Roman"/>
        </w:rPr>
        <w:t xml:space="preserve"> studiuar shp</w:t>
      </w:r>
      <w:r w:rsidR="007A525B" w:rsidRPr="00992796">
        <w:rPr>
          <w:rFonts w:ascii="Times New Roman" w:hAnsi="Times New Roman" w:cs="Times New Roman"/>
        </w:rPr>
        <w:t>ë</w:t>
      </w:r>
      <w:r w:rsidRPr="00992796">
        <w:rPr>
          <w:rFonts w:ascii="Times New Roman" w:hAnsi="Times New Roman" w:cs="Times New Roman"/>
        </w:rPr>
        <w:t>rndarjen e k</w:t>
      </w:r>
      <w:r w:rsidR="007A525B" w:rsidRPr="00992796">
        <w:rPr>
          <w:rFonts w:ascii="Times New Roman" w:hAnsi="Times New Roman" w:cs="Times New Roman"/>
        </w:rPr>
        <w:t>ë</w:t>
      </w:r>
      <w:r w:rsidRPr="00992796">
        <w:rPr>
          <w:rFonts w:ascii="Times New Roman" w:hAnsi="Times New Roman" w:cs="Times New Roman"/>
        </w:rPr>
        <w:t>tij elementi n</w:t>
      </w:r>
      <w:r w:rsidR="007A525B" w:rsidRPr="00992796">
        <w:rPr>
          <w:rFonts w:ascii="Times New Roman" w:hAnsi="Times New Roman" w:cs="Times New Roman"/>
        </w:rPr>
        <w:t>ë</w:t>
      </w:r>
      <w:r w:rsidRPr="00992796">
        <w:rPr>
          <w:rFonts w:ascii="Times New Roman" w:hAnsi="Times New Roman" w:cs="Times New Roman"/>
        </w:rPr>
        <w:t xml:space="preserve"> zon</w:t>
      </w:r>
      <w:r w:rsidR="007A525B" w:rsidRPr="00992796">
        <w:rPr>
          <w:rFonts w:ascii="Times New Roman" w:hAnsi="Times New Roman" w:cs="Times New Roman"/>
        </w:rPr>
        <w:t>ë</w:t>
      </w:r>
      <w:r w:rsidRPr="00992796">
        <w:rPr>
          <w:rFonts w:ascii="Times New Roman" w:hAnsi="Times New Roman" w:cs="Times New Roman"/>
        </w:rPr>
        <w:t>, si dhe shp</w:t>
      </w:r>
      <w:r w:rsidR="007A525B" w:rsidRPr="00992796">
        <w:rPr>
          <w:rFonts w:ascii="Times New Roman" w:hAnsi="Times New Roman" w:cs="Times New Roman"/>
        </w:rPr>
        <w:t>ë</w:t>
      </w:r>
      <w:r w:rsidRPr="00992796">
        <w:rPr>
          <w:rFonts w:ascii="Times New Roman" w:hAnsi="Times New Roman" w:cs="Times New Roman"/>
        </w:rPr>
        <w:t>rndarjen e tij gjat</w:t>
      </w:r>
      <w:r w:rsidR="007A525B" w:rsidRPr="00992796">
        <w:rPr>
          <w:rFonts w:ascii="Times New Roman" w:hAnsi="Times New Roman" w:cs="Times New Roman"/>
        </w:rPr>
        <w:t>ë</w:t>
      </w:r>
      <w:r w:rsidRPr="00992796">
        <w:rPr>
          <w:rFonts w:ascii="Times New Roman" w:hAnsi="Times New Roman" w:cs="Times New Roman"/>
        </w:rPr>
        <w:t xml:space="preserve"> vitit, n</w:t>
      </w:r>
      <w:r w:rsidR="007A525B" w:rsidRPr="00992796">
        <w:rPr>
          <w:rFonts w:ascii="Times New Roman" w:hAnsi="Times New Roman" w:cs="Times New Roman"/>
        </w:rPr>
        <w:t>ë</w:t>
      </w:r>
      <w:r w:rsidRPr="00992796">
        <w:rPr>
          <w:rFonts w:ascii="Times New Roman" w:hAnsi="Times New Roman" w:cs="Times New Roman"/>
        </w:rPr>
        <w:t xml:space="preserve"> tabelat e m</w:t>
      </w:r>
      <w:r w:rsidR="007A525B" w:rsidRPr="00992796">
        <w:rPr>
          <w:rFonts w:ascii="Times New Roman" w:hAnsi="Times New Roman" w:cs="Times New Roman"/>
        </w:rPr>
        <w:t>ë</w:t>
      </w:r>
      <w:r w:rsidRPr="00992796">
        <w:rPr>
          <w:rFonts w:ascii="Times New Roman" w:hAnsi="Times New Roman" w:cs="Times New Roman"/>
        </w:rPr>
        <w:t>poshtme jepen temperatura mesatare t</w:t>
      </w:r>
      <w:r w:rsidR="007A525B" w:rsidRPr="00992796">
        <w:rPr>
          <w:rFonts w:ascii="Times New Roman" w:hAnsi="Times New Roman" w:cs="Times New Roman"/>
        </w:rPr>
        <w:t>ë</w:t>
      </w:r>
      <w:r w:rsidRPr="00992796">
        <w:rPr>
          <w:rFonts w:ascii="Times New Roman" w:hAnsi="Times New Roman" w:cs="Times New Roman"/>
        </w:rPr>
        <w:t xml:space="preserve"> vendmatjes meteorologjike Tiran</w:t>
      </w:r>
      <w:r w:rsidR="007A525B" w:rsidRPr="00992796">
        <w:rPr>
          <w:rFonts w:ascii="Times New Roman" w:hAnsi="Times New Roman" w:cs="Times New Roman"/>
        </w:rPr>
        <w:t>ë</w:t>
      </w:r>
      <w:r w:rsidRPr="00992796">
        <w:rPr>
          <w:rFonts w:ascii="Times New Roman" w:hAnsi="Times New Roman" w:cs="Times New Roman"/>
        </w:rPr>
        <w:t>.</w:t>
      </w:r>
    </w:p>
    <w:p w14:paraId="5846653A" w14:textId="372435A4" w:rsidR="003011B6" w:rsidRPr="00992796" w:rsidRDefault="00951204" w:rsidP="00992796">
      <w:pPr>
        <w:pStyle w:val="Caption"/>
        <w:spacing w:after="80"/>
        <w:rPr>
          <w:rFonts w:ascii="Times New Roman" w:hAnsi="Times New Roman" w:cs="Times New Roman"/>
          <w:sz w:val="20"/>
          <w:szCs w:val="20"/>
        </w:rPr>
      </w:pPr>
      <w:bookmarkStart w:id="71" w:name="_Toc231738706"/>
      <w:r w:rsidRPr="00992796">
        <w:rPr>
          <w:rFonts w:ascii="Times New Roman" w:hAnsi="Times New Roman" w:cs="Times New Roman"/>
          <w:sz w:val="20"/>
          <w:szCs w:val="20"/>
        </w:rPr>
        <w:t xml:space="preserve">Tabela </w:t>
      </w:r>
      <w:r w:rsidRPr="00992796">
        <w:rPr>
          <w:rFonts w:ascii="Times New Roman" w:hAnsi="Times New Roman" w:cs="Times New Roman"/>
          <w:sz w:val="20"/>
          <w:szCs w:val="20"/>
        </w:rPr>
        <w:fldChar w:fldCharType="begin"/>
      </w:r>
      <w:r w:rsidRPr="00992796">
        <w:rPr>
          <w:rFonts w:ascii="Times New Roman" w:hAnsi="Times New Roman" w:cs="Times New Roman"/>
          <w:sz w:val="20"/>
          <w:szCs w:val="20"/>
        </w:rPr>
        <w:instrText xml:space="preserve"> SEQ Tabela \* ARABIC </w:instrText>
      </w:r>
      <w:r w:rsidRPr="00992796">
        <w:rPr>
          <w:rFonts w:ascii="Times New Roman" w:hAnsi="Times New Roman" w:cs="Times New Roman"/>
          <w:sz w:val="20"/>
          <w:szCs w:val="20"/>
        </w:rPr>
        <w:fldChar w:fldCharType="separate"/>
      </w:r>
      <w:r w:rsidR="0023747D">
        <w:rPr>
          <w:rFonts w:ascii="Times New Roman" w:hAnsi="Times New Roman" w:cs="Times New Roman"/>
          <w:noProof/>
          <w:sz w:val="20"/>
          <w:szCs w:val="20"/>
        </w:rPr>
        <w:t>14</w:t>
      </w:r>
      <w:r w:rsidRPr="00992796">
        <w:rPr>
          <w:rFonts w:ascii="Times New Roman" w:hAnsi="Times New Roman" w:cs="Times New Roman"/>
          <w:sz w:val="20"/>
          <w:szCs w:val="20"/>
        </w:rPr>
        <w:fldChar w:fldCharType="end"/>
      </w:r>
      <w:r w:rsidRPr="00992796">
        <w:rPr>
          <w:rFonts w:ascii="Times New Roman" w:hAnsi="Times New Roman" w:cs="Times New Roman"/>
          <w:sz w:val="20"/>
          <w:szCs w:val="20"/>
        </w:rPr>
        <w:t xml:space="preserve"> </w:t>
      </w:r>
      <w:r w:rsidR="003011B6" w:rsidRPr="00992796">
        <w:rPr>
          <w:rFonts w:ascii="Times New Roman" w:hAnsi="Times New Roman" w:cs="Times New Roman"/>
          <w:sz w:val="20"/>
          <w:szCs w:val="20"/>
        </w:rPr>
        <w:t>Temperatura mesatare mujore dhe vjetore e ajrit</w:t>
      </w:r>
      <w:bookmarkEnd w:id="71"/>
    </w:p>
    <w:tbl>
      <w:tblPr>
        <w:tblStyle w:val="GridTable1Light-Accent13"/>
        <w:tblW w:w="0" w:type="auto"/>
        <w:tblLook w:val="04A0" w:firstRow="1" w:lastRow="0" w:firstColumn="1" w:lastColumn="0" w:noHBand="0" w:noVBand="1"/>
      </w:tblPr>
      <w:tblGrid>
        <w:gridCol w:w="950"/>
        <w:gridCol w:w="636"/>
        <w:gridCol w:w="681"/>
        <w:gridCol w:w="724"/>
        <w:gridCol w:w="751"/>
        <w:gridCol w:w="705"/>
        <w:gridCol w:w="751"/>
        <w:gridCol w:w="613"/>
        <w:gridCol w:w="613"/>
        <w:gridCol w:w="613"/>
        <w:gridCol w:w="613"/>
        <w:gridCol w:w="611"/>
        <w:gridCol w:w="600"/>
        <w:gridCol w:w="876"/>
      </w:tblGrid>
      <w:tr w:rsidR="00513EAB" w:rsidRPr="00992796" w14:paraId="72B6F8C4" w14:textId="4D069744" w:rsidTr="00513E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Align w:val="center"/>
          </w:tcPr>
          <w:p w14:paraId="0E9C36C3" w14:textId="28E9A89E"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Muaji</w:t>
            </w:r>
          </w:p>
        </w:tc>
        <w:tc>
          <w:tcPr>
            <w:tcW w:w="666" w:type="dxa"/>
            <w:vAlign w:val="center"/>
          </w:tcPr>
          <w:p w14:paraId="19ED946F" w14:textId="70E63253"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w:t>
            </w:r>
          </w:p>
        </w:tc>
        <w:tc>
          <w:tcPr>
            <w:tcW w:w="718" w:type="dxa"/>
            <w:vAlign w:val="center"/>
          </w:tcPr>
          <w:p w14:paraId="4A6425A3" w14:textId="1E15989A"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w:t>
            </w:r>
          </w:p>
        </w:tc>
        <w:tc>
          <w:tcPr>
            <w:tcW w:w="770" w:type="dxa"/>
            <w:vAlign w:val="center"/>
          </w:tcPr>
          <w:p w14:paraId="7F04CAB5" w14:textId="45874ED8"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III</w:t>
            </w:r>
          </w:p>
        </w:tc>
        <w:tc>
          <w:tcPr>
            <w:tcW w:w="780" w:type="dxa"/>
            <w:vAlign w:val="center"/>
          </w:tcPr>
          <w:p w14:paraId="75E1828D" w14:textId="5EE1BBC8"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IV</w:t>
            </w:r>
          </w:p>
        </w:tc>
        <w:tc>
          <w:tcPr>
            <w:tcW w:w="726" w:type="dxa"/>
            <w:vAlign w:val="center"/>
          </w:tcPr>
          <w:p w14:paraId="675A64B7" w14:textId="14EDE1DE"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w:t>
            </w:r>
          </w:p>
        </w:tc>
        <w:tc>
          <w:tcPr>
            <w:tcW w:w="780" w:type="dxa"/>
            <w:vAlign w:val="center"/>
          </w:tcPr>
          <w:p w14:paraId="11D6A650" w14:textId="3BEFED5B"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w:t>
            </w:r>
          </w:p>
        </w:tc>
        <w:tc>
          <w:tcPr>
            <w:tcW w:w="615" w:type="dxa"/>
            <w:vAlign w:val="center"/>
          </w:tcPr>
          <w:p w14:paraId="09D86ACC" w14:textId="0E510194"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w:t>
            </w:r>
          </w:p>
        </w:tc>
        <w:tc>
          <w:tcPr>
            <w:tcW w:w="615" w:type="dxa"/>
            <w:vAlign w:val="center"/>
          </w:tcPr>
          <w:p w14:paraId="58A6E751" w14:textId="0E49EAF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VIII</w:t>
            </w:r>
          </w:p>
        </w:tc>
        <w:tc>
          <w:tcPr>
            <w:tcW w:w="615" w:type="dxa"/>
            <w:vAlign w:val="center"/>
          </w:tcPr>
          <w:p w14:paraId="5CB2F724" w14:textId="3B10AF56"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IX</w:t>
            </w:r>
          </w:p>
        </w:tc>
        <w:tc>
          <w:tcPr>
            <w:tcW w:w="615" w:type="dxa"/>
            <w:vAlign w:val="center"/>
          </w:tcPr>
          <w:p w14:paraId="7DDEFBA2" w14:textId="0A233A48"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w:t>
            </w:r>
          </w:p>
        </w:tc>
        <w:tc>
          <w:tcPr>
            <w:tcW w:w="615" w:type="dxa"/>
            <w:vAlign w:val="center"/>
          </w:tcPr>
          <w:p w14:paraId="67C4D276" w14:textId="2C4E902E"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w:t>
            </w:r>
          </w:p>
        </w:tc>
        <w:tc>
          <w:tcPr>
            <w:tcW w:w="615" w:type="dxa"/>
            <w:vAlign w:val="center"/>
          </w:tcPr>
          <w:p w14:paraId="2761151C" w14:textId="25E476AC"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XII</w:t>
            </w:r>
          </w:p>
        </w:tc>
        <w:tc>
          <w:tcPr>
            <w:tcW w:w="615" w:type="dxa"/>
            <w:vAlign w:val="center"/>
          </w:tcPr>
          <w:p w14:paraId="10E5DB0E" w14:textId="00150C59"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Vjetore</w:t>
            </w:r>
          </w:p>
        </w:tc>
      </w:tr>
      <w:tr w:rsidR="00513EAB" w:rsidRPr="00992796" w14:paraId="240A0536" w14:textId="5D116946" w:rsidTr="00513EAB">
        <w:tc>
          <w:tcPr>
            <w:cnfStyle w:val="001000000000" w:firstRow="0" w:lastRow="0" w:firstColumn="1" w:lastColumn="0" w:oddVBand="0" w:evenVBand="0" w:oddHBand="0" w:evenHBand="0" w:firstRowFirstColumn="0" w:firstRowLastColumn="0" w:lastRowFirstColumn="0" w:lastRowLastColumn="0"/>
            <w:tcW w:w="992" w:type="dxa"/>
            <w:vAlign w:val="center"/>
          </w:tcPr>
          <w:p w14:paraId="70726FC3" w14:textId="4E97C32F"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temp</w:t>
            </w:r>
          </w:p>
        </w:tc>
        <w:tc>
          <w:tcPr>
            <w:tcW w:w="666" w:type="dxa"/>
            <w:vAlign w:val="center"/>
          </w:tcPr>
          <w:p w14:paraId="71366FB7" w14:textId="69A29EB3"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6.9</w:t>
            </w:r>
          </w:p>
        </w:tc>
        <w:tc>
          <w:tcPr>
            <w:tcW w:w="718" w:type="dxa"/>
            <w:vAlign w:val="center"/>
          </w:tcPr>
          <w:p w14:paraId="5068C4A1" w14:textId="3C98C1ED"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7.9</w:t>
            </w:r>
          </w:p>
        </w:tc>
        <w:tc>
          <w:tcPr>
            <w:tcW w:w="770" w:type="dxa"/>
            <w:vAlign w:val="center"/>
          </w:tcPr>
          <w:p w14:paraId="5E4C25C9" w14:textId="251ABB03"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9.9</w:t>
            </w:r>
          </w:p>
        </w:tc>
        <w:tc>
          <w:tcPr>
            <w:tcW w:w="780" w:type="dxa"/>
            <w:vAlign w:val="center"/>
          </w:tcPr>
          <w:p w14:paraId="2A526CEF" w14:textId="4913F056"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13.3</w:t>
            </w:r>
          </w:p>
        </w:tc>
        <w:tc>
          <w:tcPr>
            <w:tcW w:w="726" w:type="dxa"/>
            <w:vAlign w:val="center"/>
          </w:tcPr>
          <w:p w14:paraId="3729C94B" w14:textId="3B40A0A0"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17.7</w:t>
            </w:r>
          </w:p>
        </w:tc>
        <w:tc>
          <w:tcPr>
            <w:tcW w:w="780" w:type="dxa"/>
            <w:vAlign w:val="center"/>
          </w:tcPr>
          <w:p w14:paraId="591C0C20" w14:textId="54AF3F8D"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21.6</w:t>
            </w:r>
          </w:p>
        </w:tc>
        <w:tc>
          <w:tcPr>
            <w:tcW w:w="615" w:type="dxa"/>
            <w:vAlign w:val="center"/>
          </w:tcPr>
          <w:p w14:paraId="7FE17928" w14:textId="4ACCCB84"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23.8</w:t>
            </w:r>
          </w:p>
        </w:tc>
        <w:tc>
          <w:tcPr>
            <w:tcW w:w="615" w:type="dxa"/>
            <w:vAlign w:val="center"/>
          </w:tcPr>
          <w:p w14:paraId="5471F455" w14:textId="1DCC87CF"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23.8</w:t>
            </w:r>
          </w:p>
        </w:tc>
        <w:tc>
          <w:tcPr>
            <w:tcW w:w="615" w:type="dxa"/>
            <w:vAlign w:val="center"/>
          </w:tcPr>
          <w:p w14:paraId="589E55A3" w14:textId="15DB29D6"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20.6</w:t>
            </w:r>
          </w:p>
        </w:tc>
        <w:tc>
          <w:tcPr>
            <w:tcW w:w="615" w:type="dxa"/>
            <w:vAlign w:val="center"/>
          </w:tcPr>
          <w:p w14:paraId="35BFC8B4" w14:textId="7202C356"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16.1</w:t>
            </w:r>
          </w:p>
        </w:tc>
        <w:tc>
          <w:tcPr>
            <w:tcW w:w="615" w:type="dxa"/>
            <w:vAlign w:val="center"/>
          </w:tcPr>
          <w:p w14:paraId="794EFE61" w14:textId="66C0E211"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11.8</w:t>
            </w:r>
          </w:p>
        </w:tc>
        <w:tc>
          <w:tcPr>
            <w:tcW w:w="615" w:type="dxa"/>
            <w:vAlign w:val="center"/>
          </w:tcPr>
          <w:p w14:paraId="357FDA4A" w14:textId="1A67E5BD"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8.2</w:t>
            </w:r>
          </w:p>
        </w:tc>
        <w:tc>
          <w:tcPr>
            <w:tcW w:w="615" w:type="dxa"/>
            <w:vAlign w:val="center"/>
          </w:tcPr>
          <w:p w14:paraId="00007D52" w14:textId="2BC6A75C"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15.1</w:t>
            </w:r>
          </w:p>
        </w:tc>
      </w:tr>
    </w:tbl>
    <w:p w14:paraId="07124AD9" w14:textId="5997400E" w:rsidR="00513EAB" w:rsidRPr="00992796" w:rsidRDefault="00951204" w:rsidP="00992796">
      <w:pPr>
        <w:pStyle w:val="Caption"/>
        <w:spacing w:after="80"/>
        <w:rPr>
          <w:rFonts w:ascii="Times New Roman" w:hAnsi="Times New Roman" w:cs="Times New Roman"/>
          <w:sz w:val="20"/>
          <w:szCs w:val="20"/>
        </w:rPr>
      </w:pPr>
      <w:bookmarkStart w:id="72" w:name="_Toc231738707"/>
      <w:r w:rsidRPr="00992796">
        <w:rPr>
          <w:rFonts w:ascii="Times New Roman" w:hAnsi="Times New Roman" w:cs="Times New Roman"/>
          <w:sz w:val="20"/>
          <w:szCs w:val="20"/>
        </w:rPr>
        <w:t xml:space="preserve">Tabela </w:t>
      </w:r>
      <w:r w:rsidRPr="00992796">
        <w:rPr>
          <w:rFonts w:ascii="Times New Roman" w:hAnsi="Times New Roman" w:cs="Times New Roman"/>
          <w:sz w:val="20"/>
          <w:szCs w:val="20"/>
        </w:rPr>
        <w:fldChar w:fldCharType="begin"/>
      </w:r>
      <w:r w:rsidRPr="00992796">
        <w:rPr>
          <w:rFonts w:ascii="Times New Roman" w:hAnsi="Times New Roman" w:cs="Times New Roman"/>
          <w:sz w:val="20"/>
          <w:szCs w:val="20"/>
        </w:rPr>
        <w:instrText xml:space="preserve"> SEQ Tabela \* ARABIC </w:instrText>
      </w:r>
      <w:r w:rsidRPr="00992796">
        <w:rPr>
          <w:rFonts w:ascii="Times New Roman" w:hAnsi="Times New Roman" w:cs="Times New Roman"/>
          <w:sz w:val="20"/>
          <w:szCs w:val="20"/>
        </w:rPr>
        <w:fldChar w:fldCharType="separate"/>
      </w:r>
      <w:r w:rsidR="0023747D">
        <w:rPr>
          <w:rFonts w:ascii="Times New Roman" w:hAnsi="Times New Roman" w:cs="Times New Roman"/>
          <w:noProof/>
          <w:sz w:val="20"/>
          <w:szCs w:val="20"/>
        </w:rPr>
        <w:t>15</w:t>
      </w:r>
      <w:r w:rsidRPr="00992796">
        <w:rPr>
          <w:rFonts w:ascii="Times New Roman" w:hAnsi="Times New Roman" w:cs="Times New Roman"/>
          <w:sz w:val="20"/>
          <w:szCs w:val="20"/>
        </w:rPr>
        <w:fldChar w:fldCharType="end"/>
      </w:r>
      <w:r w:rsidRPr="00992796">
        <w:rPr>
          <w:rFonts w:ascii="Times New Roman" w:hAnsi="Times New Roman" w:cs="Times New Roman"/>
          <w:sz w:val="20"/>
          <w:szCs w:val="20"/>
        </w:rPr>
        <w:t xml:space="preserve"> </w:t>
      </w:r>
      <w:r w:rsidR="00513EAB" w:rsidRPr="00992796">
        <w:rPr>
          <w:rFonts w:ascii="Times New Roman" w:hAnsi="Times New Roman" w:cs="Times New Roman"/>
          <w:sz w:val="20"/>
          <w:szCs w:val="20"/>
        </w:rPr>
        <w:t>Temperatura maksimale absolute</w:t>
      </w:r>
      <w:bookmarkEnd w:id="72"/>
    </w:p>
    <w:tbl>
      <w:tblPr>
        <w:tblStyle w:val="GridTable1Light-Accent13"/>
        <w:tblW w:w="0" w:type="auto"/>
        <w:tblLook w:val="04A0" w:firstRow="1" w:lastRow="0" w:firstColumn="1" w:lastColumn="0" w:noHBand="0" w:noVBand="1"/>
      </w:tblPr>
      <w:tblGrid>
        <w:gridCol w:w="936"/>
        <w:gridCol w:w="651"/>
        <w:gridCol w:w="692"/>
        <w:gridCol w:w="732"/>
        <w:gridCol w:w="740"/>
        <w:gridCol w:w="698"/>
        <w:gridCol w:w="740"/>
        <w:gridCol w:w="612"/>
        <w:gridCol w:w="612"/>
        <w:gridCol w:w="612"/>
        <w:gridCol w:w="612"/>
        <w:gridCol w:w="612"/>
        <w:gridCol w:w="612"/>
        <w:gridCol w:w="876"/>
      </w:tblGrid>
      <w:tr w:rsidR="00513EAB" w:rsidRPr="00992796" w14:paraId="52AE414E" w14:textId="77777777" w:rsidTr="008848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vAlign w:val="center"/>
          </w:tcPr>
          <w:p w14:paraId="7854060E" w14:textId="77777777"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Muaji</w:t>
            </w:r>
          </w:p>
        </w:tc>
        <w:tc>
          <w:tcPr>
            <w:tcW w:w="666" w:type="dxa"/>
            <w:vAlign w:val="center"/>
          </w:tcPr>
          <w:p w14:paraId="4A794ACF"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w:t>
            </w:r>
          </w:p>
        </w:tc>
        <w:tc>
          <w:tcPr>
            <w:tcW w:w="718" w:type="dxa"/>
            <w:vAlign w:val="center"/>
          </w:tcPr>
          <w:p w14:paraId="2A37CDA1"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w:t>
            </w:r>
          </w:p>
        </w:tc>
        <w:tc>
          <w:tcPr>
            <w:tcW w:w="770" w:type="dxa"/>
            <w:vAlign w:val="center"/>
          </w:tcPr>
          <w:p w14:paraId="39D85894"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III</w:t>
            </w:r>
          </w:p>
        </w:tc>
        <w:tc>
          <w:tcPr>
            <w:tcW w:w="780" w:type="dxa"/>
            <w:vAlign w:val="center"/>
          </w:tcPr>
          <w:p w14:paraId="3BCAFD5B"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IV</w:t>
            </w:r>
          </w:p>
        </w:tc>
        <w:tc>
          <w:tcPr>
            <w:tcW w:w="726" w:type="dxa"/>
            <w:vAlign w:val="center"/>
          </w:tcPr>
          <w:p w14:paraId="756672DB"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w:t>
            </w:r>
          </w:p>
        </w:tc>
        <w:tc>
          <w:tcPr>
            <w:tcW w:w="780" w:type="dxa"/>
            <w:vAlign w:val="center"/>
          </w:tcPr>
          <w:p w14:paraId="765143DA"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w:t>
            </w:r>
          </w:p>
        </w:tc>
        <w:tc>
          <w:tcPr>
            <w:tcW w:w="615" w:type="dxa"/>
            <w:vAlign w:val="center"/>
          </w:tcPr>
          <w:p w14:paraId="26A4EB9F"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w:t>
            </w:r>
          </w:p>
        </w:tc>
        <w:tc>
          <w:tcPr>
            <w:tcW w:w="615" w:type="dxa"/>
            <w:vAlign w:val="center"/>
          </w:tcPr>
          <w:p w14:paraId="1FEFFC1E"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VIII</w:t>
            </w:r>
          </w:p>
        </w:tc>
        <w:tc>
          <w:tcPr>
            <w:tcW w:w="615" w:type="dxa"/>
            <w:vAlign w:val="center"/>
          </w:tcPr>
          <w:p w14:paraId="54A7DE11"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IX</w:t>
            </w:r>
          </w:p>
        </w:tc>
        <w:tc>
          <w:tcPr>
            <w:tcW w:w="615" w:type="dxa"/>
            <w:vAlign w:val="center"/>
          </w:tcPr>
          <w:p w14:paraId="46FF23D8"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w:t>
            </w:r>
          </w:p>
        </w:tc>
        <w:tc>
          <w:tcPr>
            <w:tcW w:w="615" w:type="dxa"/>
            <w:vAlign w:val="center"/>
          </w:tcPr>
          <w:p w14:paraId="450EDE00"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w:t>
            </w:r>
          </w:p>
        </w:tc>
        <w:tc>
          <w:tcPr>
            <w:tcW w:w="615" w:type="dxa"/>
            <w:vAlign w:val="center"/>
          </w:tcPr>
          <w:p w14:paraId="6667793E"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XII</w:t>
            </w:r>
          </w:p>
        </w:tc>
        <w:tc>
          <w:tcPr>
            <w:tcW w:w="615" w:type="dxa"/>
            <w:vAlign w:val="center"/>
          </w:tcPr>
          <w:p w14:paraId="2AA33829"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Vjetore</w:t>
            </w:r>
          </w:p>
        </w:tc>
      </w:tr>
      <w:tr w:rsidR="00513EAB" w:rsidRPr="00992796" w14:paraId="57F37DA4" w14:textId="77777777" w:rsidTr="0088486C">
        <w:tc>
          <w:tcPr>
            <w:cnfStyle w:val="001000000000" w:firstRow="0" w:lastRow="0" w:firstColumn="1" w:lastColumn="0" w:oddVBand="0" w:evenVBand="0" w:oddHBand="0" w:evenHBand="0" w:firstRowFirstColumn="0" w:firstRowLastColumn="0" w:lastRowFirstColumn="0" w:lastRowLastColumn="0"/>
            <w:tcW w:w="992" w:type="dxa"/>
            <w:vAlign w:val="center"/>
          </w:tcPr>
          <w:p w14:paraId="020C20F6" w14:textId="77777777"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temp</w:t>
            </w:r>
          </w:p>
        </w:tc>
        <w:tc>
          <w:tcPr>
            <w:tcW w:w="666" w:type="dxa"/>
            <w:vAlign w:val="center"/>
          </w:tcPr>
          <w:p w14:paraId="265925C1" w14:textId="421716FF"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21.3</w:t>
            </w:r>
          </w:p>
        </w:tc>
        <w:tc>
          <w:tcPr>
            <w:tcW w:w="718" w:type="dxa"/>
            <w:vAlign w:val="center"/>
          </w:tcPr>
          <w:p w14:paraId="450A3348" w14:textId="317F0F10"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27.7</w:t>
            </w:r>
          </w:p>
        </w:tc>
        <w:tc>
          <w:tcPr>
            <w:tcW w:w="770" w:type="dxa"/>
            <w:vAlign w:val="center"/>
          </w:tcPr>
          <w:p w14:paraId="335E3DA7" w14:textId="4852965B"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29.6</w:t>
            </w:r>
          </w:p>
        </w:tc>
        <w:tc>
          <w:tcPr>
            <w:tcW w:w="780" w:type="dxa"/>
            <w:vAlign w:val="center"/>
          </w:tcPr>
          <w:p w14:paraId="41700A1B" w14:textId="667F7415"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31.7</w:t>
            </w:r>
          </w:p>
        </w:tc>
        <w:tc>
          <w:tcPr>
            <w:tcW w:w="726" w:type="dxa"/>
            <w:vAlign w:val="center"/>
          </w:tcPr>
          <w:p w14:paraId="024090DE" w14:textId="7417C3BA"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35.8</w:t>
            </w:r>
          </w:p>
        </w:tc>
        <w:tc>
          <w:tcPr>
            <w:tcW w:w="780" w:type="dxa"/>
            <w:vAlign w:val="center"/>
          </w:tcPr>
          <w:p w14:paraId="02024D13" w14:textId="279A9D02"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37.9</w:t>
            </w:r>
          </w:p>
        </w:tc>
        <w:tc>
          <w:tcPr>
            <w:tcW w:w="615" w:type="dxa"/>
            <w:vAlign w:val="center"/>
          </w:tcPr>
          <w:p w14:paraId="2D537CC4" w14:textId="1132B4E6"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41.5</w:t>
            </w:r>
          </w:p>
        </w:tc>
        <w:tc>
          <w:tcPr>
            <w:tcW w:w="615" w:type="dxa"/>
            <w:vAlign w:val="center"/>
          </w:tcPr>
          <w:p w14:paraId="76E631C7" w14:textId="261D280D"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40.3</w:t>
            </w:r>
          </w:p>
        </w:tc>
        <w:tc>
          <w:tcPr>
            <w:tcW w:w="615" w:type="dxa"/>
            <w:vAlign w:val="center"/>
          </w:tcPr>
          <w:p w14:paraId="78109BE5" w14:textId="0590E24E"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37.0</w:t>
            </w:r>
          </w:p>
        </w:tc>
        <w:tc>
          <w:tcPr>
            <w:tcW w:w="615" w:type="dxa"/>
            <w:vAlign w:val="center"/>
          </w:tcPr>
          <w:p w14:paraId="3039A318" w14:textId="7A575FAA"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31.4</w:t>
            </w:r>
          </w:p>
        </w:tc>
        <w:tc>
          <w:tcPr>
            <w:tcW w:w="615" w:type="dxa"/>
            <w:vAlign w:val="center"/>
          </w:tcPr>
          <w:p w14:paraId="2E328FC9" w14:textId="435A15AB"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26.9</w:t>
            </w:r>
          </w:p>
        </w:tc>
        <w:tc>
          <w:tcPr>
            <w:tcW w:w="615" w:type="dxa"/>
            <w:vAlign w:val="center"/>
          </w:tcPr>
          <w:p w14:paraId="64C2D11B" w14:textId="783743FD"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22.5</w:t>
            </w:r>
          </w:p>
        </w:tc>
        <w:tc>
          <w:tcPr>
            <w:tcW w:w="615" w:type="dxa"/>
            <w:vAlign w:val="center"/>
          </w:tcPr>
          <w:p w14:paraId="20DCF6C4" w14:textId="4B938E64"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41.5</w:t>
            </w:r>
          </w:p>
        </w:tc>
      </w:tr>
    </w:tbl>
    <w:p w14:paraId="4B4DD587" w14:textId="4A729FF2" w:rsidR="00513EAB" w:rsidRPr="00992796" w:rsidRDefault="00951204" w:rsidP="00992796">
      <w:pPr>
        <w:pStyle w:val="Caption"/>
        <w:spacing w:after="80"/>
        <w:rPr>
          <w:rFonts w:ascii="Times New Roman" w:hAnsi="Times New Roman" w:cs="Times New Roman"/>
          <w:sz w:val="20"/>
          <w:szCs w:val="20"/>
        </w:rPr>
      </w:pPr>
      <w:bookmarkStart w:id="73" w:name="_Toc231738708"/>
      <w:r w:rsidRPr="00992796">
        <w:rPr>
          <w:rFonts w:ascii="Times New Roman" w:hAnsi="Times New Roman" w:cs="Times New Roman"/>
          <w:sz w:val="20"/>
          <w:szCs w:val="20"/>
        </w:rPr>
        <w:t xml:space="preserve">Tabela </w:t>
      </w:r>
      <w:r w:rsidRPr="00992796">
        <w:rPr>
          <w:rFonts w:ascii="Times New Roman" w:hAnsi="Times New Roman" w:cs="Times New Roman"/>
          <w:sz w:val="20"/>
          <w:szCs w:val="20"/>
        </w:rPr>
        <w:fldChar w:fldCharType="begin"/>
      </w:r>
      <w:r w:rsidRPr="00992796">
        <w:rPr>
          <w:rFonts w:ascii="Times New Roman" w:hAnsi="Times New Roman" w:cs="Times New Roman"/>
          <w:sz w:val="20"/>
          <w:szCs w:val="20"/>
        </w:rPr>
        <w:instrText xml:space="preserve"> SEQ Tabela \* ARABIC </w:instrText>
      </w:r>
      <w:r w:rsidRPr="00992796">
        <w:rPr>
          <w:rFonts w:ascii="Times New Roman" w:hAnsi="Times New Roman" w:cs="Times New Roman"/>
          <w:sz w:val="20"/>
          <w:szCs w:val="20"/>
        </w:rPr>
        <w:fldChar w:fldCharType="separate"/>
      </w:r>
      <w:r w:rsidR="0023747D">
        <w:rPr>
          <w:rFonts w:ascii="Times New Roman" w:hAnsi="Times New Roman" w:cs="Times New Roman"/>
          <w:noProof/>
          <w:sz w:val="20"/>
          <w:szCs w:val="20"/>
        </w:rPr>
        <w:t>16</w:t>
      </w:r>
      <w:r w:rsidRPr="00992796">
        <w:rPr>
          <w:rFonts w:ascii="Times New Roman" w:hAnsi="Times New Roman" w:cs="Times New Roman"/>
          <w:sz w:val="20"/>
          <w:szCs w:val="20"/>
        </w:rPr>
        <w:fldChar w:fldCharType="end"/>
      </w:r>
      <w:r w:rsidRPr="00992796">
        <w:rPr>
          <w:rFonts w:ascii="Times New Roman" w:hAnsi="Times New Roman" w:cs="Times New Roman"/>
          <w:sz w:val="20"/>
          <w:szCs w:val="20"/>
        </w:rPr>
        <w:t xml:space="preserve"> </w:t>
      </w:r>
      <w:r w:rsidR="00513EAB" w:rsidRPr="00992796">
        <w:rPr>
          <w:rFonts w:ascii="Times New Roman" w:hAnsi="Times New Roman" w:cs="Times New Roman"/>
          <w:sz w:val="20"/>
          <w:szCs w:val="20"/>
        </w:rPr>
        <w:t>Temperatura minimale absolute</w:t>
      </w:r>
      <w:bookmarkEnd w:id="73"/>
    </w:p>
    <w:tbl>
      <w:tblPr>
        <w:tblStyle w:val="GridTable1Light-Accent13"/>
        <w:tblW w:w="9863" w:type="dxa"/>
        <w:tblLook w:val="04A0" w:firstRow="1" w:lastRow="0" w:firstColumn="1" w:lastColumn="0" w:noHBand="0" w:noVBand="1"/>
      </w:tblPr>
      <w:tblGrid>
        <w:gridCol w:w="965"/>
        <w:gridCol w:w="785"/>
        <w:gridCol w:w="692"/>
        <w:gridCol w:w="732"/>
        <w:gridCol w:w="743"/>
        <w:gridCol w:w="699"/>
        <w:gridCol w:w="747"/>
        <w:gridCol w:w="604"/>
        <w:gridCol w:w="613"/>
        <w:gridCol w:w="601"/>
        <w:gridCol w:w="601"/>
        <w:gridCol w:w="601"/>
        <w:gridCol w:w="604"/>
        <w:gridCol w:w="876"/>
      </w:tblGrid>
      <w:tr w:rsidR="00513EAB" w:rsidRPr="00992796" w14:paraId="36D97805" w14:textId="77777777" w:rsidTr="00513E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5" w:type="dxa"/>
            <w:vAlign w:val="center"/>
          </w:tcPr>
          <w:p w14:paraId="3DD1C1BA" w14:textId="77777777"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Muaji</w:t>
            </w:r>
          </w:p>
        </w:tc>
        <w:tc>
          <w:tcPr>
            <w:tcW w:w="785" w:type="dxa"/>
            <w:vAlign w:val="center"/>
          </w:tcPr>
          <w:p w14:paraId="3301D357"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w:t>
            </w:r>
          </w:p>
        </w:tc>
        <w:tc>
          <w:tcPr>
            <w:tcW w:w="692" w:type="dxa"/>
            <w:vAlign w:val="center"/>
          </w:tcPr>
          <w:p w14:paraId="68157C95"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w:t>
            </w:r>
          </w:p>
        </w:tc>
        <w:tc>
          <w:tcPr>
            <w:tcW w:w="732" w:type="dxa"/>
            <w:vAlign w:val="center"/>
          </w:tcPr>
          <w:p w14:paraId="1B594104"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III</w:t>
            </w:r>
          </w:p>
        </w:tc>
        <w:tc>
          <w:tcPr>
            <w:tcW w:w="743" w:type="dxa"/>
            <w:vAlign w:val="center"/>
          </w:tcPr>
          <w:p w14:paraId="4A1FE49C"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IV</w:t>
            </w:r>
          </w:p>
        </w:tc>
        <w:tc>
          <w:tcPr>
            <w:tcW w:w="699" w:type="dxa"/>
            <w:vAlign w:val="center"/>
          </w:tcPr>
          <w:p w14:paraId="44920A51"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w:t>
            </w:r>
          </w:p>
        </w:tc>
        <w:tc>
          <w:tcPr>
            <w:tcW w:w="747" w:type="dxa"/>
            <w:vAlign w:val="center"/>
          </w:tcPr>
          <w:p w14:paraId="31A29081"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w:t>
            </w:r>
          </w:p>
        </w:tc>
        <w:tc>
          <w:tcPr>
            <w:tcW w:w="604" w:type="dxa"/>
            <w:vAlign w:val="center"/>
          </w:tcPr>
          <w:p w14:paraId="448E7EDA"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w:t>
            </w:r>
          </w:p>
        </w:tc>
        <w:tc>
          <w:tcPr>
            <w:tcW w:w="613" w:type="dxa"/>
            <w:vAlign w:val="center"/>
          </w:tcPr>
          <w:p w14:paraId="29A550CE"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VIII</w:t>
            </w:r>
          </w:p>
        </w:tc>
        <w:tc>
          <w:tcPr>
            <w:tcW w:w="601" w:type="dxa"/>
            <w:vAlign w:val="center"/>
          </w:tcPr>
          <w:p w14:paraId="4619BFFC"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IX</w:t>
            </w:r>
          </w:p>
        </w:tc>
        <w:tc>
          <w:tcPr>
            <w:tcW w:w="601" w:type="dxa"/>
            <w:vAlign w:val="center"/>
          </w:tcPr>
          <w:p w14:paraId="64E6F585"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w:t>
            </w:r>
          </w:p>
        </w:tc>
        <w:tc>
          <w:tcPr>
            <w:tcW w:w="601" w:type="dxa"/>
            <w:vAlign w:val="center"/>
          </w:tcPr>
          <w:p w14:paraId="0B65DA64"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w:t>
            </w:r>
          </w:p>
        </w:tc>
        <w:tc>
          <w:tcPr>
            <w:tcW w:w="604" w:type="dxa"/>
            <w:vAlign w:val="center"/>
          </w:tcPr>
          <w:p w14:paraId="5D77F775"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XII</w:t>
            </w:r>
          </w:p>
        </w:tc>
        <w:tc>
          <w:tcPr>
            <w:tcW w:w="876" w:type="dxa"/>
            <w:vAlign w:val="center"/>
          </w:tcPr>
          <w:p w14:paraId="5E5D2822"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Vjetore</w:t>
            </w:r>
          </w:p>
        </w:tc>
      </w:tr>
      <w:tr w:rsidR="00513EAB" w:rsidRPr="00992796" w14:paraId="3BC923E9" w14:textId="77777777" w:rsidTr="00513EAB">
        <w:tc>
          <w:tcPr>
            <w:cnfStyle w:val="001000000000" w:firstRow="0" w:lastRow="0" w:firstColumn="1" w:lastColumn="0" w:oddVBand="0" w:evenVBand="0" w:oddHBand="0" w:evenHBand="0" w:firstRowFirstColumn="0" w:firstRowLastColumn="0" w:lastRowFirstColumn="0" w:lastRowLastColumn="0"/>
            <w:tcW w:w="965" w:type="dxa"/>
            <w:vAlign w:val="center"/>
          </w:tcPr>
          <w:p w14:paraId="4FDE1F39" w14:textId="77777777"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temp</w:t>
            </w:r>
          </w:p>
        </w:tc>
        <w:tc>
          <w:tcPr>
            <w:tcW w:w="785" w:type="dxa"/>
            <w:vAlign w:val="center"/>
          </w:tcPr>
          <w:p w14:paraId="1760AB85" w14:textId="73F855DC"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-10.4</w:t>
            </w:r>
          </w:p>
        </w:tc>
        <w:tc>
          <w:tcPr>
            <w:tcW w:w="692" w:type="dxa"/>
            <w:vAlign w:val="center"/>
          </w:tcPr>
          <w:p w14:paraId="72A0D0AD" w14:textId="05E3A57B"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-7.6</w:t>
            </w:r>
          </w:p>
        </w:tc>
        <w:tc>
          <w:tcPr>
            <w:tcW w:w="732" w:type="dxa"/>
            <w:vAlign w:val="center"/>
          </w:tcPr>
          <w:p w14:paraId="1E726201" w14:textId="5D63DB70"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-7</w:t>
            </w:r>
          </w:p>
        </w:tc>
        <w:tc>
          <w:tcPr>
            <w:tcW w:w="743" w:type="dxa"/>
            <w:vAlign w:val="center"/>
          </w:tcPr>
          <w:p w14:paraId="25267C3C" w14:textId="5AE65052"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w:t>
            </w:r>
          </w:p>
        </w:tc>
        <w:tc>
          <w:tcPr>
            <w:tcW w:w="699" w:type="dxa"/>
            <w:vAlign w:val="center"/>
          </w:tcPr>
          <w:p w14:paraId="5078C24B" w14:textId="65276E92"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1.8</w:t>
            </w:r>
          </w:p>
        </w:tc>
        <w:tc>
          <w:tcPr>
            <w:tcW w:w="747" w:type="dxa"/>
            <w:vAlign w:val="center"/>
          </w:tcPr>
          <w:p w14:paraId="43C28F70" w14:textId="7DFF0DE8"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5.6</w:t>
            </w:r>
          </w:p>
        </w:tc>
        <w:tc>
          <w:tcPr>
            <w:tcW w:w="604" w:type="dxa"/>
            <w:vAlign w:val="center"/>
          </w:tcPr>
          <w:p w14:paraId="1A058D83" w14:textId="24DDD2DC"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9.4</w:t>
            </w:r>
          </w:p>
        </w:tc>
        <w:tc>
          <w:tcPr>
            <w:tcW w:w="613" w:type="dxa"/>
            <w:vAlign w:val="center"/>
          </w:tcPr>
          <w:p w14:paraId="62129B8D" w14:textId="2A3739F7"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10</w:t>
            </w:r>
          </w:p>
        </w:tc>
        <w:tc>
          <w:tcPr>
            <w:tcW w:w="601" w:type="dxa"/>
            <w:vAlign w:val="center"/>
          </w:tcPr>
          <w:p w14:paraId="7EE65C91" w14:textId="6F8A1F16"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3.8</w:t>
            </w:r>
          </w:p>
        </w:tc>
        <w:tc>
          <w:tcPr>
            <w:tcW w:w="601" w:type="dxa"/>
            <w:vAlign w:val="center"/>
          </w:tcPr>
          <w:p w14:paraId="667A198A" w14:textId="3D5FD57A"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-1.3</w:t>
            </w:r>
          </w:p>
        </w:tc>
        <w:tc>
          <w:tcPr>
            <w:tcW w:w="601" w:type="dxa"/>
            <w:vAlign w:val="center"/>
          </w:tcPr>
          <w:p w14:paraId="7532AE81" w14:textId="21324433"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-6.1</w:t>
            </w:r>
          </w:p>
        </w:tc>
        <w:tc>
          <w:tcPr>
            <w:tcW w:w="604" w:type="dxa"/>
            <w:vAlign w:val="center"/>
          </w:tcPr>
          <w:p w14:paraId="345D6FDE" w14:textId="18A30621"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-6.9</w:t>
            </w:r>
          </w:p>
        </w:tc>
        <w:tc>
          <w:tcPr>
            <w:tcW w:w="876" w:type="dxa"/>
            <w:vAlign w:val="center"/>
          </w:tcPr>
          <w:p w14:paraId="7F996BCA" w14:textId="61A2CCAF"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-10.4</w:t>
            </w:r>
          </w:p>
        </w:tc>
      </w:tr>
    </w:tbl>
    <w:p w14:paraId="7DA84810" w14:textId="79FEADFC" w:rsidR="00513EAB" w:rsidRPr="00992796" w:rsidRDefault="00951204" w:rsidP="00992796">
      <w:pPr>
        <w:pStyle w:val="Caption"/>
        <w:spacing w:after="80"/>
        <w:rPr>
          <w:rFonts w:ascii="Times New Roman" w:hAnsi="Times New Roman" w:cs="Times New Roman"/>
          <w:sz w:val="20"/>
          <w:szCs w:val="20"/>
        </w:rPr>
      </w:pPr>
      <w:bookmarkStart w:id="74" w:name="_Toc231738709"/>
      <w:r w:rsidRPr="00992796">
        <w:rPr>
          <w:rFonts w:ascii="Times New Roman" w:hAnsi="Times New Roman" w:cs="Times New Roman"/>
          <w:sz w:val="20"/>
          <w:szCs w:val="20"/>
        </w:rPr>
        <w:t xml:space="preserve">Tabela </w:t>
      </w:r>
      <w:r w:rsidRPr="00992796">
        <w:rPr>
          <w:rFonts w:ascii="Times New Roman" w:hAnsi="Times New Roman" w:cs="Times New Roman"/>
          <w:sz w:val="20"/>
          <w:szCs w:val="20"/>
        </w:rPr>
        <w:fldChar w:fldCharType="begin"/>
      </w:r>
      <w:r w:rsidRPr="00992796">
        <w:rPr>
          <w:rFonts w:ascii="Times New Roman" w:hAnsi="Times New Roman" w:cs="Times New Roman"/>
          <w:sz w:val="20"/>
          <w:szCs w:val="20"/>
        </w:rPr>
        <w:instrText xml:space="preserve"> SEQ Tabela \* ARABIC </w:instrText>
      </w:r>
      <w:r w:rsidRPr="00992796">
        <w:rPr>
          <w:rFonts w:ascii="Times New Roman" w:hAnsi="Times New Roman" w:cs="Times New Roman"/>
          <w:sz w:val="20"/>
          <w:szCs w:val="20"/>
        </w:rPr>
        <w:fldChar w:fldCharType="separate"/>
      </w:r>
      <w:r w:rsidR="0023747D">
        <w:rPr>
          <w:rFonts w:ascii="Times New Roman" w:hAnsi="Times New Roman" w:cs="Times New Roman"/>
          <w:noProof/>
          <w:sz w:val="20"/>
          <w:szCs w:val="20"/>
        </w:rPr>
        <w:t>17</w:t>
      </w:r>
      <w:r w:rsidRPr="00992796">
        <w:rPr>
          <w:rFonts w:ascii="Times New Roman" w:hAnsi="Times New Roman" w:cs="Times New Roman"/>
          <w:sz w:val="20"/>
          <w:szCs w:val="20"/>
        </w:rPr>
        <w:fldChar w:fldCharType="end"/>
      </w:r>
      <w:r w:rsidRPr="00992796">
        <w:rPr>
          <w:rFonts w:ascii="Times New Roman" w:hAnsi="Times New Roman" w:cs="Times New Roman"/>
          <w:sz w:val="20"/>
          <w:szCs w:val="20"/>
        </w:rPr>
        <w:t xml:space="preserve"> </w:t>
      </w:r>
      <w:r w:rsidR="00513EAB" w:rsidRPr="00992796">
        <w:rPr>
          <w:rFonts w:ascii="Times New Roman" w:hAnsi="Times New Roman" w:cs="Times New Roman"/>
          <w:sz w:val="20"/>
          <w:szCs w:val="20"/>
        </w:rPr>
        <w:t>Numri i dit</w:t>
      </w:r>
      <w:r w:rsidR="007A525B" w:rsidRPr="00992796">
        <w:rPr>
          <w:rFonts w:ascii="Times New Roman" w:hAnsi="Times New Roman" w:cs="Times New Roman"/>
          <w:sz w:val="20"/>
          <w:szCs w:val="20"/>
        </w:rPr>
        <w:t>ë</w:t>
      </w:r>
      <w:r w:rsidR="00513EAB" w:rsidRPr="00992796">
        <w:rPr>
          <w:rFonts w:ascii="Times New Roman" w:hAnsi="Times New Roman" w:cs="Times New Roman"/>
          <w:sz w:val="20"/>
          <w:szCs w:val="20"/>
        </w:rPr>
        <w:t>ve me temperatur</w:t>
      </w:r>
      <w:r w:rsidR="007A525B" w:rsidRPr="00992796">
        <w:rPr>
          <w:rFonts w:ascii="Times New Roman" w:hAnsi="Times New Roman" w:cs="Times New Roman"/>
          <w:sz w:val="20"/>
          <w:szCs w:val="20"/>
        </w:rPr>
        <w:t>ë</w:t>
      </w:r>
      <w:r w:rsidR="00513EAB" w:rsidRPr="00992796">
        <w:rPr>
          <w:rFonts w:ascii="Times New Roman" w:hAnsi="Times New Roman" w:cs="Times New Roman"/>
          <w:sz w:val="20"/>
          <w:szCs w:val="20"/>
        </w:rPr>
        <w:t xml:space="preserve"> ≤ 0 </w:t>
      </w:r>
      <w:r w:rsidR="00513EAB" w:rsidRPr="00992796">
        <w:rPr>
          <w:rFonts w:ascii="Times New Roman" w:hAnsi="Times New Roman" w:cs="Times New Roman"/>
          <w:sz w:val="20"/>
          <w:szCs w:val="20"/>
          <w:vertAlign w:val="superscript"/>
        </w:rPr>
        <w:t>o</w:t>
      </w:r>
      <w:r w:rsidR="00513EAB" w:rsidRPr="00992796">
        <w:rPr>
          <w:rFonts w:ascii="Times New Roman" w:hAnsi="Times New Roman" w:cs="Times New Roman"/>
          <w:sz w:val="20"/>
          <w:szCs w:val="20"/>
        </w:rPr>
        <w:t>C</w:t>
      </w:r>
      <w:bookmarkEnd w:id="74"/>
    </w:p>
    <w:tbl>
      <w:tblPr>
        <w:tblStyle w:val="GridTable1Light-Accent13"/>
        <w:tblW w:w="9863" w:type="dxa"/>
        <w:tblLook w:val="04A0" w:firstRow="1" w:lastRow="0" w:firstColumn="1" w:lastColumn="0" w:noHBand="0" w:noVBand="1"/>
      </w:tblPr>
      <w:tblGrid>
        <w:gridCol w:w="965"/>
        <w:gridCol w:w="785"/>
        <w:gridCol w:w="692"/>
        <w:gridCol w:w="732"/>
        <w:gridCol w:w="743"/>
        <w:gridCol w:w="699"/>
        <w:gridCol w:w="747"/>
        <w:gridCol w:w="604"/>
        <w:gridCol w:w="613"/>
        <w:gridCol w:w="601"/>
        <w:gridCol w:w="601"/>
        <w:gridCol w:w="601"/>
        <w:gridCol w:w="604"/>
        <w:gridCol w:w="876"/>
      </w:tblGrid>
      <w:tr w:rsidR="00513EAB" w:rsidRPr="00992796" w14:paraId="318BB323" w14:textId="77777777" w:rsidTr="008848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5" w:type="dxa"/>
            <w:vAlign w:val="center"/>
          </w:tcPr>
          <w:p w14:paraId="40990945" w14:textId="77777777"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Muaji</w:t>
            </w:r>
          </w:p>
        </w:tc>
        <w:tc>
          <w:tcPr>
            <w:tcW w:w="785" w:type="dxa"/>
            <w:vAlign w:val="center"/>
          </w:tcPr>
          <w:p w14:paraId="4A056E7D"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w:t>
            </w:r>
          </w:p>
        </w:tc>
        <w:tc>
          <w:tcPr>
            <w:tcW w:w="692" w:type="dxa"/>
            <w:vAlign w:val="center"/>
          </w:tcPr>
          <w:p w14:paraId="4D6C83C1"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w:t>
            </w:r>
          </w:p>
        </w:tc>
        <w:tc>
          <w:tcPr>
            <w:tcW w:w="732" w:type="dxa"/>
            <w:vAlign w:val="center"/>
          </w:tcPr>
          <w:p w14:paraId="570774DA"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III</w:t>
            </w:r>
          </w:p>
        </w:tc>
        <w:tc>
          <w:tcPr>
            <w:tcW w:w="743" w:type="dxa"/>
            <w:vAlign w:val="center"/>
          </w:tcPr>
          <w:p w14:paraId="541AC50E"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IV</w:t>
            </w:r>
          </w:p>
        </w:tc>
        <w:tc>
          <w:tcPr>
            <w:tcW w:w="699" w:type="dxa"/>
            <w:vAlign w:val="center"/>
          </w:tcPr>
          <w:p w14:paraId="22069F93"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w:t>
            </w:r>
          </w:p>
        </w:tc>
        <w:tc>
          <w:tcPr>
            <w:tcW w:w="747" w:type="dxa"/>
            <w:vAlign w:val="center"/>
          </w:tcPr>
          <w:p w14:paraId="73249D0C"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w:t>
            </w:r>
          </w:p>
        </w:tc>
        <w:tc>
          <w:tcPr>
            <w:tcW w:w="604" w:type="dxa"/>
            <w:vAlign w:val="center"/>
          </w:tcPr>
          <w:p w14:paraId="5EA9BC9C"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w:t>
            </w:r>
          </w:p>
        </w:tc>
        <w:tc>
          <w:tcPr>
            <w:tcW w:w="613" w:type="dxa"/>
            <w:vAlign w:val="center"/>
          </w:tcPr>
          <w:p w14:paraId="30B59233"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VIII</w:t>
            </w:r>
          </w:p>
        </w:tc>
        <w:tc>
          <w:tcPr>
            <w:tcW w:w="601" w:type="dxa"/>
            <w:vAlign w:val="center"/>
          </w:tcPr>
          <w:p w14:paraId="40B68D16"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IX</w:t>
            </w:r>
          </w:p>
        </w:tc>
        <w:tc>
          <w:tcPr>
            <w:tcW w:w="601" w:type="dxa"/>
            <w:vAlign w:val="center"/>
          </w:tcPr>
          <w:p w14:paraId="364F67AC"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w:t>
            </w:r>
          </w:p>
        </w:tc>
        <w:tc>
          <w:tcPr>
            <w:tcW w:w="601" w:type="dxa"/>
            <w:vAlign w:val="center"/>
          </w:tcPr>
          <w:p w14:paraId="1F4913CB"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w:t>
            </w:r>
          </w:p>
        </w:tc>
        <w:tc>
          <w:tcPr>
            <w:tcW w:w="604" w:type="dxa"/>
            <w:vAlign w:val="center"/>
          </w:tcPr>
          <w:p w14:paraId="51891236"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XII</w:t>
            </w:r>
          </w:p>
        </w:tc>
        <w:tc>
          <w:tcPr>
            <w:tcW w:w="876" w:type="dxa"/>
            <w:vAlign w:val="center"/>
          </w:tcPr>
          <w:p w14:paraId="128C75B1" w14:textId="77777777" w:rsidR="00513EAB" w:rsidRPr="00992796" w:rsidRDefault="00513EAB"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992796">
              <w:rPr>
                <w:rFonts w:ascii="Times New Roman" w:hAnsi="Times New Roman" w:cs="Times New Roman"/>
                <w:b w:val="0"/>
                <w:bCs w:val="0"/>
                <w:sz w:val="22"/>
                <w:szCs w:val="22"/>
              </w:rPr>
              <w:t>Vjetore</w:t>
            </w:r>
          </w:p>
        </w:tc>
      </w:tr>
      <w:tr w:rsidR="00513EAB" w:rsidRPr="00992796" w14:paraId="4629B982" w14:textId="77777777" w:rsidTr="0088486C">
        <w:tc>
          <w:tcPr>
            <w:cnfStyle w:val="001000000000" w:firstRow="0" w:lastRow="0" w:firstColumn="1" w:lastColumn="0" w:oddVBand="0" w:evenVBand="0" w:oddHBand="0" w:evenHBand="0" w:firstRowFirstColumn="0" w:firstRowLastColumn="0" w:lastRowFirstColumn="0" w:lastRowLastColumn="0"/>
            <w:tcW w:w="965" w:type="dxa"/>
            <w:vAlign w:val="center"/>
          </w:tcPr>
          <w:p w14:paraId="57640328" w14:textId="73525F7C" w:rsidR="00513EAB" w:rsidRPr="00992796" w:rsidRDefault="00513EAB" w:rsidP="00992796">
            <w:pPr>
              <w:spacing w:after="80"/>
              <w:jc w:val="center"/>
              <w:rPr>
                <w:rFonts w:ascii="Times New Roman" w:hAnsi="Times New Roman" w:cs="Times New Roman"/>
                <w:b w:val="0"/>
                <w:bCs w:val="0"/>
                <w:sz w:val="22"/>
                <w:szCs w:val="22"/>
              </w:rPr>
            </w:pPr>
            <w:r w:rsidRPr="00992796">
              <w:rPr>
                <w:rFonts w:ascii="Times New Roman" w:hAnsi="Times New Roman" w:cs="Times New Roman"/>
                <w:b w:val="0"/>
                <w:bCs w:val="0"/>
                <w:sz w:val="22"/>
                <w:szCs w:val="22"/>
              </w:rPr>
              <w:t>Nr</w:t>
            </w:r>
          </w:p>
        </w:tc>
        <w:tc>
          <w:tcPr>
            <w:tcW w:w="785" w:type="dxa"/>
            <w:vAlign w:val="center"/>
          </w:tcPr>
          <w:p w14:paraId="32D9ED46" w14:textId="7C53FF3E"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10.3</w:t>
            </w:r>
          </w:p>
        </w:tc>
        <w:tc>
          <w:tcPr>
            <w:tcW w:w="692" w:type="dxa"/>
            <w:vAlign w:val="center"/>
          </w:tcPr>
          <w:p w14:paraId="6D7064CD" w14:textId="1A307555"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5.5</w:t>
            </w:r>
          </w:p>
        </w:tc>
        <w:tc>
          <w:tcPr>
            <w:tcW w:w="732" w:type="dxa"/>
            <w:vAlign w:val="center"/>
          </w:tcPr>
          <w:p w14:paraId="0BD80C87" w14:textId="4C458DAE"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3.8</w:t>
            </w:r>
          </w:p>
        </w:tc>
        <w:tc>
          <w:tcPr>
            <w:tcW w:w="743" w:type="dxa"/>
            <w:vAlign w:val="center"/>
          </w:tcPr>
          <w:p w14:paraId="7A655ADA" w14:textId="1DDB27C4"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0.0</w:t>
            </w:r>
          </w:p>
        </w:tc>
        <w:tc>
          <w:tcPr>
            <w:tcW w:w="699" w:type="dxa"/>
            <w:vAlign w:val="center"/>
          </w:tcPr>
          <w:p w14:paraId="1D5B45CC" w14:textId="2BE7167D"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0.0</w:t>
            </w:r>
          </w:p>
        </w:tc>
        <w:tc>
          <w:tcPr>
            <w:tcW w:w="747" w:type="dxa"/>
            <w:vAlign w:val="center"/>
          </w:tcPr>
          <w:p w14:paraId="51916C77" w14:textId="1E626FFB"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0.0</w:t>
            </w:r>
          </w:p>
        </w:tc>
        <w:tc>
          <w:tcPr>
            <w:tcW w:w="604" w:type="dxa"/>
            <w:vAlign w:val="center"/>
          </w:tcPr>
          <w:p w14:paraId="52FAE466" w14:textId="543961D2"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0.0</w:t>
            </w:r>
          </w:p>
        </w:tc>
        <w:tc>
          <w:tcPr>
            <w:tcW w:w="613" w:type="dxa"/>
            <w:vAlign w:val="center"/>
          </w:tcPr>
          <w:p w14:paraId="7E190EB8" w14:textId="105D36FE"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0.0</w:t>
            </w:r>
          </w:p>
        </w:tc>
        <w:tc>
          <w:tcPr>
            <w:tcW w:w="601" w:type="dxa"/>
            <w:vAlign w:val="center"/>
          </w:tcPr>
          <w:p w14:paraId="225697BD" w14:textId="5C456060"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0.0</w:t>
            </w:r>
          </w:p>
        </w:tc>
        <w:tc>
          <w:tcPr>
            <w:tcW w:w="601" w:type="dxa"/>
            <w:vAlign w:val="center"/>
          </w:tcPr>
          <w:p w14:paraId="6F0800E7" w14:textId="1D9A232B"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0.3</w:t>
            </w:r>
          </w:p>
        </w:tc>
        <w:tc>
          <w:tcPr>
            <w:tcW w:w="601" w:type="dxa"/>
            <w:vAlign w:val="center"/>
          </w:tcPr>
          <w:p w14:paraId="2117968E" w14:textId="20E64033"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3.4</w:t>
            </w:r>
          </w:p>
        </w:tc>
        <w:tc>
          <w:tcPr>
            <w:tcW w:w="604" w:type="dxa"/>
            <w:vAlign w:val="center"/>
          </w:tcPr>
          <w:p w14:paraId="20F78A26" w14:textId="213BC32C"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8.6</w:t>
            </w:r>
          </w:p>
        </w:tc>
        <w:tc>
          <w:tcPr>
            <w:tcW w:w="876" w:type="dxa"/>
            <w:vAlign w:val="center"/>
          </w:tcPr>
          <w:p w14:paraId="537B8EFF" w14:textId="14D0DCD4" w:rsidR="00513EAB" w:rsidRPr="00992796" w:rsidRDefault="00513EAB"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92796">
              <w:rPr>
                <w:rFonts w:ascii="Times New Roman" w:hAnsi="Times New Roman" w:cs="Times New Roman"/>
                <w:sz w:val="22"/>
                <w:szCs w:val="22"/>
              </w:rPr>
              <w:t>32.2</w:t>
            </w:r>
          </w:p>
        </w:tc>
      </w:tr>
    </w:tbl>
    <w:p w14:paraId="48431752" w14:textId="77777777" w:rsidR="00513EAB" w:rsidRPr="00992796" w:rsidRDefault="00513EAB" w:rsidP="00992796">
      <w:pPr>
        <w:spacing w:after="80" w:line="276" w:lineRule="auto"/>
        <w:jc w:val="both"/>
        <w:rPr>
          <w:rFonts w:ascii="Times New Roman" w:hAnsi="Times New Roman" w:cs="Times New Roman"/>
        </w:rPr>
      </w:pPr>
    </w:p>
    <w:p w14:paraId="46629AB3" w14:textId="57F5A3FD" w:rsidR="00513EAB" w:rsidRPr="00992796" w:rsidRDefault="00513EAB" w:rsidP="00992796">
      <w:pPr>
        <w:spacing w:after="80" w:line="276" w:lineRule="auto"/>
        <w:jc w:val="both"/>
        <w:rPr>
          <w:rFonts w:ascii="Times New Roman" w:hAnsi="Times New Roman" w:cs="Times New Roman"/>
        </w:rPr>
      </w:pPr>
      <w:r w:rsidRPr="00992796">
        <w:rPr>
          <w:rFonts w:ascii="Times New Roman" w:hAnsi="Times New Roman" w:cs="Times New Roman"/>
        </w:rPr>
        <w:lastRenderedPageBreak/>
        <w:t>Nga t</w:t>
      </w:r>
      <w:r w:rsidR="007A525B" w:rsidRPr="00992796">
        <w:rPr>
          <w:rFonts w:ascii="Times New Roman" w:hAnsi="Times New Roman" w:cs="Times New Roman"/>
        </w:rPr>
        <w:t>ë</w:t>
      </w:r>
      <w:r w:rsidRPr="00992796">
        <w:rPr>
          <w:rFonts w:ascii="Times New Roman" w:hAnsi="Times New Roman" w:cs="Times New Roman"/>
        </w:rPr>
        <w:t xml:space="preserve"> dh</w:t>
      </w:r>
      <w:r w:rsidR="007A525B" w:rsidRPr="00992796">
        <w:rPr>
          <w:rFonts w:ascii="Times New Roman" w:hAnsi="Times New Roman" w:cs="Times New Roman"/>
        </w:rPr>
        <w:t>ë</w:t>
      </w:r>
      <w:r w:rsidRPr="00992796">
        <w:rPr>
          <w:rFonts w:ascii="Times New Roman" w:hAnsi="Times New Roman" w:cs="Times New Roman"/>
        </w:rPr>
        <w:t>nat e m</w:t>
      </w:r>
      <w:r w:rsidR="007A525B" w:rsidRPr="00992796">
        <w:rPr>
          <w:rFonts w:ascii="Times New Roman" w:hAnsi="Times New Roman" w:cs="Times New Roman"/>
        </w:rPr>
        <w:t>ë</w:t>
      </w:r>
      <w:r w:rsidRPr="00992796">
        <w:rPr>
          <w:rFonts w:ascii="Times New Roman" w:hAnsi="Times New Roman" w:cs="Times New Roman"/>
        </w:rPr>
        <w:t>sip</w:t>
      </w:r>
      <w:r w:rsidR="007A525B" w:rsidRPr="00992796">
        <w:rPr>
          <w:rFonts w:ascii="Times New Roman" w:hAnsi="Times New Roman" w:cs="Times New Roman"/>
        </w:rPr>
        <w:t>ë</w:t>
      </w:r>
      <w:r w:rsidRPr="00992796">
        <w:rPr>
          <w:rFonts w:ascii="Times New Roman" w:hAnsi="Times New Roman" w:cs="Times New Roman"/>
        </w:rPr>
        <w:t>rme vihet re se dit</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ftohta ndodhin gjat</w:t>
      </w:r>
      <w:r w:rsidR="007A525B" w:rsidRPr="00992796">
        <w:rPr>
          <w:rFonts w:ascii="Times New Roman" w:hAnsi="Times New Roman" w:cs="Times New Roman"/>
        </w:rPr>
        <w:t>ë</w:t>
      </w:r>
      <w:r w:rsidRPr="00992796">
        <w:rPr>
          <w:rFonts w:ascii="Times New Roman" w:hAnsi="Times New Roman" w:cs="Times New Roman"/>
        </w:rPr>
        <w:t xml:space="preserve"> periudh</w:t>
      </w:r>
      <w:r w:rsidR="007A525B" w:rsidRPr="00992796">
        <w:rPr>
          <w:rFonts w:ascii="Times New Roman" w:hAnsi="Times New Roman" w:cs="Times New Roman"/>
        </w:rPr>
        <w:t>ë</w:t>
      </w:r>
      <w:r w:rsidRPr="00992796">
        <w:rPr>
          <w:rFonts w:ascii="Times New Roman" w:hAnsi="Times New Roman" w:cs="Times New Roman"/>
        </w:rPr>
        <w:t>s s</w:t>
      </w:r>
      <w:r w:rsidR="007A525B" w:rsidRPr="00992796">
        <w:rPr>
          <w:rFonts w:ascii="Times New Roman" w:hAnsi="Times New Roman" w:cs="Times New Roman"/>
        </w:rPr>
        <w:t>ë</w:t>
      </w:r>
      <w:r w:rsidRPr="00992796">
        <w:rPr>
          <w:rFonts w:ascii="Times New Roman" w:hAnsi="Times New Roman" w:cs="Times New Roman"/>
        </w:rPr>
        <w:t xml:space="preserve"> ftoht</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vitit (N</w:t>
      </w:r>
      <w:r w:rsidR="007A525B" w:rsidRPr="00992796">
        <w:rPr>
          <w:rFonts w:ascii="Times New Roman" w:hAnsi="Times New Roman" w:cs="Times New Roman"/>
        </w:rPr>
        <w:t>ë</w:t>
      </w:r>
      <w:r w:rsidRPr="00992796">
        <w:rPr>
          <w:rFonts w:ascii="Times New Roman" w:hAnsi="Times New Roman" w:cs="Times New Roman"/>
        </w:rPr>
        <w:t>ntor-Mars) ku m</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shquarit jan</w:t>
      </w:r>
      <w:r w:rsidR="007A525B" w:rsidRPr="00992796">
        <w:rPr>
          <w:rFonts w:ascii="Times New Roman" w:hAnsi="Times New Roman" w:cs="Times New Roman"/>
        </w:rPr>
        <w:t>ë</w:t>
      </w:r>
      <w:r w:rsidRPr="00992796">
        <w:rPr>
          <w:rFonts w:ascii="Times New Roman" w:hAnsi="Times New Roman" w:cs="Times New Roman"/>
        </w:rPr>
        <w:t xml:space="preserve"> muajt Dhjetor dhe Janar, nd</w:t>
      </w:r>
      <w:r w:rsidR="007A525B" w:rsidRPr="00992796">
        <w:rPr>
          <w:rFonts w:ascii="Times New Roman" w:hAnsi="Times New Roman" w:cs="Times New Roman"/>
        </w:rPr>
        <w:t>ë</w:t>
      </w:r>
      <w:r w:rsidRPr="00992796">
        <w:rPr>
          <w:rFonts w:ascii="Times New Roman" w:hAnsi="Times New Roman" w:cs="Times New Roman"/>
        </w:rPr>
        <w:t>rsa dit</w:t>
      </w:r>
      <w:r w:rsidR="007A525B" w:rsidRPr="00992796">
        <w:rPr>
          <w:rFonts w:ascii="Times New Roman" w:hAnsi="Times New Roman" w:cs="Times New Roman"/>
        </w:rPr>
        <w:t>ë</w:t>
      </w:r>
      <w:r w:rsidRPr="00992796">
        <w:rPr>
          <w:rFonts w:ascii="Times New Roman" w:hAnsi="Times New Roman" w:cs="Times New Roman"/>
        </w:rPr>
        <w:t>t me temperatura n</w:t>
      </w:r>
      <w:r w:rsidR="007A525B" w:rsidRPr="00992796">
        <w:rPr>
          <w:rFonts w:ascii="Times New Roman" w:hAnsi="Times New Roman" w:cs="Times New Roman"/>
        </w:rPr>
        <w:t>ë</w:t>
      </w:r>
      <w:r w:rsidRPr="00992796">
        <w:rPr>
          <w:rFonts w:ascii="Times New Roman" w:hAnsi="Times New Roman" w:cs="Times New Roman"/>
        </w:rPr>
        <w:t xml:space="preserve">n -5 </w:t>
      </w:r>
      <w:r w:rsidRPr="00992796">
        <w:rPr>
          <w:rFonts w:ascii="Times New Roman" w:hAnsi="Times New Roman" w:cs="Times New Roman"/>
          <w:vertAlign w:val="superscript"/>
        </w:rPr>
        <w:t>o</w:t>
      </w:r>
      <w:r w:rsidRPr="00992796">
        <w:rPr>
          <w:rFonts w:ascii="Times New Roman" w:hAnsi="Times New Roman" w:cs="Times New Roman"/>
        </w:rPr>
        <w:t>C jan</w:t>
      </w:r>
      <w:r w:rsidR="007A525B" w:rsidRPr="00992796">
        <w:rPr>
          <w:rFonts w:ascii="Times New Roman" w:hAnsi="Times New Roman" w:cs="Times New Roman"/>
        </w:rPr>
        <w:t>ë</w:t>
      </w:r>
      <w:r w:rsidRPr="00992796">
        <w:rPr>
          <w:rFonts w:ascii="Times New Roman" w:hAnsi="Times New Roman" w:cs="Times New Roman"/>
        </w:rPr>
        <w:t xml:space="preserve"> shum</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rralla dhe vet</w:t>
      </w:r>
      <w:r w:rsidR="007A525B" w:rsidRPr="00992796">
        <w:rPr>
          <w:rFonts w:ascii="Times New Roman" w:hAnsi="Times New Roman" w:cs="Times New Roman"/>
        </w:rPr>
        <w:t>ë</w:t>
      </w:r>
      <w:r w:rsidRPr="00992796">
        <w:rPr>
          <w:rFonts w:ascii="Times New Roman" w:hAnsi="Times New Roman" w:cs="Times New Roman"/>
        </w:rPr>
        <w:t>m nj</w:t>
      </w:r>
      <w:r w:rsidR="007A525B" w:rsidRPr="00992796">
        <w:rPr>
          <w:rFonts w:ascii="Times New Roman" w:hAnsi="Times New Roman" w:cs="Times New Roman"/>
        </w:rPr>
        <w:t>ë</w:t>
      </w:r>
      <w:r w:rsidRPr="00992796">
        <w:rPr>
          <w:rFonts w:ascii="Times New Roman" w:hAnsi="Times New Roman" w:cs="Times New Roman"/>
        </w:rPr>
        <w:t xml:space="preserve"> dit</w:t>
      </w:r>
      <w:r w:rsidR="007A525B" w:rsidRPr="00992796">
        <w:rPr>
          <w:rFonts w:ascii="Times New Roman" w:hAnsi="Times New Roman" w:cs="Times New Roman"/>
        </w:rPr>
        <w:t>ë</w:t>
      </w:r>
      <w:r w:rsidRPr="00992796">
        <w:rPr>
          <w:rFonts w:ascii="Times New Roman" w:hAnsi="Times New Roman" w:cs="Times New Roman"/>
        </w:rPr>
        <w:t xml:space="preserve"> mund t</w:t>
      </w:r>
      <w:r w:rsidR="007A525B" w:rsidRPr="00992796">
        <w:rPr>
          <w:rFonts w:ascii="Times New Roman" w:hAnsi="Times New Roman" w:cs="Times New Roman"/>
        </w:rPr>
        <w:t>ë</w:t>
      </w:r>
      <w:r w:rsidRPr="00992796">
        <w:rPr>
          <w:rFonts w:ascii="Times New Roman" w:hAnsi="Times New Roman" w:cs="Times New Roman"/>
        </w:rPr>
        <w:t xml:space="preserve"> ndodh</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muajin Janar. N</w:t>
      </w:r>
      <w:r w:rsidR="007A525B" w:rsidRPr="00992796">
        <w:rPr>
          <w:rFonts w:ascii="Times New Roman" w:hAnsi="Times New Roman" w:cs="Times New Roman"/>
        </w:rPr>
        <w:t>ë</w:t>
      </w:r>
      <w:r w:rsidRPr="00992796">
        <w:rPr>
          <w:rFonts w:ascii="Times New Roman" w:hAnsi="Times New Roman" w:cs="Times New Roman"/>
        </w:rPr>
        <w:t xml:space="preserve"> p</w:t>
      </w:r>
      <w:r w:rsidR="007A525B" w:rsidRPr="00992796">
        <w:rPr>
          <w:rFonts w:ascii="Times New Roman" w:hAnsi="Times New Roman" w:cs="Times New Roman"/>
        </w:rPr>
        <w:t>ë</w:t>
      </w:r>
      <w:r w:rsidRPr="00992796">
        <w:rPr>
          <w:rFonts w:ascii="Times New Roman" w:hAnsi="Times New Roman" w:cs="Times New Roman"/>
        </w:rPr>
        <w:t>rfundim, p</w:t>
      </w:r>
      <w:r w:rsidR="007A525B" w:rsidRPr="00992796">
        <w:rPr>
          <w:rFonts w:ascii="Times New Roman" w:hAnsi="Times New Roman" w:cs="Times New Roman"/>
        </w:rPr>
        <w:t>ë</w:t>
      </w:r>
      <w:r w:rsidRPr="00992796">
        <w:rPr>
          <w:rFonts w:ascii="Times New Roman" w:hAnsi="Times New Roman" w:cs="Times New Roman"/>
        </w:rPr>
        <w:t>rsa i p</w:t>
      </w:r>
      <w:r w:rsidR="007A525B" w:rsidRPr="00992796">
        <w:rPr>
          <w:rFonts w:ascii="Times New Roman" w:hAnsi="Times New Roman" w:cs="Times New Roman"/>
        </w:rPr>
        <w:t>ë</w:t>
      </w:r>
      <w:r w:rsidRPr="00992796">
        <w:rPr>
          <w:rFonts w:ascii="Times New Roman" w:hAnsi="Times New Roman" w:cs="Times New Roman"/>
        </w:rPr>
        <w:t>rket temperaturave t</w:t>
      </w:r>
      <w:r w:rsidR="007A525B" w:rsidRPr="00992796">
        <w:rPr>
          <w:rFonts w:ascii="Times New Roman" w:hAnsi="Times New Roman" w:cs="Times New Roman"/>
        </w:rPr>
        <w:t>ë</w:t>
      </w:r>
      <w:r w:rsidRPr="00992796">
        <w:rPr>
          <w:rFonts w:ascii="Times New Roman" w:hAnsi="Times New Roman" w:cs="Times New Roman"/>
        </w:rPr>
        <w:t xml:space="preserve"> ajrit duhet th</w:t>
      </w:r>
      <w:r w:rsidR="007A525B" w:rsidRPr="00992796">
        <w:rPr>
          <w:rFonts w:ascii="Times New Roman" w:hAnsi="Times New Roman" w:cs="Times New Roman"/>
        </w:rPr>
        <w:t>ë</w:t>
      </w:r>
      <w:r w:rsidRPr="00992796">
        <w:rPr>
          <w:rFonts w:ascii="Times New Roman" w:hAnsi="Times New Roman" w:cs="Times New Roman"/>
        </w:rPr>
        <w:t>n</w:t>
      </w:r>
      <w:r w:rsidR="007A525B" w:rsidRPr="00992796">
        <w:rPr>
          <w:rFonts w:ascii="Times New Roman" w:hAnsi="Times New Roman" w:cs="Times New Roman"/>
        </w:rPr>
        <w:t>ë</w:t>
      </w:r>
      <w:r w:rsidRPr="00992796">
        <w:rPr>
          <w:rFonts w:ascii="Times New Roman" w:hAnsi="Times New Roman" w:cs="Times New Roman"/>
        </w:rPr>
        <w:t xml:space="preserve"> se zona n</w:t>
      </w:r>
      <w:r w:rsidR="007A525B" w:rsidRPr="00992796">
        <w:rPr>
          <w:rFonts w:ascii="Times New Roman" w:hAnsi="Times New Roman" w:cs="Times New Roman"/>
        </w:rPr>
        <w:t>ë</w:t>
      </w:r>
      <w:r w:rsidRPr="00992796">
        <w:rPr>
          <w:rFonts w:ascii="Times New Roman" w:hAnsi="Times New Roman" w:cs="Times New Roman"/>
        </w:rPr>
        <w:t xml:space="preserve"> studim karakterizohet nga nj</w:t>
      </w:r>
      <w:r w:rsidR="007A525B" w:rsidRPr="00992796">
        <w:rPr>
          <w:rFonts w:ascii="Times New Roman" w:hAnsi="Times New Roman" w:cs="Times New Roman"/>
        </w:rPr>
        <w:t>ë</w:t>
      </w:r>
      <w:r w:rsidRPr="00992796">
        <w:rPr>
          <w:rFonts w:ascii="Times New Roman" w:hAnsi="Times New Roman" w:cs="Times New Roman"/>
        </w:rPr>
        <w:t xml:space="preserve"> klim</w:t>
      </w:r>
      <w:r w:rsidR="007A525B" w:rsidRPr="00992796">
        <w:rPr>
          <w:rFonts w:ascii="Times New Roman" w:hAnsi="Times New Roman" w:cs="Times New Roman"/>
        </w:rPr>
        <w:t>ë</w:t>
      </w:r>
      <w:r w:rsidRPr="00992796">
        <w:rPr>
          <w:rFonts w:ascii="Times New Roman" w:hAnsi="Times New Roman" w:cs="Times New Roman"/>
        </w:rPr>
        <w:t xml:space="preserve"> e but</w:t>
      </w:r>
      <w:r w:rsidR="007A525B" w:rsidRPr="00992796">
        <w:rPr>
          <w:rFonts w:ascii="Times New Roman" w:hAnsi="Times New Roman" w:cs="Times New Roman"/>
        </w:rPr>
        <w:t>ë</w:t>
      </w:r>
      <w:r w:rsidRPr="00992796">
        <w:rPr>
          <w:rFonts w:ascii="Times New Roman" w:hAnsi="Times New Roman" w:cs="Times New Roman"/>
        </w:rPr>
        <w:t xml:space="preserve"> mesdhetare.</w:t>
      </w:r>
    </w:p>
    <w:p w14:paraId="1A64AD1F" w14:textId="27A06F3F" w:rsidR="00513EAB" w:rsidRPr="009A4BE0" w:rsidRDefault="00513EAB" w:rsidP="00992796">
      <w:pPr>
        <w:pStyle w:val="Heading3"/>
        <w:numPr>
          <w:ilvl w:val="2"/>
          <w:numId w:val="1"/>
        </w:numPr>
        <w:spacing w:before="0" w:line="276" w:lineRule="auto"/>
        <w:jc w:val="both"/>
        <w:rPr>
          <w:rFonts w:ascii="Times New Roman" w:hAnsi="Times New Roman" w:cs="Times New Roman"/>
          <w:b/>
          <w:bCs/>
        </w:rPr>
      </w:pPr>
      <w:bookmarkStart w:id="75" w:name="_Toc231738632"/>
      <w:r w:rsidRPr="009A4BE0">
        <w:rPr>
          <w:rFonts w:ascii="Times New Roman" w:hAnsi="Times New Roman" w:cs="Times New Roman"/>
          <w:b/>
          <w:bCs/>
        </w:rPr>
        <w:t>Mjegulla</w:t>
      </w:r>
      <w:bookmarkEnd w:id="75"/>
    </w:p>
    <w:p w14:paraId="1BED117E" w14:textId="030F033D" w:rsidR="00513EAB" w:rsidRPr="00992796" w:rsidRDefault="00513EAB" w:rsidP="00992796">
      <w:pPr>
        <w:spacing w:after="80" w:line="276" w:lineRule="auto"/>
        <w:jc w:val="both"/>
        <w:rPr>
          <w:rFonts w:ascii="Times New Roman" w:hAnsi="Times New Roman" w:cs="Times New Roman"/>
        </w:rPr>
      </w:pPr>
      <w:r w:rsidRPr="00992796">
        <w:rPr>
          <w:rFonts w:ascii="Times New Roman" w:hAnsi="Times New Roman" w:cs="Times New Roman"/>
        </w:rPr>
        <w:t xml:space="preserve">Mjegulla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ngjarje atmosferike q</w:t>
      </w:r>
      <w:r w:rsidR="007A525B" w:rsidRPr="00992796">
        <w:rPr>
          <w:rFonts w:ascii="Times New Roman" w:hAnsi="Times New Roman" w:cs="Times New Roman"/>
        </w:rPr>
        <w:t>ë</w:t>
      </w:r>
      <w:r w:rsidRPr="00992796">
        <w:rPr>
          <w:rFonts w:ascii="Times New Roman" w:hAnsi="Times New Roman" w:cs="Times New Roman"/>
        </w:rPr>
        <w:t xml:space="preserve"> v</w:t>
      </w:r>
      <w:r w:rsidR="007A525B" w:rsidRPr="00992796">
        <w:rPr>
          <w:rFonts w:ascii="Times New Roman" w:hAnsi="Times New Roman" w:cs="Times New Roman"/>
        </w:rPr>
        <w:t>ë</w:t>
      </w:r>
      <w:r w:rsidRPr="00992796">
        <w:rPr>
          <w:rFonts w:ascii="Times New Roman" w:hAnsi="Times New Roman" w:cs="Times New Roman"/>
        </w:rPr>
        <w:t>shtir</w:t>
      </w:r>
      <w:r w:rsidR="007A525B" w:rsidRPr="00992796">
        <w:rPr>
          <w:rFonts w:ascii="Times New Roman" w:hAnsi="Times New Roman" w:cs="Times New Roman"/>
        </w:rPr>
        <w:t>ë</w:t>
      </w:r>
      <w:r w:rsidRPr="00992796">
        <w:rPr>
          <w:rFonts w:ascii="Times New Roman" w:hAnsi="Times New Roman" w:cs="Times New Roman"/>
        </w:rPr>
        <w:t>son dukshm</w:t>
      </w:r>
      <w:r w:rsidR="007A525B" w:rsidRPr="00992796">
        <w:rPr>
          <w:rFonts w:ascii="Times New Roman" w:hAnsi="Times New Roman" w:cs="Times New Roman"/>
        </w:rPr>
        <w:t>ë</w:t>
      </w:r>
      <w:r w:rsidRPr="00992796">
        <w:rPr>
          <w:rFonts w:ascii="Times New Roman" w:hAnsi="Times New Roman" w:cs="Times New Roman"/>
        </w:rPr>
        <w:t>rin</w:t>
      </w:r>
      <w:r w:rsidR="007A525B" w:rsidRPr="00992796">
        <w:rPr>
          <w:rFonts w:ascii="Times New Roman" w:hAnsi="Times New Roman" w:cs="Times New Roman"/>
        </w:rPr>
        <w:t>ë</w:t>
      </w:r>
      <w:r w:rsidRPr="00992796">
        <w:rPr>
          <w:rFonts w:ascii="Times New Roman" w:hAnsi="Times New Roman" w:cs="Times New Roman"/>
        </w:rPr>
        <w:t xml:space="preserve"> dhe transportin, sidomos kur ka intensitet t</w:t>
      </w:r>
      <w:r w:rsidR="007A525B" w:rsidRPr="00992796">
        <w:rPr>
          <w:rFonts w:ascii="Times New Roman" w:hAnsi="Times New Roman" w:cs="Times New Roman"/>
        </w:rPr>
        <w:t>ë</w:t>
      </w:r>
      <w:r w:rsidRPr="00992796">
        <w:rPr>
          <w:rFonts w:ascii="Times New Roman" w:hAnsi="Times New Roman" w:cs="Times New Roman"/>
        </w:rPr>
        <w:t xml:space="preserve"> madh dhe ndodh shpesh. Paraprakisht, duhet th</w:t>
      </w:r>
      <w:r w:rsidR="007A525B" w:rsidRPr="00992796">
        <w:rPr>
          <w:rFonts w:ascii="Times New Roman" w:hAnsi="Times New Roman" w:cs="Times New Roman"/>
        </w:rPr>
        <w:t>ë</w:t>
      </w:r>
      <w:r w:rsidRPr="00992796">
        <w:rPr>
          <w:rFonts w:ascii="Times New Roman" w:hAnsi="Times New Roman" w:cs="Times New Roman"/>
        </w:rPr>
        <w:t>n</w:t>
      </w:r>
      <w:r w:rsidR="007A525B" w:rsidRPr="00992796">
        <w:rPr>
          <w:rFonts w:ascii="Times New Roman" w:hAnsi="Times New Roman" w:cs="Times New Roman"/>
        </w:rPr>
        <w:t>ë</w:t>
      </w:r>
      <w:r w:rsidRPr="00992796">
        <w:rPr>
          <w:rFonts w:ascii="Times New Roman" w:hAnsi="Times New Roman" w:cs="Times New Roman"/>
        </w:rPr>
        <w:t xml:space="preserve"> se mjegulla si fenomen atmosferik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dukuri e rrall</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Shqip</w:t>
      </w:r>
      <w:r w:rsidR="007A525B" w:rsidRPr="00992796">
        <w:rPr>
          <w:rFonts w:ascii="Times New Roman" w:hAnsi="Times New Roman" w:cs="Times New Roman"/>
        </w:rPr>
        <w:t>ë</w:t>
      </w:r>
      <w:r w:rsidRPr="00992796">
        <w:rPr>
          <w:rFonts w:ascii="Times New Roman" w:hAnsi="Times New Roman" w:cs="Times New Roman"/>
        </w:rPr>
        <w:t>ri. P</w:t>
      </w:r>
      <w:r w:rsidR="007A525B" w:rsidRPr="00992796">
        <w:rPr>
          <w:rFonts w:ascii="Times New Roman" w:hAnsi="Times New Roman" w:cs="Times New Roman"/>
        </w:rPr>
        <w:t>ë</w:t>
      </w:r>
      <w:r w:rsidRPr="00992796">
        <w:rPr>
          <w:rFonts w:ascii="Times New Roman" w:hAnsi="Times New Roman" w:cs="Times New Roman"/>
        </w:rPr>
        <w:t>r pasoj</w:t>
      </w:r>
      <w:r w:rsidR="007A525B" w:rsidRPr="00992796">
        <w:rPr>
          <w:rFonts w:ascii="Times New Roman" w:hAnsi="Times New Roman" w:cs="Times New Roman"/>
        </w:rPr>
        <w:t>ë</w:t>
      </w:r>
      <w:r w:rsidRPr="00992796">
        <w:rPr>
          <w:rFonts w:ascii="Times New Roman" w:hAnsi="Times New Roman" w:cs="Times New Roman"/>
        </w:rPr>
        <w:t xml:space="preserve"> edhe zona n</w:t>
      </w:r>
      <w:r w:rsidR="007A525B" w:rsidRPr="00992796">
        <w:rPr>
          <w:rFonts w:ascii="Times New Roman" w:hAnsi="Times New Roman" w:cs="Times New Roman"/>
        </w:rPr>
        <w:t>ë</w:t>
      </w:r>
      <w:r w:rsidRPr="00992796">
        <w:rPr>
          <w:rFonts w:ascii="Times New Roman" w:hAnsi="Times New Roman" w:cs="Times New Roman"/>
        </w:rPr>
        <w:t xml:space="preserve"> studim preket shum</w:t>
      </w:r>
      <w:r w:rsidR="007A525B" w:rsidRPr="00992796">
        <w:rPr>
          <w:rFonts w:ascii="Times New Roman" w:hAnsi="Times New Roman" w:cs="Times New Roman"/>
        </w:rPr>
        <w:t>ë</w:t>
      </w:r>
      <w:r w:rsidRPr="00992796">
        <w:rPr>
          <w:rFonts w:ascii="Times New Roman" w:hAnsi="Times New Roman" w:cs="Times New Roman"/>
        </w:rPr>
        <w:t xml:space="preserve"> pak nga kjo dukuri.</w:t>
      </w:r>
    </w:p>
    <w:p w14:paraId="1D4815DE" w14:textId="012E78AC" w:rsidR="00513EAB" w:rsidRPr="00992796" w:rsidRDefault="00513EAB" w:rsidP="00992796">
      <w:pPr>
        <w:spacing w:after="80" w:line="276" w:lineRule="auto"/>
        <w:jc w:val="both"/>
        <w:rPr>
          <w:rFonts w:ascii="Times New Roman" w:hAnsi="Times New Roman" w:cs="Times New Roman"/>
        </w:rPr>
      </w:pPr>
      <w:r w:rsidRPr="00992796">
        <w:rPr>
          <w:rFonts w:ascii="Times New Roman" w:hAnsi="Times New Roman" w:cs="Times New Roman"/>
        </w:rPr>
        <w:t>P</w:t>
      </w:r>
      <w:r w:rsidR="007A525B" w:rsidRPr="00992796">
        <w:rPr>
          <w:rFonts w:ascii="Times New Roman" w:hAnsi="Times New Roman" w:cs="Times New Roman"/>
        </w:rPr>
        <w:t>ë</w:t>
      </w:r>
      <w:r w:rsidRPr="00992796">
        <w:rPr>
          <w:rFonts w:ascii="Times New Roman" w:hAnsi="Times New Roman" w:cs="Times New Roman"/>
        </w:rPr>
        <w:t>r t</w:t>
      </w:r>
      <w:r w:rsidR="007A525B" w:rsidRPr="00992796">
        <w:rPr>
          <w:rFonts w:ascii="Times New Roman" w:hAnsi="Times New Roman" w:cs="Times New Roman"/>
        </w:rPr>
        <w:t>ë</w:t>
      </w:r>
      <w:r w:rsidRPr="00992796">
        <w:rPr>
          <w:rFonts w:ascii="Times New Roman" w:hAnsi="Times New Roman" w:cs="Times New Roman"/>
        </w:rPr>
        <w:t xml:space="preserve"> analizuar mjegull</w:t>
      </w:r>
      <w:r w:rsidR="007A525B" w:rsidRPr="00992796">
        <w:rPr>
          <w:rFonts w:ascii="Times New Roman" w:hAnsi="Times New Roman" w:cs="Times New Roman"/>
        </w:rPr>
        <w:t>ë</w:t>
      </w:r>
      <w:r w:rsidRPr="00992796">
        <w:rPr>
          <w:rFonts w:ascii="Times New Roman" w:hAnsi="Times New Roman" w:cs="Times New Roman"/>
        </w:rPr>
        <w:t>n do t</w:t>
      </w:r>
      <w:r w:rsidR="007A525B" w:rsidRPr="00992796">
        <w:rPr>
          <w:rFonts w:ascii="Times New Roman" w:hAnsi="Times New Roman" w:cs="Times New Roman"/>
        </w:rPr>
        <w:t>ë</w:t>
      </w:r>
      <w:r w:rsidRPr="00992796">
        <w:rPr>
          <w:rFonts w:ascii="Times New Roman" w:hAnsi="Times New Roman" w:cs="Times New Roman"/>
        </w:rPr>
        <w:t xml:space="preserve"> ndalemi n</w:t>
      </w:r>
      <w:r w:rsidR="007A525B" w:rsidRPr="00992796">
        <w:rPr>
          <w:rFonts w:ascii="Times New Roman" w:hAnsi="Times New Roman" w:cs="Times New Roman"/>
        </w:rPr>
        <w:t>ë</w:t>
      </w:r>
      <w:r w:rsidRPr="00992796">
        <w:rPr>
          <w:rFonts w:ascii="Times New Roman" w:hAnsi="Times New Roman" w:cs="Times New Roman"/>
        </w:rPr>
        <w:t xml:space="preserve"> dy aspekte, n</w:t>
      </w:r>
      <w:r w:rsidR="007A525B" w:rsidRPr="00992796">
        <w:rPr>
          <w:rFonts w:ascii="Times New Roman" w:hAnsi="Times New Roman" w:cs="Times New Roman"/>
        </w:rPr>
        <w:t>ë</w:t>
      </w:r>
      <w:r w:rsidRPr="00992796">
        <w:rPr>
          <w:rFonts w:ascii="Times New Roman" w:hAnsi="Times New Roman" w:cs="Times New Roman"/>
        </w:rPr>
        <w:t xml:space="preserve"> numrin e dit</w:t>
      </w:r>
      <w:r w:rsidR="007A525B" w:rsidRPr="00992796">
        <w:rPr>
          <w:rFonts w:ascii="Times New Roman" w:hAnsi="Times New Roman" w:cs="Times New Roman"/>
        </w:rPr>
        <w:t>ë</w:t>
      </w:r>
      <w:r w:rsidRPr="00992796">
        <w:rPr>
          <w:rFonts w:ascii="Times New Roman" w:hAnsi="Times New Roman" w:cs="Times New Roman"/>
        </w:rPr>
        <w:t>ve me mjegull dhe koh</w:t>
      </w:r>
      <w:r w:rsidR="007A525B" w:rsidRPr="00992796">
        <w:rPr>
          <w:rFonts w:ascii="Times New Roman" w:hAnsi="Times New Roman" w:cs="Times New Roman"/>
        </w:rPr>
        <w:t>ë</w:t>
      </w:r>
      <w:r w:rsidRPr="00992796">
        <w:rPr>
          <w:rFonts w:ascii="Times New Roman" w:hAnsi="Times New Roman" w:cs="Times New Roman"/>
        </w:rPr>
        <w:t>zgjatjen e saj n</w:t>
      </w:r>
      <w:r w:rsidR="007A525B" w:rsidRPr="00992796">
        <w:rPr>
          <w:rFonts w:ascii="Times New Roman" w:hAnsi="Times New Roman" w:cs="Times New Roman"/>
        </w:rPr>
        <w:t>ë</w:t>
      </w:r>
      <w:r w:rsidRPr="00992796">
        <w:rPr>
          <w:rFonts w:ascii="Times New Roman" w:hAnsi="Times New Roman" w:cs="Times New Roman"/>
        </w:rPr>
        <w:t xml:space="preserve"> or</w:t>
      </w:r>
      <w:r w:rsidR="007A525B" w:rsidRPr="00992796">
        <w:rPr>
          <w:rFonts w:ascii="Times New Roman" w:hAnsi="Times New Roman" w:cs="Times New Roman"/>
        </w:rPr>
        <w:t>ë</w:t>
      </w:r>
      <w:r w:rsidRPr="00992796">
        <w:rPr>
          <w:rFonts w:ascii="Times New Roman" w:hAnsi="Times New Roman" w:cs="Times New Roman"/>
        </w:rPr>
        <w:t>. Rezulton se mesatarja vjetore m</w:t>
      </w:r>
      <w:r w:rsidR="007A525B" w:rsidRPr="00992796">
        <w:rPr>
          <w:rFonts w:ascii="Times New Roman" w:hAnsi="Times New Roman" w:cs="Times New Roman"/>
        </w:rPr>
        <w:t>ë</w:t>
      </w:r>
      <w:r w:rsidRPr="00992796">
        <w:rPr>
          <w:rFonts w:ascii="Times New Roman" w:hAnsi="Times New Roman" w:cs="Times New Roman"/>
        </w:rPr>
        <w:t xml:space="preserve"> e madhe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10.5 dit</w:t>
      </w:r>
      <w:r w:rsidR="007A525B" w:rsidRPr="00992796">
        <w:rPr>
          <w:rFonts w:ascii="Times New Roman" w:hAnsi="Times New Roman" w:cs="Times New Roman"/>
        </w:rPr>
        <w:t>ë</w:t>
      </w:r>
      <w:r w:rsidRPr="00992796">
        <w:rPr>
          <w:rFonts w:ascii="Times New Roman" w:hAnsi="Times New Roman" w:cs="Times New Roman"/>
        </w:rPr>
        <w:t xml:space="preserve"> me mjegull n</w:t>
      </w:r>
      <w:r w:rsidR="007A525B" w:rsidRPr="00992796">
        <w:rPr>
          <w:rFonts w:ascii="Times New Roman" w:hAnsi="Times New Roman" w:cs="Times New Roman"/>
        </w:rPr>
        <w:t>ë</w:t>
      </w:r>
      <w:r w:rsidRPr="00992796">
        <w:rPr>
          <w:rFonts w:ascii="Times New Roman" w:hAnsi="Times New Roman" w:cs="Times New Roman"/>
        </w:rPr>
        <w:t xml:space="preserve"> Tiran</w:t>
      </w:r>
      <w:r w:rsidR="007A525B" w:rsidRPr="00992796">
        <w:rPr>
          <w:rFonts w:ascii="Times New Roman" w:hAnsi="Times New Roman" w:cs="Times New Roman"/>
        </w:rPr>
        <w:t>ë</w:t>
      </w:r>
      <w:r w:rsidRPr="00992796">
        <w:rPr>
          <w:rFonts w:ascii="Times New Roman" w:hAnsi="Times New Roman" w:cs="Times New Roman"/>
        </w:rPr>
        <w:t xml:space="preserve">, kjo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dhe m</w:t>
      </w:r>
      <w:r w:rsidR="007A525B" w:rsidRPr="00992796">
        <w:rPr>
          <w:rFonts w:ascii="Times New Roman" w:hAnsi="Times New Roman" w:cs="Times New Roman"/>
        </w:rPr>
        <w:t>ë</w:t>
      </w:r>
      <w:r w:rsidRPr="00992796">
        <w:rPr>
          <w:rFonts w:ascii="Times New Roman" w:hAnsi="Times New Roman" w:cs="Times New Roman"/>
        </w:rPr>
        <w:t xml:space="preserve"> e madhja n</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gjith</w:t>
      </w:r>
      <w:r w:rsidR="007A525B" w:rsidRPr="00992796">
        <w:rPr>
          <w:rFonts w:ascii="Times New Roman" w:hAnsi="Times New Roman" w:cs="Times New Roman"/>
        </w:rPr>
        <w:t>ë</w:t>
      </w:r>
      <w:r w:rsidRPr="00992796">
        <w:rPr>
          <w:rFonts w:ascii="Times New Roman" w:hAnsi="Times New Roman" w:cs="Times New Roman"/>
        </w:rPr>
        <w:t xml:space="preserve"> Ult</w:t>
      </w:r>
      <w:r w:rsidR="007A525B" w:rsidRPr="00992796">
        <w:rPr>
          <w:rFonts w:ascii="Times New Roman" w:hAnsi="Times New Roman" w:cs="Times New Roman"/>
        </w:rPr>
        <w:t>ë</w:t>
      </w:r>
      <w:r w:rsidRPr="00992796">
        <w:rPr>
          <w:rFonts w:ascii="Times New Roman" w:hAnsi="Times New Roman" w:cs="Times New Roman"/>
        </w:rPr>
        <w:t>sir</w:t>
      </w:r>
      <w:r w:rsidR="007A525B" w:rsidRPr="00992796">
        <w:rPr>
          <w:rFonts w:ascii="Times New Roman" w:hAnsi="Times New Roman" w:cs="Times New Roman"/>
        </w:rPr>
        <w:t>ë</w:t>
      </w:r>
      <w:r w:rsidRPr="00992796">
        <w:rPr>
          <w:rFonts w:ascii="Times New Roman" w:hAnsi="Times New Roman" w:cs="Times New Roman"/>
        </w:rPr>
        <w:t>n Bregdetare, ku n</w:t>
      </w:r>
      <w:r w:rsidR="007A525B" w:rsidRPr="00992796">
        <w:rPr>
          <w:rFonts w:ascii="Times New Roman" w:hAnsi="Times New Roman" w:cs="Times New Roman"/>
        </w:rPr>
        <w:t>ë</w:t>
      </w:r>
      <w:r w:rsidRPr="00992796">
        <w:rPr>
          <w:rFonts w:ascii="Times New Roman" w:hAnsi="Times New Roman" w:cs="Times New Roman"/>
        </w:rPr>
        <w:t xml:space="preserve"> Shkod</w:t>
      </w:r>
      <w:r w:rsidR="007A525B" w:rsidRPr="00992796">
        <w:rPr>
          <w:rFonts w:ascii="Times New Roman" w:hAnsi="Times New Roman" w:cs="Times New Roman"/>
        </w:rPr>
        <w:t>ë</w:t>
      </w:r>
      <w:r w:rsidRPr="00992796">
        <w:rPr>
          <w:rFonts w:ascii="Times New Roman" w:hAnsi="Times New Roman" w:cs="Times New Roman"/>
        </w:rPr>
        <w:t xml:space="preserve">r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6.1 dit</w:t>
      </w:r>
      <w:r w:rsidR="007A525B" w:rsidRPr="00992796">
        <w:rPr>
          <w:rFonts w:ascii="Times New Roman" w:hAnsi="Times New Roman" w:cs="Times New Roman"/>
        </w:rPr>
        <w:t>ë</w:t>
      </w:r>
      <w:r w:rsidRPr="00992796">
        <w:rPr>
          <w:rFonts w:ascii="Times New Roman" w:hAnsi="Times New Roman" w:cs="Times New Roman"/>
        </w:rPr>
        <w:t xml:space="preserve"> dhe n</w:t>
      </w:r>
      <w:r w:rsidR="007A525B" w:rsidRPr="00992796">
        <w:rPr>
          <w:rFonts w:ascii="Times New Roman" w:hAnsi="Times New Roman" w:cs="Times New Roman"/>
        </w:rPr>
        <w:t>ë</w:t>
      </w:r>
      <w:r w:rsidRPr="00992796">
        <w:rPr>
          <w:rFonts w:ascii="Times New Roman" w:hAnsi="Times New Roman" w:cs="Times New Roman"/>
        </w:rPr>
        <w:t xml:space="preserve"> Vlor</w:t>
      </w:r>
      <w:r w:rsidR="007A525B" w:rsidRPr="00992796">
        <w:rPr>
          <w:rFonts w:ascii="Times New Roman" w:hAnsi="Times New Roman" w:cs="Times New Roman"/>
        </w:rPr>
        <w:t>ë</w:t>
      </w:r>
      <w:r w:rsidRPr="00992796">
        <w:rPr>
          <w:rFonts w:ascii="Times New Roman" w:hAnsi="Times New Roman" w:cs="Times New Roman"/>
        </w:rPr>
        <w:t xml:space="preserve">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1.5 dit</w:t>
      </w:r>
      <w:r w:rsidR="007A525B" w:rsidRPr="00992796">
        <w:rPr>
          <w:rFonts w:ascii="Times New Roman" w:hAnsi="Times New Roman" w:cs="Times New Roman"/>
        </w:rPr>
        <w:t>ë</w:t>
      </w:r>
      <w:r w:rsidRPr="00992796">
        <w:rPr>
          <w:rFonts w:ascii="Times New Roman" w:hAnsi="Times New Roman" w:cs="Times New Roman"/>
        </w:rPr>
        <w:t xml:space="preserve"> n</w:t>
      </w:r>
      <w:r w:rsidR="007A525B" w:rsidRPr="00992796">
        <w:rPr>
          <w:rFonts w:ascii="Times New Roman" w:hAnsi="Times New Roman" w:cs="Times New Roman"/>
        </w:rPr>
        <w:t>ë</w:t>
      </w:r>
      <w:r w:rsidRPr="00992796">
        <w:rPr>
          <w:rFonts w:ascii="Times New Roman" w:hAnsi="Times New Roman" w:cs="Times New Roman"/>
        </w:rPr>
        <w:t xml:space="preserve"> vit. N</w:t>
      </w:r>
      <w:r w:rsidR="007A525B" w:rsidRPr="00992796">
        <w:rPr>
          <w:rFonts w:ascii="Times New Roman" w:hAnsi="Times New Roman" w:cs="Times New Roman"/>
        </w:rPr>
        <w:t>ë</w:t>
      </w:r>
      <w:r w:rsidRPr="00992796">
        <w:rPr>
          <w:rFonts w:ascii="Times New Roman" w:hAnsi="Times New Roman" w:cs="Times New Roman"/>
        </w:rPr>
        <w:t xml:space="preserve"> p</w:t>
      </w:r>
      <w:r w:rsidR="007A525B" w:rsidRPr="00992796">
        <w:rPr>
          <w:rFonts w:ascii="Times New Roman" w:hAnsi="Times New Roman" w:cs="Times New Roman"/>
        </w:rPr>
        <w:t>ë</w:t>
      </w:r>
      <w:r w:rsidRPr="00992796">
        <w:rPr>
          <w:rFonts w:ascii="Times New Roman" w:hAnsi="Times New Roman" w:cs="Times New Roman"/>
        </w:rPr>
        <w:t>rgjith</w:t>
      </w:r>
      <w:r w:rsidR="007A525B" w:rsidRPr="00992796">
        <w:rPr>
          <w:rFonts w:ascii="Times New Roman" w:hAnsi="Times New Roman" w:cs="Times New Roman"/>
        </w:rPr>
        <w:t>ë</w:t>
      </w:r>
      <w:r w:rsidRPr="00992796">
        <w:rPr>
          <w:rFonts w:ascii="Times New Roman" w:hAnsi="Times New Roman" w:cs="Times New Roman"/>
        </w:rPr>
        <w:t>si n</w:t>
      </w:r>
      <w:r w:rsidR="007A525B" w:rsidRPr="00992796">
        <w:rPr>
          <w:rFonts w:ascii="Times New Roman" w:hAnsi="Times New Roman" w:cs="Times New Roman"/>
        </w:rPr>
        <w:t>ë</w:t>
      </w:r>
      <w:r w:rsidRPr="00992796">
        <w:rPr>
          <w:rFonts w:ascii="Times New Roman" w:hAnsi="Times New Roman" w:cs="Times New Roman"/>
        </w:rPr>
        <w:t xml:space="preserve"> muajt e stin</w:t>
      </w:r>
      <w:r w:rsidR="007A525B" w:rsidRPr="00992796">
        <w:rPr>
          <w:rFonts w:ascii="Times New Roman" w:hAnsi="Times New Roman" w:cs="Times New Roman"/>
        </w:rPr>
        <w:t>ë</w:t>
      </w:r>
      <w:r w:rsidRPr="00992796">
        <w:rPr>
          <w:rFonts w:ascii="Times New Roman" w:hAnsi="Times New Roman" w:cs="Times New Roman"/>
        </w:rPr>
        <w:t>s s</w:t>
      </w:r>
      <w:r w:rsidR="007A525B" w:rsidRPr="00992796">
        <w:rPr>
          <w:rFonts w:ascii="Times New Roman" w:hAnsi="Times New Roman" w:cs="Times New Roman"/>
        </w:rPr>
        <w:t>ë</w:t>
      </w:r>
      <w:r w:rsidRPr="00992796">
        <w:rPr>
          <w:rFonts w:ascii="Times New Roman" w:hAnsi="Times New Roman" w:cs="Times New Roman"/>
        </w:rPr>
        <w:t xml:space="preserve"> ver</w:t>
      </w:r>
      <w:r w:rsidR="007A525B" w:rsidRPr="00992796">
        <w:rPr>
          <w:rFonts w:ascii="Times New Roman" w:hAnsi="Times New Roman" w:cs="Times New Roman"/>
        </w:rPr>
        <w:t>ë</w:t>
      </w:r>
      <w:r w:rsidRPr="00992796">
        <w:rPr>
          <w:rFonts w:ascii="Times New Roman" w:hAnsi="Times New Roman" w:cs="Times New Roman"/>
        </w:rPr>
        <w:t>s n</w:t>
      </w:r>
      <w:r w:rsidR="007A525B" w:rsidRPr="00992796">
        <w:rPr>
          <w:rFonts w:ascii="Times New Roman" w:hAnsi="Times New Roman" w:cs="Times New Roman"/>
        </w:rPr>
        <w:t>ë</w:t>
      </w:r>
      <w:r w:rsidRPr="00992796">
        <w:rPr>
          <w:rFonts w:ascii="Times New Roman" w:hAnsi="Times New Roman" w:cs="Times New Roman"/>
        </w:rPr>
        <w:t xml:space="preserve"> vendmatjen meteorologjike t</w:t>
      </w:r>
      <w:r w:rsidR="007A525B" w:rsidRPr="00992796">
        <w:rPr>
          <w:rFonts w:ascii="Times New Roman" w:hAnsi="Times New Roman" w:cs="Times New Roman"/>
        </w:rPr>
        <w:t>ë</w:t>
      </w:r>
      <w:r w:rsidRPr="00992796">
        <w:rPr>
          <w:rFonts w:ascii="Times New Roman" w:hAnsi="Times New Roman" w:cs="Times New Roman"/>
        </w:rPr>
        <w:t xml:space="preserve"> vendit ton</w:t>
      </w:r>
      <w:r w:rsidR="007A525B" w:rsidRPr="00992796">
        <w:rPr>
          <w:rFonts w:ascii="Times New Roman" w:hAnsi="Times New Roman" w:cs="Times New Roman"/>
        </w:rPr>
        <w:t>ë</w:t>
      </w:r>
      <w:r w:rsidRPr="00992796">
        <w:rPr>
          <w:rFonts w:ascii="Times New Roman" w:hAnsi="Times New Roman" w:cs="Times New Roman"/>
        </w:rPr>
        <w:t xml:space="preserve">, mjegulla </w:t>
      </w:r>
      <w:r w:rsidR="007A525B" w:rsidRPr="00992796">
        <w:rPr>
          <w:rFonts w:ascii="Times New Roman" w:hAnsi="Times New Roman" w:cs="Times New Roman"/>
        </w:rPr>
        <w:t>ë</w:t>
      </w:r>
      <w:r w:rsidRPr="00992796">
        <w:rPr>
          <w:rFonts w:ascii="Times New Roman" w:hAnsi="Times New Roman" w:cs="Times New Roman"/>
        </w:rPr>
        <w:t>sht</w:t>
      </w:r>
      <w:r w:rsidR="007A525B" w:rsidRPr="00992796">
        <w:rPr>
          <w:rFonts w:ascii="Times New Roman" w:hAnsi="Times New Roman" w:cs="Times New Roman"/>
        </w:rPr>
        <w:t>ë</w:t>
      </w:r>
      <w:r w:rsidRPr="00992796">
        <w:rPr>
          <w:rFonts w:ascii="Times New Roman" w:hAnsi="Times New Roman" w:cs="Times New Roman"/>
        </w:rPr>
        <w:t xml:space="preserve"> nj</w:t>
      </w:r>
      <w:r w:rsidR="007A525B" w:rsidRPr="00992796">
        <w:rPr>
          <w:rFonts w:ascii="Times New Roman" w:hAnsi="Times New Roman" w:cs="Times New Roman"/>
        </w:rPr>
        <w:t>ë</w:t>
      </w:r>
      <w:r w:rsidRPr="00992796">
        <w:rPr>
          <w:rFonts w:ascii="Times New Roman" w:hAnsi="Times New Roman" w:cs="Times New Roman"/>
        </w:rPr>
        <w:t xml:space="preserve"> dukuri e rrall</w:t>
      </w:r>
      <w:r w:rsidR="007A525B" w:rsidRPr="00992796">
        <w:rPr>
          <w:rFonts w:ascii="Times New Roman" w:hAnsi="Times New Roman" w:cs="Times New Roman"/>
        </w:rPr>
        <w:t>ë</w:t>
      </w:r>
      <w:r w:rsidRPr="00992796">
        <w:rPr>
          <w:rFonts w:ascii="Times New Roman" w:hAnsi="Times New Roman" w:cs="Times New Roman"/>
        </w:rPr>
        <w:t>.</w:t>
      </w:r>
    </w:p>
    <w:p w14:paraId="12478F16" w14:textId="569FD8B7" w:rsidR="00513EAB" w:rsidRPr="00992796" w:rsidRDefault="00513EAB" w:rsidP="00992796">
      <w:pPr>
        <w:spacing w:after="80" w:line="276" w:lineRule="auto"/>
        <w:jc w:val="both"/>
        <w:rPr>
          <w:rFonts w:ascii="Times New Roman" w:hAnsi="Times New Roman" w:cs="Times New Roman"/>
        </w:rPr>
      </w:pPr>
      <w:r w:rsidRPr="00992796">
        <w:rPr>
          <w:rFonts w:ascii="Times New Roman" w:hAnsi="Times New Roman" w:cs="Times New Roman"/>
        </w:rPr>
        <w:t>N</w:t>
      </w:r>
      <w:r w:rsidR="007A525B" w:rsidRPr="00992796">
        <w:rPr>
          <w:rFonts w:ascii="Times New Roman" w:hAnsi="Times New Roman" w:cs="Times New Roman"/>
        </w:rPr>
        <w:t>ë</w:t>
      </w:r>
      <w:r w:rsidRPr="00992796">
        <w:rPr>
          <w:rFonts w:ascii="Times New Roman" w:hAnsi="Times New Roman" w:cs="Times New Roman"/>
        </w:rPr>
        <w:t xml:space="preserve"> anali</w:t>
      </w:r>
      <w:r w:rsidR="00951204" w:rsidRPr="00992796">
        <w:rPr>
          <w:rFonts w:ascii="Times New Roman" w:hAnsi="Times New Roman" w:cs="Times New Roman"/>
        </w:rPr>
        <w:t>zat e materialit t</w:t>
      </w:r>
      <w:r w:rsidR="007A525B" w:rsidRPr="00992796">
        <w:rPr>
          <w:rFonts w:ascii="Times New Roman" w:hAnsi="Times New Roman" w:cs="Times New Roman"/>
        </w:rPr>
        <w:t>ë</w:t>
      </w:r>
      <w:r w:rsidR="00951204" w:rsidRPr="00992796">
        <w:rPr>
          <w:rFonts w:ascii="Times New Roman" w:hAnsi="Times New Roman" w:cs="Times New Roman"/>
        </w:rPr>
        <w:t xml:space="preserve"> ngjarjeve atmosferike t</w:t>
      </w:r>
      <w:r w:rsidR="007A525B" w:rsidRPr="00992796">
        <w:rPr>
          <w:rFonts w:ascii="Times New Roman" w:hAnsi="Times New Roman" w:cs="Times New Roman"/>
        </w:rPr>
        <w:t>ë</w:t>
      </w:r>
      <w:r w:rsidR="00951204" w:rsidRPr="00992796">
        <w:rPr>
          <w:rFonts w:ascii="Times New Roman" w:hAnsi="Times New Roman" w:cs="Times New Roman"/>
        </w:rPr>
        <w:t xml:space="preserve"> elementit mjegull p</w:t>
      </w:r>
      <w:r w:rsidR="007A525B" w:rsidRPr="00992796">
        <w:rPr>
          <w:rFonts w:ascii="Times New Roman" w:hAnsi="Times New Roman" w:cs="Times New Roman"/>
        </w:rPr>
        <w:t>ë</w:t>
      </w:r>
      <w:r w:rsidR="00951204" w:rsidRPr="00992796">
        <w:rPr>
          <w:rFonts w:ascii="Times New Roman" w:hAnsi="Times New Roman" w:cs="Times New Roman"/>
        </w:rPr>
        <w:t>r t</w:t>
      </w:r>
      <w:r w:rsidR="007A525B" w:rsidRPr="00992796">
        <w:rPr>
          <w:rFonts w:ascii="Times New Roman" w:hAnsi="Times New Roman" w:cs="Times New Roman"/>
        </w:rPr>
        <w:t>ë</w:t>
      </w:r>
      <w:r w:rsidR="00951204" w:rsidRPr="00992796">
        <w:rPr>
          <w:rFonts w:ascii="Times New Roman" w:hAnsi="Times New Roman" w:cs="Times New Roman"/>
        </w:rPr>
        <w:t xml:space="preserve"> cil</w:t>
      </w:r>
      <w:r w:rsidR="007A525B" w:rsidRPr="00992796">
        <w:rPr>
          <w:rFonts w:ascii="Times New Roman" w:hAnsi="Times New Roman" w:cs="Times New Roman"/>
        </w:rPr>
        <w:t>ë</w:t>
      </w:r>
      <w:r w:rsidR="00951204" w:rsidRPr="00992796">
        <w:rPr>
          <w:rFonts w:ascii="Times New Roman" w:hAnsi="Times New Roman" w:cs="Times New Roman"/>
        </w:rPr>
        <w:t>t jepet numri i dit</w:t>
      </w:r>
      <w:r w:rsidR="007A525B" w:rsidRPr="00992796">
        <w:rPr>
          <w:rFonts w:ascii="Times New Roman" w:hAnsi="Times New Roman" w:cs="Times New Roman"/>
        </w:rPr>
        <w:t>ë</w:t>
      </w:r>
      <w:r w:rsidR="00951204" w:rsidRPr="00992796">
        <w:rPr>
          <w:rFonts w:ascii="Times New Roman" w:hAnsi="Times New Roman" w:cs="Times New Roman"/>
        </w:rPr>
        <w:t>ve me mjegull, u llogarit edhe koha e zgjatjes s</w:t>
      </w:r>
      <w:r w:rsidR="007A525B" w:rsidRPr="00992796">
        <w:rPr>
          <w:rFonts w:ascii="Times New Roman" w:hAnsi="Times New Roman" w:cs="Times New Roman"/>
        </w:rPr>
        <w:t>ë</w:t>
      </w:r>
      <w:r w:rsidR="00951204" w:rsidRPr="00992796">
        <w:rPr>
          <w:rFonts w:ascii="Times New Roman" w:hAnsi="Times New Roman" w:cs="Times New Roman"/>
        </w:rPr>
        <w:t xml:space="preserve"> mjegull</w:t>
      </w:r>
      <w:r w:rsidR="007A525B" w:rsidRPr="00992796">
        <w:rPr>
          <w:rFonts w:ascii="Times New Roman" w:hAnsi="Times New Roman" w:cs="Times New Roman"/>
        </w:rPr>
        <w:t>ë</w:t>
      </w:r>
      <w:r w:rsidR="00951204" w:rsidRPr="00992796">
        <w:rPr>
          <w:rFonts w:ascii="Times New Roman" w:hAnsi="Times New Roman" w:cs="Times New Roman"/>
        </w:rPr>
        <w:t>s. Rezulton se n</w:t>
      </w:r>
      <w:r w:rsidR="007A525B" w:rsidRPr="00992796">
        <w:rPr>
          <w:rFonts w:ascii="Times New Roman" w:hAnsi="Times New Roman" w:cs="Times New Roman"/>
        </w:rPr>
        <w:t>ë</w:t>
      </w:r>
      <w:r w:rsidR="00951204" w:rsidRPr="00992796">
        <w:rPr>
          <w:rFonts w:ascii="Times New Roman" w:hAnsi="Times New Roman" w:cs="Times New Roman"/>
        </w:rPr>
        <w:t xml:space="preserve"> t</w:t>
      </w:r>
      <w:r w:rsidR="007A525B" w:rsidRPr="00992796">
        <w:rPr>
          <w:rFonts w:ascii="Times New Roman" w:hAnsi="Times New Roman" w:cs="Times New Roman"/>
        </w:rPr>
        <w:t>ë</w:t>
      </w:r>
      <w:r w:rsidR="00951204" w:rsidRPr="00992796">
        <w:rPr>
          <w:rFonts w:ascii="Times New Roman" w:hAnsi="Times New Roman" w:cs="Times New Roman"/>
        </w:rPr>
        <w:t xml:space="preserve"> gjith</w:t>
      </w:r>
      <w:r w:rsidR="007A525B" w:rsidRPr="00992796">
        <w:rPr>
          <w:rFonts w:ascii="Times New Roman" w:hAnsi="Times New Roman" w:cs="Times New Roman"/>
        </w:rPr>
        <w:t>ë</w:t>
      </w:r>
      <w:r w:rsidR="00951204" w:rsidRPr="00992796">
        <w:rPr>
          <w:rFonts w:ascii="Times New Roman" w:hAnsi="Times New Roman" w:cs="Times New Roman"/>
        </w:rPr>
        <w:t xml:space="preserve"> zon</w:t>
      </w:r>
      <w:r w:rsidR="007A525B" w:rsidRPr="00992796">
        <w:rPr>
          <w:rFonts w:ascii="Times New Roman" w:hAnsi="Times New Roman" w:cs="Times New Roman"/>
        </w:rPr>
        <w:t>ë</w:t>
      </w:r>
      <w:r w:rsidR="00951204" w:rsidRPr="00992796">
        <w:rPr>
          <w:rFonts w:ascii="Times New Roman" w:hAnsi="Times New Roman" w:cs="Times New Roman"/>
        </w:rPr>
        <w:t>n n</w:t>
      </w:r>
      <w:r w:rsidR="007A525B" w:rsidRPr="00992796">
        <w:rPr>
          <w:rFonts w:ascii="Times New Roman" w:hAnsi="Times New Roman" w:cs="Times New Roman"/>
        </w:rPr>
        <w:t>ë</w:t>
      </w:r>
      <w:r w:rsidR="00951204" w:rsidRPr="00992796">
        <w:rPr>
          <w:rFonts w:ascii="Times New Roman" w:hAnsi="Times New Roman" w:cs="Times New Roman"/>
        </w:rPr>
        <w:t xml:space="preserve"> studim mjegulla zhvillohet pas mesit t</w:t>
      </w:r>
      <w:r w:rsidR="007A525B" w:rsidRPr="00992796">
        <w:rPr>
          <w:rFonts w:ascii="Times New Roman" w:hAnsi="Times New Roman" w:cs="Times New Roman"/>
        </w:rPr>
        <w:t>ë</w:t>
      </w:r>
      <w:r w:rsidR="00951204" w:rsidRPr="00992796">
        <w:rPr>
          <w:rFonts w:ascii="Times New Roman" w:hAnsi="Times New Roman" w:cs="Times New Roman"/>
        </w:rPr>
        <w:t xml:space="preserve"> nat</w:t>
      </w:r>
      <w:r w:rsidR="007A525B" w:rsidRPr="00992796">
        <w:rPr>
          <w:rFonts w:ascii="Times New Roman" w:hAnsi="Times New Roman" w:cs="Times New Roman"/>
        </w:rPr>
        <w:t>ë</w:t>
      </w:r>
      <w:r w:rsidR="00951204" w:rsidRPr="00992796">
        <w:rPr>
          <w:rFonts w:ascii="Times New Roman" w:hAnsi="Times New Roman" w:cs="Times New Roman"/>
        </w:rPr>
        <w:t>s, rreth or</w:t>
      </w:r>
      <w:r w:rsidR="007A525B" w:rsidRPr="00992796">
        <w:rPr>
          <w:rFonts w:ascii="Times New Roman" w:hAnsi="Times New Roman" w:cs="Times New Roman"/>
        </w:rPr>
        <w:t>ë</w:t>
      </w:r>
      <w:r w:rsidR="00951204" w:rsidRPr="00992796">
        <w:rPr>
          <w:rFonts w:ascii="Times New Roman" w:hAnsi="Times New Roman" w:cs="Times New Roman"/>
        </w:rPr>
        <w:t>s 2 ose 3 dhe vazhdon deri n</w:t>
      </w:r>
      <w:r w:rsidR="007A525B" w:rsidRPr="00992796">
        <w:rPr>
          <w:rFonts w:ascii="Times New Roman" w:hAnsi="Times New Roman" w:cs="Times New Roman"/>
        </w:rPr>
        <w:t>ë</w:t>
      </w:r>
      <w:r w:rsidR="00951204" w:rsidRPr="00992796">
        <w:rPr>
          <w:rFonts w:ascii="Times New Roman" w:hAnsi="Times New Roman" w:cs="Times New Roman"/>
        </w:rPr>
        <w:t xml:space="preserve"> or</w:t>
      </w:r>
      <w:r w:rsidR="007A525B" w:rsidRPr="00992796">
        <w:rPr>
          <w:rFonts w:ascii="Times New Roman" w:hAnsi="Times New Roman" w:cs="Times New Roman"/>
        </w:rPr>
        <w:t>ë</w:t>
      </w:r>
      <w:r w:rsidR="00951204" w:rsidRPr="00992796">
        <w:rPr>
          <w:rFonts w:ascii="Times New Roman" w:hAnsi="Times New Roman" w:cs="Times New Roman"/>
        </w:rPr>
        <w:t>n 9-10 t</w:t>
      </w:r>
      <w:r w:rsidR="007A525B" w:rsidRPr="00992796">
        <w:rPr>
          <w:rFonts w:ascii="Times New Roman" w:hAnsi="Times New Roman" w:cs="Times New Roman"/>
        </w:rPr>
        <w:t>ë</w:t>
      </w:r>
      <w:r w:rsidR="00951204" w:rsidRPr="00992796">
        <w:rPr>
          <w:rFonts w:ascii="Times New Roman" w:hAnsi="Times New Roman" w:cs="Times New Roman"/>
        </w:rPr>
        <w:t xml:space="preserve"> m</w:t>
      </w:r>
      <w:r w:rsidR="007A525B" w:rsidRPr="00992796">
        <w:rPr>
          <w:rFonts w:ascii="Times New Roman" w:hAnsi="Times New Roman" w:cs="Times New Roman"/>
        </w:rPr>
        <w:t>ë</w:t>
      </w:r>
      <w:r w:rsidR="00951204" w:rsidRPr="00992796">
        <w:rPr>
          <w:rFonts w:ascii="Times New Roman" w:hAnsi="Times New Roman" w:cs="Times New Roman"/>
        </w:rPr>
        <w:t>ngjesit. Por nuk p</w:t>
      </w:r>
      <w:r w:rsidR="007A525B" w:rsidRPr="00992796">
        <w:rPr>
          <w:rFonts w:ascii="Times New Roman" w:hAnsi="Times New Roman" w:cs="Times New Roman"/>
        </w:rPr>
        <w:t>ë</w:t>
      </w:r>
      <w:r w:rsidR="00951204" w:rsidRPr="00992796">
        <w:rPr>
          <w:rFonts w:ascii="Times New Roman" w:hAnsi="Times New Roman" w:cs="Times New Roman"/>
        </w:rPr>
        <w:t>rjashtohen rastet kur mjegulla zhvillohet n</w:t>
      </w:r>
      <w:r w:rsidR="007A525B" w:rsidRPr="00992796">
        <w:rPr>
          <w:rFonts w:ascii="Times New Roman" w:hAnsi="Times New Roman" w:cs="Times New Roman"/>
        </w:rPr>
        <w:t>ë</w:t>
      </w:r>
      <w:r w:rsidR="00951204" w:rsidRPr="00992796">
        <w:rPr>
          <w:rFonts w:ascii="Times New Roman" w:hAnsi="Times New Roman" w:cs="Times New Roman"/>
        </w:rPr>
        <w:t xml:space="preserve"> or</w:t>
      </w:r>
      <w:r w:rsidR="007A525B" w:rsidRPr="00992796">
        <w:rPr>
          <w:rFonts w:ascii="Times New Roman" w:hAnsi="Times New Roman" w:cs="Times New Roman"/>
        </w:rPr>
        <w:t>ë</w:t>
      </w:r>
      <w:r w:rsidR="00951204" w:rsidRPr="00992796">
        <w:rPr>
          <w:rFonts w:ascii="Times New Roman" w:hAnsi="Times New Roman" w:cs="Times New Roman"/>
        </w:rPr>
        <w:t>t e mbr</w:t>
      </w:r>
      <w:r w:rsidR="007A525B" w:rsidRPr="00992796">
        <w:rPr>
          <w:rFonts w:ascii="Times New Roman" w:hAnsi="Times New Roman" w:cs="Times New Roman"/>
        </w:rPr>
        <w:t>ë</w:t>
      </w:r>
      <w:r w:rsidR="00951204" w:rsidRPr="00992796">
        <w:rPr>
          <w:rFonts w:ascii="Times New Roman" w:hAnsi="Times New Roman" w:cs="Times New Roman"/>
        </w:rPr>
        <w:t>mjes. Si rregull, n</w:t>
      </w:r>
      <w:r w:rsidR="007A525B" w:rsidRPr="00992796">
        <w:rPr>
          <w:rFonts w:ascii="Times New Roman" w:hAnsi="Times New Roman" w:cs="Times New Roman"/>
        </w:rPr>
        <w:t>ë</w:t>
      </w:r>
      <w:r w:rsidR="00951204" w:rsidRPr="00992796">
        <w:rPr>
          <w:rFonts w:ascii="Times New Roman" w:hAnsi="Times New Roman" w:cs="Times New Roman"/>
        </w:rPr>
        <w:t xml:space="preserve"> muajt e periudh</w:t>
      </w:r>
      <w:r w:rsidR="007A525B" w:rsidRPr="00992796">
        <w:rPr>
          <w:rFonts w:ascii="Times New Roman" w:hAnsi="Times New Roman" w:cs="Times New Roman"/>
        </w:rPr>
        <w:t>ë</w:t>
      </w:r>
      <w:r w:rsidR="00951204" w:rsidRPr="00992796">
        <w:rPr>
          <w:rFonts w:ascii="Times New Roman" w:hAnsi="Times New Roman" w:cs="Times New Roman"/>
        </w:rPr>
        <w:t>s s</w:t>
      </w:r>
      <w:r w:rsidR="007A525B" w:rsidRPr="00992796">
        <w:rPr>
          <w:rFonts w:ascii="Times New Roman" w:hAnsi="Times New Roman" w:cs="Times New Roman"/>
        </w:rPr>
        <w:t>ë</w:t>
      </w:r>
      <w:r w:rsidR="00951204" w:rsidRPr="00992796">
        <w:rPr>
          <w:rFonts w:ascii="Times New Roman" w:hAnsi="Times New Roman" w:cs="Times New Roman"/>
        </w:rPr>
        <w:t xml:space="preserve"> ngroht</w:t>
      </w:r>
      <w:r w:rsidR="007A525B" w:rsidRPr="00992796">
        <w:rPr>
          <w:rFonts w:ascii="Times New Roman" w:hAnsi="Times New Roman" w:cs="Times New Roman"/>
        </w:rPr>
        <w:t>ë</w:t>
      </w:r>
      <w:r w:rsidR="00951204" w:rsidRPr="00992796">
        <w:rPr>
          <w:rFonts w:ascii="Times New Roman" w:hAnsi="Times New Roman" w:cs="Times New Roman"/>
        </w:rPr>
        <w:t xml:space="preserve"> t</w:t>
      </w:r>
      <w:r w:rsidR="007A525B" w:rsidRPr="00992796">
        <w:rPr>
          <w:rFonts w:ascii="Times New Roman" w:hAnsi="Times New Roman" w:cs="Times New Roman"/>
        </w:rPr>
        <w:t>ë</w:t>
      </w:r>
      <w:r w:rsidR="00951204" w:rsidRPr="00992796">
        <w:rPr>
          <w:rFonts w:ascii="Times New Roman" w:hAnsi="Times New Roman" w:cs="Times New Roman"/>
        </w:rPr>
        <w:t xml:space="preserve"> vitit, mjegulla zhvillohet rral</w:t>
      </w:r>
      <w:r w:rsidR="007A525B" w:rsidRPr="00992796">
        <w:rPr>
          <w:rFonts w:ascii="Times New Roman" w:hAnsi="Times New Roman" w:cs="Times New Roman"/>
        </w:rPr>
        <w:t>ë</w:t>
      </w:r>
      <w:r w:rsidR="00951204" w:rsidRPr="00992796">
        <w:rPr>
          <w:rFonts w:ascii="Times New Roman" w:hAnsi="Times New Roman" w:cs="Times New Roman"/>
        </w:rPr>
        <w:t xml:space="preserve"> dhe n</w:t>
      </w:r>
      <w:r w:rsidR="007A525B" w:rsidRPr="00992796">
        <w:rPr>
          <w:rFonts w:ascii="Times New Roman" w:hAnsi="Times New Roman" w:cs="Times New Roman"/>
        </w:rPr>
        <w:t>ë</w:t>
      </w:r>
      <w:r w:rsidR="00951204" w:rsidRPr="00992796">
        <w:rPr>
          <w:rFonts w:ascii="Times New Roman" w:hAnsi="Times New Roman" w:cs="Times New Roman"/>
        </w:rPr>
        <w:t xml:space="preserve"> qoft</w:t>
      </w:r>
      <w:r w:rsidR="007A525B" w:rsidRPr="00992796">
        <w:rPr>
          <w:rFonts w:ascii="Times New Roman" w:hAnsi="Times New Roman" w:cs="Times New Roman"/>
        </w:rPr>
        <w:t>ë</w:t>
      </w:r>
      <w:r w:rsidR="00951204" w:rsidRPr="00992796">
        <w:rPr>
          <w:rFonts w:ascii="Times New Roman" w:hAnsi="Times New Roman" w:cs="Times New Roman"/>
        </w:rPr>
        <w:t xml:space="preserve"> se ka raste q</w:t>
      </w:r>
      <w:r w:rsidR="007A525B" w:rsidRPr="00992796">
        <w:rPr>
          <w:rFonts w:ascii="Times New Roman" w:hAnsi="Times New Roman" w:cs="Times New Roman"/>
        </w:rPr>
        <w:t>ë</w:t>
      </w:r>
      <w:r w:rsidR="00951204" w:rsidRPr="00992796">
        <w:rPr>
          <w:rFonts w:ascii="Times New Roman" w:hAnsi="Times New Roman" w:cs="Times New Roman"/>
        </w:rPr>
        <w:t xml:space="preserve"> zhvillohet nuk zgjat p</w:t>
      </w:r>
      <w:r w:rsidR="007A525B" w:rsidRPr="00992796">
        <w:rPr>
          <w:rFonts w:ascii="Times New Roman" w:hAnsi="Times New Roman" w:cs="Times New Roman"/>
        </w:rPr>
        <w:t>ë</w:t>
      </w:r>
      <w:r w:rsidR="00951204" w:rsidRPr="00992796">
        <w:rPr>
          <w:rFonts w:ascii="Times New Roman" w:hAnsi="Times New Roman" w:cs="Times New Roman"/>
        </w:rPr>
        <w:t>r shum</w:t>
      </w:r>
      <w:r w:rsidR="007A525B" w:rsidRPr="00992796">
        <w:rPr>
          <w:rFonts w:ascii="Times New Roman" w:hAnsi="Times New Roman" w:cs="Times New Roman"/>
        </w:rPr>
        <w:t>ë</w:t>
      </w:r>
      <w:r w:rsidR="00951204" w:rsidRPr="00992796">
        <w:rPr>
          <w:rFonts w:ascii="Times New Roman" w:hAnsi="Times New Roman" w:cs="Times New Roman"/>
        </w:rPr>
        <w:t xml:space="preserve"> koh</w:t>
      </w:r>
      <w:r w:rsidR="007A525B" w:rsidRPr="00992796">
        <w:rPr>
          <w:rFonts w:ascii="Times New Roman" w:hAnsi="Times New Roman" w:cs="Times New Roman"/>
        </w:rPr>
        <w:t>ë</w:t>
      </w:r>
      <w:r w:rsidR="00951204" w:rsidRPr="00992796">
        <w:rPr>
          <w:rFonts w:ascii="Times New Roman" w:hAnsi="Times New Roman" w:cs="Times New Roman"/>
        </w:rPr>
        <w:t>.</w:t>
      </w:r>
    </w:p>
    <w:p w14:paraId="2F4B62BD" w14:textId="36A11E2A" w:rsidR="00951204" w:rsidRPr="009A4BE0" w:rsidRDefault="00951204" w:rsidP="00992796">
      <w:pPr>
        <w:pStyle w:val="Heading3"/>
        <w:numPr>
          <w:ilvl w:val="2"/>
          <w:numId w:val="1"/>
        </w:numPr>
        <w:spacing w:before="0" w:line="276" w:lineRule="auto"/>
        <w:jc w:val="both"/>
        <w:rPr>
          <w:rFonts w:ascii="Times New Roman" w:hAnsi="Times New Roman" w:cs="Times New Roman"/>
          <w:b/>
          <w:bCs/>
        </w:rPr>
      </w:pPr>
      <w:bookmarkStart w:id="76" w:name="_Toc231738633"/>
      <w:r w:rsidRPr="009A4BE0">
        <w:rPr>
          <w:rFonts w:ascii="Times New Roman" w:hAnsi="Times New Roman" w:cs="Times New Roman"/>
          <w:b/>
          <w:bCs/>
        </w:rPr>
        <w:t>Reshjet atmosferike</w:t>
      </w:r>
      <w:bookmarkEnd w:id="76"/>
    </w:p>
    <w:p w14:paraId="7A1ED116" w14:textId="75EC5BE5" w:rsidR="00951204" w:rsidRPr="00992796" w:rsidRDefault="00951204" w:rsidP="00992796">
      <w:pPr>
        <w:spacing w:after="80" w:line="276" w:lineRule="auto"/>
        <w:jc w:val="both"/>
        <w:rPr>
          <w:rFonts w:ascii="Times New Roman" w:hAnsi="Times New Roman" w:cs="Times New Roman"/>
        </w:rPr>
      </w:pPr>
      <w:r w:rsidRPr="00992796">
        <w:rPr>
          <w:rFonts w:ascii="Times New Roman" w:hAnsi="Times New Roman" w:cs="Times New Roman"/>
        </w:rPr>
        <w:t>Reshjet atmosferike jan</w:t>
      </w:r>
      <w:r w:rsidR="007A525B" w:rsidRPr="00992796">
        <w:rPr>
          <w:rFonts w:ascii="Times New Roman" w:hAnsi="Times New Roman" w:cs="Times New Roman"/>
        </w:rPr>
        <w:t>ë</w:t>
      </w:r>
      <w:r w:rsidRPr="00992796">
        <w:rPr>
          <w:rFonts w:ascii="Times New Roman" w:hAnsi="Times New Roman" w:cs="Times New Roman"/>
        </w:rPr>
        <w:t xml:space="preserve"> nga element</w:t>
      </w:r>
      <w:r w:rsidR="007A525B" w:rsidRPr="00992796">
        <w:rPr>
          <w:rFonts w:ascii="Times New Roman" w:hAnsi="Times New Roman" w:cs="Times New Roman"/>
        </w:rPr>
        <w:t>ë</w:t>
      </w:r>
      <w:r w:rsidRPr="00992796">
        <w:rPr>
          <w:rFonts w:ascii="Times New Roman" w:hAnsi="Times New Roman" w:cs="Times New Roman"/>
        </w:rPr>
        <w:t>t m</w:t>
      </w:r>
      <w:r w:rsidR="007A525B" w:rsidRPr="00992796">
        <w:rPr>
          <w:rFonts w:ascii="Times New Roman" w:hAnsi="Times New Roman" w:cs="Times New Roman"/>
        </w:rPr>
        <w:t>ë</w:t>
      </w:r>
      <w:r w:rsidRPr="00992796">
        <w:rPr>
          <w:rFonts w:ascii="Times New Roman" w:hAnsi="Times New Roman" w:cs="Times New Roman"/>
        </w:rPr>
        <w:t xml:space="preserve"> t</w:t>
      </w:r>
      <w:r w:rsidR="007A525B" w:rsidRPr="00992796">
        <w:rPr>
          <w:rFonts w:ascii="Times New Roman" w:hAnsi="Times New Roman" w:cs="Times New Roman"/>
        </w:rPr>
        <w:t>ë</w:t>
      </w:r>
      <w:r w:rsidRPr="00992796">
        <w:rPr>
          <w:rFonts w:ascii="Times New Roman" w:hAnsi="Times New Roman" w:cs="Times New Roman"/>
        </w:rPr>
        <w:t xml:space="preserve"> r</w:t>
      </w:r>
      <w:r w:rsidR="007A525B" w:rsidRPr="00992796">
        <w:rPr>
          <w:rFonts w:ascii="Times New Roman" w:hAnsi="Times New Roman" w:cs="Times New Roman"/>
        </w:rPr>
        <w:t>ë</w:t>
      </w:r>
      <w:r w:rsidRPr="00992796">
        <w:rPr>
          <w:rFonts w:ascii="Times New Roman" w:hAnsi="Times New Roman" w:cs="Times New Roman"/>
        </w:rPr>
        <w:t>nd</w:t>
      </w:r>
      <w:r w:rsidR="007A525B" w:rsidRPr="00992796">
        <w:rPr>
          <w:rFonts w:ascii="Times New Roman" w:hAnsi="Times New Roman" w:cs="Times New Roman"/>
        </w:rPr>
        <w:t>ë</w:t>
      </w:r>
      <w:r w:rsidRPr="00992796">
        <w:rPr>
          <w:rFonts w:ascii="Times New Roman" w:hAnsi="Times New Roman" w:cs="Times New Roman"/>
        </w:rPr>
        <w:t>sish</w:t>
      </w:r>
      <w:r w:rsidR="007A525B" w:rsidRPr="00992796">
        <w:rPr>
          <w:rFonts w:ascii="Times New Roman" w:hAnsi="Times New Roman" w:cs="Times New Roman"/>
        </w:rPr>
        <w:t>ë</w:t>
      </w:r>
      <w:r w:rsidRPr="00992796">
        <w:rPr>
          <w:rFonts w:ascii="Times New Roman" w:hAnsi="Times New Roman" w:cs="Times New Roman"/>
        </w:rPr>
        <w:t>m klimatik q</w:t>
      </w:r>
      <w:r w:rsidR="007A525B" w:rsidRPr="00992796">
        <w:rPr>
          <w:rFonts w:ascii="Times New Roman" w:hAnsi="Times New Roman" w:cs="Times New Roman"/>
        </w:rPr>
        <w:t>ë</w:t>
      </w:r>
      <w:r w:rsidRPr="00992796">
        <w:rPr>
          <w:rFonts w:ascii="Times New Roman" w:hAnsi="Times New Roman" w:cs="Times New Roman"/>
        </w:rPr>
        <w:t xml:space="preserve"> p</w:t>
      </w:r>
      <w:r w:rsidR="007A525B" w:rsidRPr="00992796">
        <w:rPr>
          <w:rFonts w:ascii="Times New Roman" w:hAnsi="Times New Roman" w:cs="Times New Roman"/>
        </w:rPr>
        <w:t>ë</w:t>
      </w:r>
      <w:r w:rsidRPr="00992796">
        <w:rPr>
          <w:rFonts w:ascii="Times New Roman" w:hAnsi="Times New Roman" w:cs="Times New Roman"/>
        </w:rPr>
        <w:t>rcaktojn</w:t>
      </w:r>
      <w:r w:rsidR="007A525B" w:rsidRPr="00992796">
        <w:rPr>
          <w:rFonts w:ascii="Times New Roman" w:hAnsi="Times New Roman" w:cs="Times New Roman"/>
        </w:rPr>
        <w:t>ë</w:t>
      </w:r>
      <w:r w:rsidRPr="00992796">
        <w:rPr>
          <w:rFonts w:ascii="Times New Roman" w:hAnsi="Times New Roman" w:cs="Times New Roman"/>
        </w:rPr>
        <w:t xml:space="preserve"> veçorit</w:t>
      </w:r>
      <w:r w:rsidR="007A525B" w:rsidRPr="00992796">
        <w:rPr>
          <w:rFonts w:ascii="Times New Roman" w:hAnsi="Times New Roman" w:cs="Times New Roman"/>
        </w:rPr>
        <w:t>ë</w:t>
      </w:r>
      <w:r w:rsidRPr="00992796">
        <w:rPr>
          <w:rFonts w:ascii="Times New Roman" w:hAnsi="Times New Roman" w:cs="Times New Roman"/>
        </w:rPr>
        <w:t xml:space="preserve"> klimatike t</w:t>
      </w:r>
      <w:r w:rsidR="007A525B" w:rsidRPr="00992796">
        <w:rPr>
          <w:rFonts w:ascii="Times New Roman" w:hAnsi="Times New Roman" w:cs="Times New Roman"/>
        </w:rPr>
        <w:t>ë</w:t>
      </w:r>
      <w:r w:rsidRPr="00992796">
        <w:rPr>
          <w:rFonts w:ascii="Times New Roman" w:hAnsi="Times New Roman" w:cs="Times New Roman"/>
        </w:rPr>
        <w:t xml:space="preserve"> nj</w:t>
      </w:r>
      <w:r w:rsidR="007A525B" w:rsidRPr="00992796">
        <w:rPr>
          <w:rFonts w:ascii="Times New Roman" w:hAnsi="Times New Roman" w:cs="Times New Roman"/>
        </w:rPr>
        <w:t>ë</w:t>
      </w:r>
      <w:r w:rsidRPr="00992796">
        <w:rPr>
          <w:rFonts w:ascii="Times New Roman" w:hAnsi="Times New Roman" w:cs="Times New Roman"/>
        </w:rPr>
        <w:t xml:space="preserve"> zone.</w:t>
      </w:r>
    </w:p>
    <w:p w14:paraId="6528AA02" w14:textId="77D1EF5E" w:rsidR="00951204" w:rsidRPr="00992796" w:rsidRDefault="00951204" w:rsidP="00992796">
      <w:pPr>
        <w:pStyle w:val="Caption"/>
        <w:spacing w:after="80" w:line="276" w:lineRule="auto"/>
        <w:jc w:val="both"/>
        <w:rPr>
          <w:rFonts w:ascii="Times New Roman" w:hAnsi="Times New Roman" w:cs="Times New Roman"/>
          <w:sz w:val="20"/>
          <w:szCs w:val="20"/>
        </w:rPr>
      </w:pPr>
      <w:bookmarkStart w:id="77" w:name="_Toc231738710"/>
      <w:r w:rsidRPr="00992796">
        <w:rPr>
          <w:rFonts w:ascii="Times New Roman" w:hAnsi="Times New Roman" w:cs="Times New Roman"/>
          <w:sz w:val="20"/>
          <w:szCs w:val="20"/>
        </w:rPr>
        <w:t xml:space="preserve">Tabela </w:t>
      </w:r>
      <w:r w:rsidRPr="00992796">
        <w:rPr>
          <w:rFonts w:ascii="Times New Roman" w:hAnsi="Times New Roman" w:cs="Times New Roman"/>
          <w:sz w:val="20"/>
          <w:szCs w:val="20"/>
        </w:rPr>
        <w:fldChar w:fldCharType="begin"/>
      </w:r>
      <w:r w:rsidRPr="00992796">
        <w:rPr>
          <w:rFonts w:ascii="Times New Roman" w:hAnsi="Times New Roman" w:cs="Times New Roman"/>
          <w:sz w:val="20"/>
          <w:szCs w:val="20"/>
        </w:rPr>
        <w:instrText xml:space="preserve"> SEQ Tabela \* ARABIC </w:instrText>
      </w:r>
      <w:r w:rsidRPr="00992796">
        <w:rPr>
          <w:rFonts w:ascii="Times New Roman" w:hAnsi="Times New Roman" w:cs="Times New Roman"/>
          <w:sz w:val="20"/>
          <w:szCs w:val="20"/>
        </w:rPr>
        <w:fldChar w:fldCharType="separate"/>
      </w:r>
      <w:r w:rsidR="0023747D">
        <w:rPr>
          <w:rFonts w:ascii="Times New Roman" w:hAnsi="Times New Roman" w:cs="Times New Roman"/>
          <w:noProof/>
          <w:sz w:val="20"/>
          <w:szCs w:val="20"/>
        </w:rPr>
        <w:t>18</w:t>
      </w:r>
      <w:r w:rsidRPr="00992796">
        <w:rPr>
          <w:rFonts w:ascii="Times New Roman" w:hAnsi="Times New Roman" w:cs="Times New Roman"/>
          <w:sz w:val="20"/>
          <w:szCs w:val="20"/>
        </w:rPr>
        <w:fldChar w:fldCharType="end"/>
      </w:r>
      <w:r w:rsidRPr="00992796">
        <w:rPr>
          <w:rFonts w:ascii="Times New Roman" w:hAnsi="Times New Roman" w:cs="Times New Roman"/>
          <w:sz w:val="20"/>
          <w:szCs w:val="20"/>
        </w:rPr>
        <w:t xml:space="preserve"> Reshjet atmosferike</w:t>
      </w:r>
      <w:r w:rsidR="00EA401C" w:rsidRPr="00992796">
        <w:rPr>
          <w:rFonts w:ascii="Times New Roman" w:hAnsi="Times New Roman" w:cs="Times New Roman"/>
          <w:sz w:val="20"/>
          <w:szCs w:val="20"/>
        </w:rPr>
        <w:t xml:space="preserve"> vjetore n</w:t>
      </w:r>
      <w:r w:rsidR="007A525B" w:rsidRPr="00992796">
        <w:rPr>
          <w:rFonts w:ascii="Times New Roman" w:hAnsi="Times New Roman" w:cs="Times New Roman"/>
          <w:sz w:val="20"/>
          <w:szCs w:val="20"/>
        </w:rPr>
        <w:t>ë</w:t>
      </w:r>
      <w:r w:rsidRPr="00992796">
        <w:rPr>
          <w:rFonts w:ascii="Times New Roman" w:hAnsi="Times New Roman" w:cs="Times New Roman"/>
          <w:sz w:val="20"/>
          <w:szCs w:val="20"/>
        </w:rPr>
        <w:t xml:space="preserve"> mm</w:t>
      </w:r>
      <w:bookmarkEnd w:id="77"/>
    </w:p>
    <w:tbl>
      <w:tblPr>
        <w:tblStyle w:val="GridTable1Light-Accent13"/>
        <w:tblW w:w="10000" w:type="dxa"/>
        <w:tblLook w:val="04A0" w:firstRow="1" w:lastRow="0" w:firstColumn="1" w:lastColumn="0" w:noHBand="0" w:noVBand="1"/>
      </w:tblPr>
      <w:tblGrid>
        <w:gridCol w:w="1102"/>
        <w:gridCol w:w="785"/>
        <w:gridCol w:w="692"/>
        <w:gridCol w:w="732"/>
        <w:gridCol w:w="743"/>
        <w:gridCol w:w="699"/>
        <w:gridCol w:w="747"/>
        <w:gridCol w:w="604"/>
        <w:gridCol w:w="613"/>
        <w:gridCol w:w="601"/>
        <w:gridCol w:w="601"/>
        <w:gridCol w:w="601"/>
        <w:gridCol w:w="604"/>
        <w:gridCol w:w="876"/>
      </w:tblGrid>
      <w:tr w:rsidR="00951204" w:rsidRPr="007A525B" w14:paraId="7AE83124" w14:textId="77777777" w:rsidTr="009512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dxa"/>
            <w:vAlign w:val="center"/>
          </w:tcPr>
          <w:p w14:paraId="6C8716E3" w14:textId="77777777" w:rsidR="00951204" w:rsidRPr="007A525B" w:rsidRDefault="00951204" w:rsidP="00992796">
            <w:pPr>
              <w:spacing w:after="80"/>
              <w:jc w:val="center"/>
              <w:rPr>
                <w:rFonts w:ascii="Times New Roman" w:hAnsi="Times New Roman" w:cs="Times New Roman"/>
                <w:b w:val="0"/>
                <w:bCs w:val="0"/>
                <w:sz w:val="22"/>
                <w:szCs w:val="22"/>
              </w:rPr>
            </w:pPr>
            <w:r w:rsidRPr="007A525B">
              <w:rPr>
                <w:rFonts w:ascii="Times New Roman" w:hAnsi="Times New Roman" w:cs="Times New Roman"/>
                <w:b w:val="0"/>
                <w:bCs w:val="0"/>
                <w:sz w:val="22"/>
                <w:szCs w:val="22"/>
              </w:rPr>
              <w:t>Muaji</w:t>
            </w:r>
          </w:p>
        </w:tc>
        <w:tc>
          <w:tcPr>
            <w:tcW w:w="785" w:type="dxa"/>
            <w:vAlign w:val="center"/>
          </w:tcPr>
          <w:p w14:paraId="1585F748"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w:t>
            </w:r>
          </w:p>
        </w:tc>
        <w:tc>
          <w:tcPr>
            <w:tcW w:w="692" w:type="dxa"/>
            <w:vAlign w:val="center"/>
          </w:tcPr>
          <w:p w14:paraId="4F6C3F86"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II</w:t>
            </w:r>
          </w:p>
        </w:tc>
        <w:tc>
          <w:tcPr>
            <w:tcW w:w="732" w:type="dxa"/>
            <w:vAlign w:val="center"/>
          </w:tcPr>
          <w:p w14:paraId="06CDE4A1"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III</w:t>
            </w:r>
          </w:p>
        </w:tc>
        <w:tc>
          <w:tcPr>
            <w:tcW w:w="743" w:type="dxa"/>
            <w:vAlign w:val="center"/>
          </w:tcPr>
          <w:p w14:paraId="23C8AC03"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IV</w:t>
            </w:r>
          </w:p>
        </w:tc>
        <w:tc>
          <w:tcPr>
            <w:tcW w:w="699" w:type="dxa"/>
            <w:vAlign w:val="center"/>
          </w:tcPr>
          <w:p w14:paraId="647BB96B"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w:t>
            </w:r>
          </w:p>
        </w:tc>
        <w:tc>
          <w:tcPr>
            <w:tcW w:w="747" w:type="dxa"/>
            <w:vAlign w:val="center"/>
          </w:tcPr>
          <w:p w14:paraId="79851EE6"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VI</w:t>
            </w:r>
          </w:p>
        </w:tc>
        <w:tc>
          <w:tcPr>
            <w:tcW w:w="604" w:type="dxa"/>
            <w:vAlign w:val="center"/>
          </w:tcPr>
          <w:p w14:paraId="02FF6661"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VII</w:t>
            </w:r>
          </w:p>
        </w:tc>
        <w:tc>
          <w:tcPr>
            <w:tcW w:w="613" w:type="dxa"/>
            <w:vAlign w:val="center"/>
          </w:tcPr>
          <w:p w14:paraId="1B073E6E"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VIII</w:t>
            </w:r>
          </w:p>
        </w:tc>
        <w:tc>
          <w:tcPr>
            <w:tcW w:w="601" w:type="dxa"/>
            <w:vAlign w:val="center"/>
          </w:tcPr>
          <w:p w14:paraId="7FF2B55C"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IX</w:t>
            </w:r>
          </w:p>
        </w:tc>
        <w:tc>
          <w:tcPr>
            <w:tcW w:w="601" w:type="dxa"/>
            <w:vAlign w:val="center"/>
          </w:tcPr>
          <w:p w14:paraId="1D24927E"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X</w:t>
            </w:r>
          </w:p>
        </w:tc>
        <w:tc>
          <w:tcPr>
            <w:tcW w:w="601" w:type="dxa"/>
            <w:vAlign w:val="center"/>
          </w:tcPr>
          <w:p w14:paraId="1F14C038"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XI</w:t>
            </w:r>
          </w:p>
        </w:tc>
        <w:tc>
          <w:tcPr>
            <w:tcW w:w="604" w:type="dxa"/>
            <w:vAlign w:val="center"/>
          </w:tcPr>
          <w:p w14:paraId="7A1EF304"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XII</w:t>
            </w:r>
          </w:p>
        </w:tc>
        <w:tc>
          <w:tcPr>
            <w:tcW w:w="876" w:type="dxa"/>
            <w:vAlign w:val="center"/>
          </w:tcPr>
          <w:p w14:paraId="105DD605" w14:textId="77777777" w:rsidR="00951204" w:rsidRPr="007A525B" w:rsidRDefault="00951204" w:rsidP="00992796">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Vjetore</w:t>
            </w:r>
          </w:p>
        </w:tc>
      </w:tr>
      <w:tr w:rsidR="00951204" w:rsidRPr="007A525B" w14:paraId="11C8CE34" w14:textId="77777777" w:rsidTr="00951204">
        <w:tc>
          <w:tcPr>
            <w:cnfStyle w:val="001000000000" w:firstRow="0" w:lastRow="0" w:firstColumn="1" w:lastColumn="0" w:oddVBand="0" w:evenVBand="0" w:oddHBand="0" w:evenHBand="0" w:firstRowFirstColumn="0" w:firstRowLastColumn="0" w:lastRowFirstColumn="0" w:lastRowLastColumn="0"/>
            <w:tcW w:w="1102" w:type="dxa"/>
            <w:vAlign w:val="center"/>
          </w:tcPr>
          <w:p w14:paraId="38B21C2D" w14:textId="2310BDE1" w:rsidR="00951204" w:rsidRPr="007A525B" w:rsidRDefault="00951204" w:rsidP="00992796">
            <w:pPr>
              <w:spacing w:after="80"/>
              <w:jc w:val="center"/>
              <w:rPr>
                <w:rFonts w:ascii="Times New Roman" w:hAnsi="Times New Roman" w:cs="Times New Roman"/>
                <w:b w:val="0"/>
                <w:bCs w:val="0"/>
                <w:sz w:val="22"/>
                <w:szCs w:val="22"/>
              </w:rPr>
            </w:pPr>
            <w:r w:rsidRPr="007A525B">
              <w:rPr>
                <w:rFonts w:ascii="Times New Roman" w:hAnsi="Times New Roman" w:cs="Times New Roman"/>
                <w:b w:val="0"/>
                <w:bCs w:val="0"/>
                <w:sz w:val="22"/>
                <w:szCs w:val="22"/>
              </w:rPr>
              <w:t>Nr (mm)</w:t>
            </w:r>
          </w:p>
        </w:tc>
        <w:tc>
          <w:tcPr>
            <w:tcW w:w="785" w:type="dxa"/>
            <w:vAlign w:val="center"/>
          </w:tcPr>
          <w:p w14:paraId="23EFCBFB" w14:textId="223A4834"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135</w:t>
            </w:r>
          </w:p>
        </w:tc>
        <w:tc>
          <w:tcPr>
            <w:tcW w:w="692" w:type="dxa"/>
            <w:vAlign w:val="center"/>
          </w:tcPr>
          <w:p w14:paraId="417129A9" w14:textId="10F06D6F"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126</w:t>
            </w:r>
          </w:p>
        </w:tc>
        <w:tc>
          <w:tcPr>
            <w:tcW w:w="732" w:type="dxa"/>
            <w:vAlign w:val="center"/>
          </w:tcPr>
          <w:p w14:paraId="2D580B31" w14:textId="6B638D9C"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113</w:t>
            </w:r>
          </w:p>
        </w:tc>
        <w:tc>
          <w:tcPr>
            <w:tcW w:w="743" w:type="dxa"/>
            <w:vAlign w:val="center"/>
          </w:tcPr>
          <w:p w14:paraId="25B225A1" w14:textId="7D7165CC"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102</w:t>
            </w:r>
          </w:p>
        </w:tc>
        <w:tc>
          <w:tcPr>
            <w:tcW w:w="699" w:type="dxa"/>
            <w:vAlign w:val="center"/>
          </w:tcPr>
          <w:p w14:paraId="3E5A4843" w14:textId="0306DC3E"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92</w:t>
            </w:r>
          </w:p>
        </w:tc>
        <w:tc>
          <w:tcPr>
            <w:tcW w:w="747" w:type="dxa"/>
            <w:vAlign w:val="center"/>
          </w:tcPr>
          <w:p w14:paraId="289303B7" w14:textId="4BD1BC0E"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63</w:t>
            </w:r>
          </w:p>
        </w:tc>
        <w:tc>
          <w:tcPr>
            <w:tcW w:w="604" w:type="dxa"/>
            <w:vAlign w:val="center"/>
          </w:tcPr>
          <w:p w14:paraId="2B024100" w14:textId="4D64405A"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38</w:t>
            </w:r>
          </w:p>
        </w:tc>
        <w:tc>
          <w:tcPr>
            <w:tcW w:w="613" w:type="dxa"/>
            <w:vAlign w:val="center"/>
          </w:tcPr>
          <w:p w14:paraId="10845559" w14:textId="64A90937"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45</w:t>
            </w:r>
          </w:p>
        </w:tc>
        <w:tc>
          <w:tcPr>
            <w:tcW w:w="601" w:type="dxa"/>
            <w:vAlign w:val="center"/>
          </w:tcPr>
          <w:p w14:paraId="3FCB0196" w14:textId="1F99AA95"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84</w:t>
            </w:r>
          </w:p>
        </w:tc>
        <w:tc>
          <w:tcPr>
            <w:tcW w:w="601" w:type="dxa"/>
            <w:vAlign w:val="center"/>
          </w:tcPr>
          <w:p w14:paraId="6A08B18E" w14:textId="04C59C9E"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111</w:t>
            </w:r>
          </w:p>
        </w:tc>
        <w:tc>
          <w:tcPr>
            <w:tcW w:w="601" w:type="dxa"/>
            <w:vAlign w:val="center"/>
          </w:tcPr>
          <w:p w14:paraId="6A907B29" w14:textId="7C4F09DD"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162</w:t>
            </w:r>
          </w:p>
        </w:tc>
        <w:tc>
          <w:tcPr>
            <w:tcW w:w="604" w:type="dxa"/>
            <w:vAlign w:val="center"/>
          </w:tcPr>
          <w:p w14:paraId="43D1C749" w14:textId="03C92B76"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141</w:t>
            </w:r>
          </w:p>
        </w:tc>
        <w:tc>
          <w:tcPr>
            <w:tcW w:w="876" w:type="dxa"/>
            <w:vAlign w:val="center"/>
          </w:tcPr>
          <w:p w14:paraId="61D70ADE" w14:textId="75789754" w:rsidR="00951204" w:rsidRPr="007A525B" w:rsidRDefault="00951204" w:rsidP="00992796">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1210</w:t>
            </w:r>
          </w:p>
        </w:tc>
      </w:tr>
    </w:tbl>
    <w:p w14:paraId="6CBB856D" w14:textId="77777777" w:rsidR="00951204" w:rsidRPr="00412B7C" w:rsidRDefault="00951204" w:rsidP="00412B7C">
      <w:pPr>
        <w:spacing w:after="80" w:line="276" w:lineRule="auto"/>
        <w:jc w:val="both"/>
        <w:rPr>
          <w:rFonts w:ascii="Times New Roman" w:hAnsi="Times New Roman" w:cs="Times New Roman"/>
        </w:rPr>
      </w:pPr>
    </w:p>
    <w:p w14:paraId="4963E6E8" w14:textId="2777F7A8" w:rsidR="00951204" w:rsidRPr="00412B7C" w:rsidRDefault="00951204" w:rsidP="00412B7C">
      <w:pPr>
        <w:spacing w:after="80" w:line="276" w:lineRule="auto"/>
        <w:jc w:val="both"/>
        <w:rPr>
          <w:rFonts w:ascii="Times New Roman" w:hAnsi="Times New Roman" w:cs="Times New Roman"/>
        </w:rPr>
      </w:pPr>
      <w:r w:rsidRPr="00412B7C">
        <w:rPr>
          <w:rFonts w:ascii="Times New Roman" w:hAnsi="Times New Roman" w:cs="Times New Roman"/>
        </w:rPr>
        <w:t>Periudhat me m</w:t>
      </w:r>
      <w:r w:rsidR="007A525B" w:rsidRPr="00412B7C">
        <w:rPr>
          <w:rFonts w:ascii="Times New Roman" w:hAnsi="Times New Roman" w:cs="Times New Roman"/>
        </w:rPr>
        <w:t>ë</w:t>
      </w:r>
      <w:r w:rsidRPr="00412B7C">
        <w:rPr>
          <w:rFonts w:ascii="Times New Roman" w:hAnsi="Times New Roman" w:cs="Times New Roman"/>
        </w:rPr>
        <w:t xml:space="preserve"> shum</w:t>
      </w:r>
      <w:r w:rsidR="007A525B" w:rsidRPr="00412B7C">
        <w:rPr>
          <w:rFonts w:ascii="Times New Roman" w:hAnsi="Times New Roman" w:cs="Times New Roman"/>
        </w:rPr>
        <w:t>ë</w:t>
      </w:r>
      <w:r w:rsidRPr="00412B7C">
        <w:rPr>
          <w:rFonts w:ascii="Times New Roman" w:hAnsi="Times New Roman" w:cs="Times New Roman"/>
        </w:rPr>
        <w:t xml:space="preserve"> reshje jan</w:t>
      </w:r>
      <w:r w:rsidR="007A525B" w:rsidRPr="00412B7C">
        <w:rPr>
          <w:rFonts w:ascii="Times New Roman" w:hAnsi="Times New Roman" w:cs="Times New Roman"/>
        </w:rPr>
        <w:t>ë</w:t>
      </w:r>
      <w:r w:rsidRPr="00412B7C">
        <w:rPr>
          <w:rFonts w:ascii="Times New Roman" w:hAnsi="Times New Roman" w:cs="Times New Roman"/>
        </w:rPr>
        <w:t xml:space="preserve"> vjeshta dhe dimri, ku bien 10-14% t</w:t>
      </w:r>
      <w:r w:rsidR="007A525B" w:rsidRPr="00412B7C">
        <w:rPr>
          <w:rFonts w:ascii="Times New Roman" w:hAnsi="Times New Roman" w:cs="Times New Roman"/>
        </w:rPr>
        <w:t>ë</w:t>
      </w:r>
      <w:r w:rsidRPr="00412B7C">
        <w:rPr>
          <w:rFonts w:ascii="Times New Roman" w:hAnsi="Times New Roman" w:cs="Times New Roman"/>
        </w:rPr>
        <w:t xml:space="preserve"> reshjeve vjetore, nd</w:t>
      </w:r>
      <w:r w:rsidR="007A525B" w:rsidRPr="00412B7C">
        <w:rPr>
          <w:rFonts w:ascii="Times New Roman" w:hAnsi="Times New Roman" w:cs="Times New Roman"/>
        </w:rPr>
        <w:t>ë</w:t>
      </w:r>
      <w:r w:rsidRPr="00412B7C">
        <w:rPr>
          <w:rFonts w:ascii="Times New Roman" w:hAnsi="Times New Roman" w:cs="Times New Roman"/>
        </w:rPr>
        <w:t>rsa periudha m</w:t>
      </w:r>
      <w:r w:rsidR="007A525B" w:rsidRPr="00412B7C">
        <w:rPr>
          <w:rFonts w:ascii="Times New Roman" w:hAnsi="Times New Roman" w:cs="Times New Roman"/>
        </w:rPr>
        <w:t>ë</w:t>
      </w:r>
      <w:r w:rsidRPr="00412B7C">
        <w:rPr>
          <w:rFonts w:ascii="Times New Roman" w:hAnsi="Times New Roman" w:cs="Times New Roman"/>
        </w:rPr>
        <w:t xml:space="preserve"> e lag</w:t>
      </w:r>
      <w:r w:rsidR="007A525B" w:rsidRPr="00412B7C">
        <w:rPr>
          <w:rFonts w:ascii="Times New Roman" w:hAnsi="Times New Roman" w:cs="Times New Roman"/>
        </w:rPr>
        <w:t>ë</w:t>
      </w:r>
      <w:r w:rsidRPr="00412B7C">
        <w:rPr>
          <w:rFonts w:ascii="Times New Roman" w:hAnsi="Times New Roman" w:cs="Times New Roman"/>
        </w:rPr>
        <w:t xml:space="preserve">t e vitit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(Tetor – Maj) q</w:t>
      </w:r>
      <w:r w:rsidR="007A525B" w:rsidRPr="00412B7C">
        <w:rPr>
          <w:rFonts w:ascii="Times New Roman" w:hAnsi="Times New Roman" w:cs="Times New Roman"/>
        </w:rPr>
        <w:t>ë</w:t>
      </w:r>
      <w:r w:rsidRPr="00412B7C">
        <w:rPr>
          <w:rFonts w:ascii="Times New Roman" w:hAnsi="Times New Roman" w:cs="Times New Roman"/>
        </w:rPr>
        <w:t xml:space="preserve"> z</w:t>
      </w:r>
      <w:r w:rsidR="007A525B" w:rsidRPr="00412B7C">
        <w:rPr>
          <w:rFonts w:ascii="Times New Roman" w:hAnsi="Times New Roman" w:cs="Times New Roman"/>
        </w:rPr>
        <w:t>ë</w:t>
      </w:r>
      <w:r w:rsidRPr="00412B7C">
        <w:rPr>
          <w:rFonts w:ascii="Times New Roman" w:hAnsi="Times New Roman" w:cs="Times New Roman"/>
        </w:rPr>
        <w:t xml:space="preserve"> 70 – 80% t</w:t>
      </w:r>
      <w:r w:rsidR="007A525B" w:rsidRPr="00412B7C">
        <w:rPr>
          <w:rFonts w:ascii="Times New Roman" w:hAnsi="Times New Roman" w:cs="Times New Roman"/>
        </w:rPr>
        <w:t>ë</w:t>
      </w:r>
      <w:r w:rsidRPr="00412B7C">
        <w:rPr>
          <w:rFonts w:ascii="Times New Roman" w:hAnsi="Times New Roman" w:cs="Times New Roman"/>
        </w:rPr>
        <w:t xml:space="preserve"> reshjeve vjetore. N</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ntor vrojtohen reshjet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shumta, q</w:t>
      </w:r>
      <w:r w:rsidR="007A525B" w:rsidRPr="00412B7C">
        <w:rPr>
          <w:rFonts w:ascii="Times New Roman" w:hAnsi="Times New Roman" w:cs="Times New Roman"/>
        </w:rPr>
        <w:t>ë</w:t>
      </w:r>
      <w:r w:rsidRPr="00412B7C">
        <w:rPr>
          <w:rFonts w:ascii="Times New Roman" w:hAnsi="Times New Roman" w:cs="Times New Roman"/>
        </w:rPr>
        <w:t xml:space="preserve"> jan</w:t>
      </w:r>
      <w:r w:rsidR="007A525B" w:rsidRPr="00412B7C">
        <w:rPr>
          <w:rFonts w:ascii="Times New Roman" w:hAnsi="Times New Roman" w:cs="Times New Roman"/>
        </w:rPr>
        <w:t>ë</w:t>
      </w:r>
      <w:r w:rsidRPr="00412B7C">
        <w:rPr>
          <w:rFonts w:ascii="Times New Roman" w:hAnsi="Times New Roman" w:cs="Times New Roman"/>
        </w:rPr>
        <w:t xml:space="preserve"> deri n</w:t>
      </w:r>
      <w:r w:rsidR="007A525B" w:rsidRPr="00412B7C">
        <w:rPr>
          <w:rFonts w:ascii="Times New Roman" w:hAnsi="Times New Roman" w:cs="Times New Roman"/>
        </w:rPr>
        <w:t>ë</w:t>
      </w:r>
      <w:r w:rsidRPr="00412B7C">
        <w:rPr>
          <w:rFonts w:ascii="Times New Roman" w:hAnsi="Times New Roman" w:cs="Times New Roman"/>
        </w:rPr>
        <w:t xml:space="preserve"> 171mm dhe reshjet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pakta vrojtohen n</w:t>
      </w:r>
      <w:r w:rsidR="007A525B" w:rsidRPr="00412B7C">
        <w:rPr>
          <w:rFonts w:ascii="Times New Roman" w:hAnsi="Times New Roman" w:cs="Times New Roman"/>
        </w:rPr>
        <w:t>ë</w:t>
      </w:r>
      <w:r w:rsidRPr="00412B7C">
        <w:rPr>
          <w:rFonts w:ascii="Times New Roman" w:hAnsi="Times New Roman" w:cs="Times New Roman"/>
        </w:rPr>
        <w:t xml:space="preserve"> muajt Korrik – Gusht, respektivisht 41.5 mm dhe 47.2 mm. N</w:t>
      </w:r>
      <w:r w:rsidR="007A525B" w:rsidRPr="00412B7C">
        <w:rPr>
          <w:rFonts w:ascii="Times New Roman" w:hAnsi="Times New Roman" w:cs="Times New Roman"/>
        </w:rPr>
        <w:t>ë</w:t>
      </w:r>
      <w:r w:rsidRPr="00412B7C">
        <w:rPr>
          <w:rFonts w:ascii="Times New Roman" w:hAnsi="Times New Roman" w:cs="Times New Roman"/>
        </w:rPr>
        <w:t xml:space="preserve"> zon</w:t>
      </w:r>
      <w:r w:rsidR="007A525B" w:rsidRPr="00412B7C">
        <w:rPr>
          <w:rFonts w:ascii="Times New Roman" w:hAnsi="Times New Roman" w:cs="Times New Roman"/>
        </w:rPr>
        <w:t>ë</w:t>
      </w:r>
      <w:r w:rsidRPr="00412B7C">
        <w:rPr>
          <w:rFonts w:ascii="Times New Roman" w:hAnsi="Times New Roman" w:cs="Times New Roman"/>
        </w:rPr>
        <w:t>n e studimit d</w:t>
      </w:r>
      <w:r w:rsidR="007A525B" w:rsidRPr="00412B7C">
        <w:rPr>
          <w:rFonts w:ascii="Times New Roman" w:hAnsi="Times New Roman" w:cs="Times New Roman"/>
        </w:rPr>
        <w:t>ë</w:t>
      </w:r>
      <w:r w:rsidRPr="00412B7C">
        <w:rPr>
          <w:rFonts w:ascii="Times New Roman" w:hAnsi="Times New Roman" w:cs="Times New Roman"/>
        </w:rPr>
        <w:t xml:space="preserve">bora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dukuri e rall</w:t>
      </w:r>
      <w:r w:rsidR="007A525B" w:rsidRPr="00412B7C">
        <w:rPr>
          <w:rFonts w:ascii="Times New Roman" w:hAnsi="Times New Roman" w:cs="Times New Roman"/>
        </w:rPr>
        <w:t>ë</w:t>
      </w:r>
      <w:r w:rsidRPr="00412B7C">
        <w:rPr>
          <w:rFonts w:ascii="Times New Roman" w:hAnsi="Times New Roman" w:cs="Times New Roman"/>
        </w:rPr>
        <w:t>.</w:t>
      </w:r>
    </w:p>
    <w:p w14:paraId="73203742" w14:textId="0DA80237" w:rsidR="00EA401C" w:rsidRPr="00412B7C" w:rsidRDefault="00EA401C" w:rsidP="00412B7C">
      <w:pPr>
        <w:spacing w:after="80" w:line="276" w:lineRule="auto"/>
        <w:jc w:val="both"/>
        <w:rPr>
          <w:rFonts w:ascii="Times New Roman" w:hAnsi="Times New Roman" w:cs="Times New Roman"/>
        </w:rPr>
      </w:pPr>
      <w:r w:rsidRPr="00412B7C">
        <w:rPr>
          <w:rFonts w:ascii="Times New Roman" w:hAnsi="Times New Roman" w:cs="Times New Roman"/>
        </w:rPr>
        <w:t>Faktor</w:t>
      </w:r>
      <w:r w:rsidR="007A525B" w:rsidRPr="00412B7C">
        <w:rPr>
          <w:rFonts w:ascii="Times New Roman" w:hAnsi="Times New Roman" w:cs="Times New Roman"/>
        </w:rPr>
        <w:t>ë</w:t>
      </w:r>
      <w:r w:rsidRPr="00412B7C">
        <w:rPr>
          <w:rFonts w:ascii="Times New Roman" w:hAnsi="Times New Roman" w:cs="Times New Roman"/>
        </w:rPr>
        <w:t>t q</w:t>
      </w:r>
      <w:r w:rsidR="007A525B" w:rsidRPr="00412B7C">
        <w:rPr>
          <w:rFonts w:ascii="Times New Roman" w:hAnsi="Times New Roman" w:cs="Times New Roman"/>
        </w:rPr>
        <w:t>ë</w:t>
      </w:r>
      <w:r w:rsidRPr="00412B7C">
        <w:rPr>
          <w:rFonts w:ascii="Times New Roman" w:hAnsi="Times New Roman" w:cs="Times New Roman"/>
        </w:rPr>
        <w:t xml:space="preserve"> ndikojn</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 xml:space="preserve"> karakteristikat e reshjeve atmosferike jan</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 xml:space="preserve"> pozicionin gjeografik, af</w:t>
      </w:r>
      <w:r w:rsidR="007A525B" w:rsidRPr="00412B7C">
        <w:rPr>
          <w:rFonts w:ascii="Times New Roman" w:hAnsi="Times New Roman" w:cs="Times New Roman"/>
        </w:rPr>
        <w:t>ë</w:t>
      </w:r>
      <w:r w:rsidRPr="00412B7C">
        <w:rPr>
          <w:rFonts w:ascii="Times New Roman" w:hAnsi="Times New Roman" w:cs="Times New Roman"/>
        </w:rPr>
        <w:t>rsia me detin dhe topografia. N</w:t>
      </w:r>
      <w:r w:rsidR="007A525B" w:rsidRPr="00412B7C">
        <w:rPr>
          <w:rFonts w:ascii="Times New Roman" w:hAnsi="Times New Roman" w:cs="Times New Roman"/>
        </w:rPr>
        <w:t>ë</w:t>
      </w:r>
      <w:r w:rsidRPr="00412B7C">
        <w:rPr>
          <w:rFonts w:ascii="Times New Roman" w:hAnsi="Times New Roman" w:cs="Times New Roman"/>
        </w:rPr>
        <w:t xml:space="preserve"> zon</w:t>
      </w:r>
      <w:r w:rsidR="007A525B" w:rsidRPr="00412B7C">
        <w:rPr>
          <w:rFonts w:ascii="Times New Roman" w:hAnsi="Times New Roman" w:cs="Times New Roman"/>
        </w:rPr>
        <w:t>ë</w:t>
      </w:r>
      <w:r w:rsidRPr="00412B7C">
        <w:rPr>
          <w:rFonts w:ascii="Times New Roman" w:hAnsi="Times New Roman" w:cs="Times New Roman"/>
        </w:rPr>
        <w:t>n n</w:t>
      </w:r>
      <w:r w:rsidR="007A525B" w:rsidRPr="00412B7C">
        <w:rPr>
          <w:rFonts w:ascii="Times New Roman" w:hAnsi="Times New Roman" w:cs="Times New Roman"/>
        </w:rPr>
        <w:t>ë</w:t>
      </w:r>
      <w:r w:rsidRPr="00412B7C">
        <w:rPr>
          <w:rFonts w:ascii="Times New Roman" w:hAnsi="Times New Roman" w:cs="Times New Roman"/>
        </w:rPr>
        <w:t xml:space="preserve"> studim, sasia e reshjeve vjetore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rreth 1200 mm. </w:t>
      </w:r>
    </w:p>
    <w:p w14:paraId="21E62FFC" w14:textId="4E11771B" w:rsidR="00EA401C" w:rsidRPr="009A4BE0" w:rsidRDefault="00EA401C" w:rsidP="00412B7C">
      <w:pPr>
        <w:pStyle w:val="Heading3"/>
        <w:numPr>
          <w:ilvl w:val="2"/>
          <w:numId w:val="1"/>
        </w:numPr>
        <w:spacing w:before="0" w:line="276" w:lineRule="auto"/>
        <w:jc w:val="both"/>
        <w:rPr>
          <w:rFonts w:ascii="Times New Roman" w:hAnsi="Times New Roman" w:cs="Times New Roman"/>
          <w:b/>
          <w:bCs/>
        </w:rPr>
      </w:pPr>
      <w:bookmarkStart w:id="78" w:name="_Toc231738634"/>
      <w:r w:rsidRPr="009A4BE0">
        <w:rPr>
          <w:rFonts w:ascii="Times New Roman" w:hAnsi="Times New Roman" w:cs="Times New Roman"/>
          <w:b/>
          <w:bCs/>
        </w:rPr>
        <w:t>Lag</w:t>
      </w:r>
      <w:r w:rsidR="007A525B" w:rsidRPr="009A4BE0">
        <w:rPr>
          <w:rFonts w:ascii="Times New Roman" w:hAnsi="Times New Roman" w:cs="Times New Roman"/>
          <w:b/>
          <w:bCs/>
        </w:rPr>
        <w:t>ë</w:t>
      </w:r>
      <w:r w:rsidRPr="009A4BE0">
        <w:rPr>
          <w:rFonts w:ascii="Times New Roman" w:hAnsi="Times New Roman" w:cs="Times New Roman"/>
          <w:b/>
          <w:bCs/>
        </w:rPr>
        <w:t>shtia e ajrit</w:t>
      </w:r>
      <w:bookmarkEnd w:id="78"/>
    </w:p>
    <w:p w14:paraId="5B5A487C" w14:textId="3ED0EB0A" w:rsidR="00EA401C" w:rsidRPr="00412B7C" w:rsidRDefault="00EA401C" w:rsidP="00412B7C">
      <w:pPr>
        <w:spacing w:after="80" w:line="276" w:lineRule="auto"/>
        <w:jc w:val="both"/>
        <w:rPr>
          <w:rFonts w:ascii="Times New Roman" w:hAnsi="Times New Roman" w:cs="Times New Roman"/>
        </w:rPr>
      </w:pPr>
      <w:r w:rsidRPr="00412B7C">
        <w:rPr>
          <w:rFonts w:ascii="Times New Roman" w:hAnsi="Times New Roman" w:cs="Times New Roman"/>
        </w:rPr>
        <w:t>Si nj</w:t>
      </w:r>
      <w:r w:rsidR="007A525B" w:rsidRPr="00412B7C">
        <w:rPr>
          <w:rFonts w:ascii="Times New Roman" w:hAnsi="Times New Roman" w:cs="Times New Roman"/>
        </w:rPr>
        <w:t>ë</w:t>
      </w:r>
      <w:r w:rsidRPr="00412B7C">
        <w:rPr>
          <w:rFonts w:ascii="Times New Roman" w:hAnsi="Times New Roman" w:cs="Times New Roman"/>
        </w:rPr>
        <w:t xml:space="preserve"> tregues i r</w:t>
      </w:r>
      <w:r w:rsidR="007A525B" w:rsidRPr="00412B7C">
        <w:rPr>
          <w:rFonts w:ascii="Times New Roman" w:hAnsi="Times New Roman" w:cs="Times New Roman"/>
        </w:rPr>
        <w:t>ë</w:t>
      </w:r>
      <w:r w:rsidRPr="00412B7C">
        <w:rPr>
          <w:rFonts w:ascii="Times New Roman" w:hAnsi="Times New Roman" w:cs="Times New Roman"/>
        </w:rPr>
        <w:t>nd</w:t>
      </w:r>
      <w:r w:rsidR="007A525B" w:rsidRPr="00412B7C">
        <w:rPr>
          <w:rFonts w:ascii="Times New Roman" w:hAnsi="Times New Roman" w:cs="Times New Roman"/>
        </w:rPr>
        <w:t>ë</w:t>
      </w:r>
      <w:r w:rsidRPr="00412B7C">
        <w:rPr>
          <w:rFonts w:ascii="Times New Roman" w:hAnsi="Times New Roman" w:cs="Times New Roman"/>
        </w:rPr>
        <w:t>sisht</w:t>
      </w:r>
      <w:r w:rsidR="007A525B" w:rsidRPr="00412B7C">
        <w:rPr>
          <w:rFonts w:ascii="Times New Roman" w:hAnsi="Times New Roman" w:cs="Times New Roman"/>
        </w:rPr>
        <w:t>ë</w:t>
      </w:r>
      <w:r w:rsidRPr="00412B7C">
        <w:rPr>
          <w:rFonts w:ascii="Times New Roman" w:hAnsi="Times New Roman" w:cs="Times New Roman"/>
        </w:rPr>
        <w:t>m i lag</w:t>
      </w:r>
      <w:r w:rsidR="007A525B" w:rsidRPr="00412B7C">
        <w:rPr>
          <w:rFonts w:ascii="Times New Roman" w:hAnsi="Times New Roman" w:cs="Times New Roman"/>
        </w:rPr>
        <w:t>ë</w:t>
      </w:r>
      <w:r w:rsidRPr="00412B7C">
        <w:rPr>
          <w:rFonts w:ascii="Times New Roman" w:hAnsi="Times New Roman" w:cs="Times New Roman"/>
        </w:rPr>
        <w:t>shtir</w:t>
      </w:r>
      <w:r w:rsidR="007A525B" w:rsidRPr="00412B7C">
        <w:rPr>
          <w:rFonts w:ascii="Times New Roman" w:hAnsi="Times New Roman" w:cs="Times New Roman"/>
        </w:rPr>
        <w:t>ë</w:t>
      </w:r>
      <w:r w:rsidRPr="00412B7C">
        <w:rPr>
          <w:rFonts w:ascii="Times New Roman" w:hAnsi="Times New Roman" w:cs="Times New Roman"/>
        </w:rPr>
        <w:t>s s</w:t>
      </w:r>
      <w:r w:rsidR="007A525B" w:rsidRPr="00412B7C">
        <w:rPr>
          <w:rFonts w:ascii="Times New Roman" w:hAnsi="Times New Roman" w:cs="Times New Roman"/>
        </w:rPr>
        <w:t>ë</w:t>
      </w:r>
      <w:r w:rsidRPr="00412B7C">
        <w:rPr>
          <w:rFonts w:ascii="Times New Roman" w:hAnsi="Times New Roman" w:cs="Times New Roman"/>
        </w:rPr>
        <w:t xml:space="preserve"> ajrit, sh</w:t>
      </w:r>
      <w:r w:rsidR="007A525B" w:rsidRPr="00412B7C">
        <w:rPr>
          <w:rFonts w:ascii="Times New Roman" w:hAnsi="Times New Roman" w:cs="Times New Roman"/>
        </w:rPr>
        <w:t>ë</w:t>
      </w:r>
      <w:r w:rsidRPr="00412B7C">
        <w:rPr>
          <w:rFonts w:ascii="Times New Roman" w:hAnsi="Times New Roman" w:cs="Times New Roman"/>
        </w:rPr>
        <w:t>rben “lag</w:t>
      </w:r>
      <w:r w:rsidR="007A525B" w:rsidRPr="00412B7C">
        <w:rPr>
          <w:rFonts w:ascii="Times New Roman" w:hAnsi="Times New Roman" w:cs="Times New Roman"/>
        </w:rPr>
        <w:t>ë</w:t>
      </w:r>
      <w:r w:rsidRPr="00412B7C">
        <w:rPr>
          <w:rFonts w:ascii="Times New Roman" w:hAnsi="Times New Roman" w:cs="Times New Roman"/>
        </w:rPr>
        <w:t>shtia relative” e cila ka nj</w:t>
      </w:r>
      <w:r w:rsidR="007A525B" w:rsidRPr="00412B7C">
        <w:rPr>
          <w:rFonts w:ascii="Times New Roman" w:hAnsi="Times New Roman" w:cs="Times New Roman"/>
        </w:rPr>
        <w:t>ë</w:t>
      </w:r>
      <w:r w:rsidRPr="00412B7C">
        <w:rPr>
          <w:rFonts w:ascii="Times New Roman" w:hAnsi="Times New Roman" w:cs="Times New Roman"/>
        </w:rPr>
        <w:t xml:space="preserve"> ndikim t</w:t>
      </w:r>
      <w:r w:rsidR="007A525B" w:rsidRPr="00412B7C">
        <w:rPr>
          <w:rFonts w:ascii="Times New Roman" w:hAnsi="Times New Roman" w:cs="Times New Roman"/>
        </w:rPr>
        <w:t>ë</w:t>
      </w:r>
      <w:r w:rsidRPr="00412B7C">
        <w:rPr>
          <w:rFonts w:ascii="Times New Roman" w:hAnsi="Times New Roman" w:cs="Times New Roman"/>
        </w:rPr>
        <w:t xml:space="preserve"> drejt</w:t>
      </w:r>
      <w:r w:rsidR="007A525B" w:rsidRPr="00412B7C">
        <w:rPr>
          <w:rFonts w:ascii="Times New Roman" w:hAnsi="Times New Roman" w:cs="Times New Roman"/>
        </w:rPr>
        <w:t>ë</w:t>
      </w:r>
      <w:r w:rsidRPr="00412B7C">
        <w:rPr>
          <w:rFonts w:ascii="Times New Roman" w:hAnsi="Times New Roman" w:cs="Times New Roman"/>
        </w:rPr>
        <w:t>p</w:t>
      </w:r>
      <w:r w:rsidR="007A525B" w:rsidRPr="00412B7C">
        <w:rPr>
          <w:rFonts w:ascii="Times New Roman" w:hAnsi="Times New Roman" w:cs="Times New Roman"/>
        </w:rPr>
        <w:t>ë</w:t>
      </w:r>
      <w:r w:rsidRPr="00412B7C">
        <w:rPr>
          <w:rFonts w:ascii="Times New Roman" w:hAnsi="Times New Roman" w:cs="Times New Roman"/>
        </w:rPr>
        <w:t>rdrejt</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 xml:space="preserve"> aktivitetin njer</w:t>
      </w:r>
      <w:r w:rsidR="007A525B" w:rsidRPr="00412B7C">
        <w:rPr>
          <w:rFonts w:ascii="Times New Roman" w:hAnsi="Times New Roman" w:cs="Times New Roman"/>
        </w:rPr>
        <w:t>ë</w:t>
      </w:r>
      <w:r w:rsidRPr="00412B7C">
        <w:rPr>
          <w:rFonts w:ascii="Times New Roman" w:hAnsi="Times New Roman" w:cs="Times New Roman"/>
        </w:rPr>
        <w:t>zor. N</w:t>
      </w:r>
      <w:r w:rsidR="007A525B" w:rsidRPr="00412B7C">
        <w:rPr>
          <w:rFonts w:ascii="Times New Roman" w:hAnsi="Times New Roman" w:cs="Times New Roman"/>
        </w:rPr>
        <w:t>ë</w:t>
      </w:r>
      <w:r w:rsidRPr="00412B7C">
        <w:rPr>
          <w:rFonts w:ascii="Times New Roman" w:hAnsi="Times New Roman" w:cs="Times New Roman"/>
        </w:rPr>
        <w:t xml:space="preserve"> ecurin</w:t>
      </w:r>
      <w:r w:rsidR="007A525B" w:rsidRPr="00412B7C">
        <w:rPr>
          <w:rFonts w:ascii="Times New Roman" w:hAnsi="Times New Roman" w:cs="Times New Roman"/>
        </w:rPr>
        <w:t>ë</w:t>
      </w:r>
      <w:r w:rsidRPr="00412B7C">
        <w:rPr>
          <w:rFonts w:ascii="Times New Roman" w:hAnsi="Times New Roman" w:cs="Times New Roman"/>
        </w:rPr>
        <w:t xml:space="preserve"> vjetore t</w:t>
      </w:r>
      <w:r w:rsidR="007A525B" w:rsidRPr="00412B7C">
        <w:rPr>
          <w:rFonts w:ascii="Times New Roman" w:hAnsi="Times New Roman" w:cs="Times New Roman"/>
        </w:rPr>
        <w:t>ë</w:t>
      </w:r>
      <w:r w:rsidRPr="00412B7C">
        <w:rPr>
          <w:rFonts w:ascii="Times New Roman" w:hAnsi="Times New Roman" w:cs="Times New Roman"/>
        </w:rPr>
        <w:t xml:space="preserve"> k</w:t>
      </w:r>
      <w:r w:rsidR="007A525B" w:rsidRPr="00412B7C">
        <w:rPr>
          <w:rFonts w:ascii="Times New Roman" w:hAnsi="Times New Roman" w:cs="Times New Roman"/>
        </w:rPr>
        <w:t>ë</w:t>
      </w:r>
      <w:r w:rsidRPr="00412B7C">
        <w:rPr>
          <w:rFonts w:ascii="Times New Roman" w:hAnsi="Times New Roman" w:cs="Times New Roman"/>
        </w:rPr>
        <w:t>tij treguesi v</w:t>
      </w:r>
      <w:r w:rsidR="007A525B" w:rsidRPr="00412B7C">
        <w:rPr>
          <w:rFonts w:ascii="Times New Roman" w:hAnsi="Times New Roman" w:cs="Times New Roman"/>
        </w:rPr>
        <w:t>ë</w:t>
      </w:r>
      <w:r w:rsidRPr="00412B7C">
        <w:rPr>
          <w:rFonts w:ascii="Times New Roman" w:hAnsi="Times New Roman" w:cs="Times New Roman"/>
        </w:rPr>
        <w:t>rehen ndryshime q</w:t>
      </w:r>
      <w:r w:rsidR="007A525B" w:rsidRPr="00412B7C">
        <w:rPr>
          <w:rFonts w:ascii="Times New Roman" w:hAnsi="Times New Roman" w:cs="Times New Roman"/>
        </w:rPr>
        <w:t>ë</w:t>
      </w:r>
      <w:r w:rsidRPr="00412B7C">
        <w:rPr>
          <w:rFonts w:ascii="Times New Roman" w:hAnsi="Times New Roman" w:cs="Times New Roman"/>
        </w:rPr>
        <w:t xml:space="preserve"> jan</w:t>
      </w:r>
      <w:r w:rsidR="007A525B" w:rsidRPr="00412B7C">
        <w:rPr>
          <w:rFonts w:ascii="Times New Roman" w:hAnsi="Times New Roman" w:cs="Times New Roman"/>
        </w:rPr>
        <w:t>ë</w:t>
      </w:r>
      <w:r w:rsidRPr="00412B7C">
        <w:rPr>
          <w:rFonts w:ascii="Times New Roman" w:hAnsi="Times New Roman" w:cs="Times New Roman"/>
        </w:rPr>
        <w:t xml:space="preserve"> </w:t>
      </w:r>
      <w:r w:rsidRPr="00412B7C">
        <w:rPr>
          <w:rFonts w:ascii="Times New Roman" w:hAnsi="Times New Roman" w:cs="Times New Roman"/>
        </w:rPr>
        <w:lastRenderedPageBreak/>
        <w:t>t</w:t>
      </w:r>
      <w:r w:rsidR="007A525B" w:rsidRPr="00412B7C">
        <w:rPr>
          <w:rFonts w:ascii="Times New Roman" w:hAnsi="Times New Roman" w:cs="Times New Roman"/>
        </w:rPr>
        <w:t>ë</w:t>
      </w:r>
      <w:r w:rsidRPr="00412B7C">
        <w:rPr>
          <w:rFonts w:ascii="Times New Roman" w:hAnsi="Times New Roman" w:cs="Times New Roman"/>
        </w:rPr>
        <w:t xml:space="preserve"> kusht</w:t>
      </w:r>
      <w:r w:rsidR="007A525B" w:rsidRPr="00412B7C">
        <w:rPr>
          <w:rFonts w:ascii="Times New Roman" w:hAnsi="Times New Roman" w:cs="Times New Roman"/>
        </w:rPr>
        <w:t>ë</w:t>
      </w:r>
      <w:r w:rsidRPr="00412B7C">
        <w:rPr>
          <w:rFonts w:ascii="Times New Roman" w:hAnsi="Times New Roman" w:cs="Times New Roman"/>
        </w:rPr>
        <w:t>zuara nga qarkullimi stinor dhe relievi. T</w:t>
      </w:r>
      <w:r w:rsidR="007A525B" w:rsidRPr="00412B7C">
        <w:rPr>
          <w:rFonts w:ascii="Times New Roman" w:hAnsi="Times New Roman" w:cs="Times New Roman"/>
        </w:rPr>
        <w:t>ë</w:t>
      </w:r>
      <w:r w:rsidRPr="00412B7C">
        <w:rPr>
          <w:rFonts w:ascii="Times New Roman" w:hAnsi="Times New Roman" w:cs="Times New Roman"/>
        </w:rPr>
        <w:t xml:space="preserve"> dh</w:t>
      </w:r>
      <w:r w:rsidR="007A525B" w:rsidRPr="00412B7C">
        <w:rPr>
          <w:rFonts w:ascii="Times New Roman" w:hAnsi="Times New Roman" w:cs="Times New Roman"/>
        </w:rPr>
        <w:t>ë</w:t>
      </w:r>
      <w:r w:rsidRPr="00412B7C">
        <w:rPr>
          <w:rFonts w:ascii="Times New Roman" w:hAnsi="Times New Roman" w:cs="Times New Roman"/>
        </w:rPr>
        <w:t>nat tregojn</w:t>
      </w:r>
      <w:r w:rsidR="007A525B" w:rsidRPr="00412B7C">
        <w:rPr>
          <w:rFonts w:ascii="Times New Roman" w:hAnsi="Times New Roman" w:cs="Times New Roman"/>
        </w:rPr>
        <w:t>ë</w:t>
      </w:r>
      <w:r w:rsidRPr="00412B7C">
        <w:rPr>
          <w:rFonts w:ascii="Times New Roman" w:hAnsi="Times New Roman" w:cs="Times New Roman"/>
        </w:rPr>
        <w:t xml:space="preserve"> se vlerat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larta t</w:t>
      </w:r>
      <w:r w:rsidR="007A525B" w:rsidRPr="00412B7C">
        <w:rPr>
          <w:rFonts w:ascii="Times New Roman" w:hAnsi="Times New Roman" w:cs="Times New Roman"/>
        </w:rPr>
        <w:t>ë</w:t>
      </w:r>
      <w:r w:rsidRPr="00412B7C">
        <w:rPr>
          <w:rFonts w:ascii="Times New Roman" w:hAnsi="Times New Roman" w:cs="Times New Roman"/>
        </w:rPr>
        <w:t xml:space="preserve"> lag</w:t>
      </w:r>
      <w:r w:rsidR="007A525B" w:rsidRPr="00412B7C">
        <w:rPr>
          <w:rFonts w:ascii="Times New Roman" w:hAnsi="Times New Roman" w:cs="Times New Roman"/>
        </w:rPr>
        <w:t>ë</w:t>
      </w:r>
      <w:r w:rsidRPr="00412B7C">
        <w:rPr>
          <w:rFonts w:ascii="Times New Roman" w:hAnsi="Times New Roman" w:cs="Times New Roman"/>
        </w:rPr>
        <w:t>shtir</w:t>
      </w:r>
      <w:r w:rsidR="007A525B" w:rsidRPr="00412B7C">
        <w:rPr>
          <w:rFonts w:ascii="Times New Roman" w:hAnsi="Times New Roman" w:cs="Times New Roman"/>
        </w:rPr>
        <w:t>ë</w:t>
      </w:r>
      <w:r w:rsidRPr="00412B7C">
        <w:rPr>
          <w:rFonts w:ascii="Times New Roman" w:hAnsi="Times New Roman" w:cs="Times New Roman"/>
        </w:rPr>
        <w:t>s relative t</w:t>
      </w:r>
      <w:r w:rsidR="007A525B" w:rsidRPr="00412B7C">
        <w:rPr>
          <w:rFonts w:ascii="Times New Roman" w:hAnsi="Times New Roman" w:cs="Times New Roman"/>
        </w:rPr>
        <w:t>ë</w:t>
      </w:r>
      <w:r w:rsidRPr="00412B7C">
        <w:rPr>
          <w:rFonts w:ascii="Times New Roman" w:hAnsi="Times New Roman" w:cs="Times New Roman"/>
        </w:rPr>
        <w:t xml:space="preserve"> ajrit vrojtohen n</w:t>
      </w:r>
      <w:r w:rsidR="007A525B" w:rsidRPr="00412B7C">
        <w:rPr>
          <w:rFonts w:ascii="Times New Roman" w:hAnsi="Times New Roman" w:cs="Times New Roman"/>
        </w:rPr>
        <w:t>ë</w:t>
      </w:r>
      <w:r w:rsidRPr="00412B7C">
        <w:rPr>
          <w:rFonts w:ascii="Times New Roman" w:hAnsi="Times New Roman" w:cs="Times New Roman"/>
        </w:rPr>
        <w:t xml:space="preserve"> gjysm</w:t>
      </w:r>
      <w:r w:rsidR="007A525B" w:rsidRPr="00412B7C">
        <w:rPr>
          <w:rFonts w:ascii="Times New Roman" w:hAnsi="Times New Roman" w:cs="Times New Roman"/>
        </w:rPr>
        <w:t>ë</w:t>
      </w:r>
      <w:r w:rsidRPr="00412B7C">
        <w:rPr>
          <w:rFonts w:ascii="Times New Roman" w:hAnsi="Times New Roman" w:cs="Times New Roman"/>
        </w:rPr>
        <w:t>n e ftoht</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vitit, gj</w:t>
      </w:r>
      <w:r w:rsidR="007A525B" w:rsidRPr="00412B7C">
        <w:rPr>
          <w:rFonts w:ascii="Times New Roman" w:hAnsi="Times New Roman" w:cs="Times New Roman"/>
        </w:rPr>
        <w:t>ë</w:t>
      </w:r>
      <w:r w:rsidRPr="00412B7C">
        <w:rPr>
          <w:rFonts w:ascii="Times New Roman" w:hAnsi="Times New Roman" w:cs="Times New Roman"/>
        </w:rPr>
        <w:t xml:space="preserve"> q</w:t>
      </w:r>
      <w:r w:rsidR="007A525B" w:rsidRPr="00412B7C">
        <w:rPr>
          <w:rFonts w:ascii="Times New Roman" w:hAnsi="Times New Roman" w:cs="Times New Roman"/>
        </w:rPr>
        <w:t>ë</w:t>
      </w:r>
      <w:r w:rsidRPr="00412B7C">
        <w:rPr>
          <w:rFonts w:ascii="Times New Roman" w:hAnsi="Times New Roman" w:cs="Times New Roman"/>
        </w:rPr>
        <w:t xml:space="preserve"> shpjegohet me veprimtarin</w:t>
      </w:r>
      <w:r w:rsidR="007A525B" w:rsidRPr="00412B7C">
        <w:rPr>
          <w:rFonts w:ascii="Times New Roman" w:hAnsi="Times New Roman" w:cs="Times New Roman"/>
        </w:rPr>
        <w:t>ë</w:t>
      </w:r>
      <w:r w:rsidRPr="00412B7C">
        <w:rPr>
          <w:rFonts w:ascii="Times New Roman" w:hAnsi="Times New Roman" w:cs="Times New Roman"/>
        </w:rPr>
        <w:t xml:space="preserve"> ciklonare q</w:t>
      </w:r>
      <w:r w:rsidR="007A525B" w:rsidRPr="00412B7C">
        <w:rPr>
          <w:rFonts w:ascii="Times New Roman" w:hAnsi="Times New Roman" w:cs="Times New Roman"/>
        </w:rPr>
        <w:t>ë</w:t>
      </w:r>
      <w:r w:rsidRPr="00412B7C">
        <w:rPr>
          <w:rFonts w:ascii="Times New Roman" w:hAnsi="Times New Roman" w:cs="Times New Roman"/>
        </w:rPr>
        <w:t xml:space="preserve"> vrojtohet n</w:t>
      </w:r>
      <w:r w:rsidR="007A525B" w:rsidRPr="00412B7C">
        <w:rPr>
          <w:rFonts w:ascii="Times New Roman" w:hAnsi="Times New Roman" w:cs="Times New Roman"/>
        </w:rPr>
        <w:t>ë</w:t>
      </w:r>
      <w:r w:rsidRPr="00412B7C">
        <w:rPr>
          <w:rFonts w:ascii="Times New Roman" w:hAnsi="Times New Roman" w:cs="Times New Roman"/>
        </w:rPr>
        <w:t xml:space="preserve"> zon</w:t>
      </w:r>
      <w:r w:rsidR="007A525B" w:rsidRPr="00412B7C">
        <w:rPr>
          <w:rFonts w:ascii="Times New Roman" w:hAnsi="Times New Roman" w:cs="Times New Roman"/>
        </w:rPr>
        <w:t>ë</w:t>
      </w:r>
      <w:r w:rsidRPr="00412B7C">
        <w:rPr>
          <w:rFonts w:ascii="Times New Roman" w:hAnsi="Times New Roman" w:cs="Times New Roman"/>
        </w:rPr>
        <w:t>n e marr</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 xml:space="preserve"> studim gjat</w:t>
      </w:r>
      <w:r w:rsidR="007A525B" w:rsidRPr="00412B7C">
        <w:rPr>
          <w:rFonts w:ascii="Times New Roman" w:hAnsi="Times New Roman" w:cs="Times New Roman"/>
        </w:rPr>
        <w:t>ë</w:t>
      </w:r>
      <w:r w:rsidRPr="00412B7C">
        <w:rPr>
          <w:rFonts w:ascii="Times New Roman" w:hAnsi="Times New Roman" w:cs="Times New Roman"/>
        </w:rPr>
        <w:t xml:space="preserve"> k</w:t>
      </w:r>
      <w:r w:rsidR="007A525B" w:rsidRPr="00412B7C">
        <w:rPr>
          <w:rFonts w:ascii="Times New Roman" w:hAnsi="Times New Roman" w:cs="Times New Roman"/>
        </w:rPr>
        <w:t>ë</w:t>
      </w:r>
      <w:r w:rsidRPr="00412B7C">
        <w:rPr>
          <w:rFonts w:ascii="Times New Roman" w:hAnsi="Times New Roman" w:cs="Times New Roman"/>
        </w:rPr>
        <w:t>saj p</w:t>
      </w:r>
      <w:r w:rsidR="007A525B" w:rsidRPr="00412B7C">
        <w:rPr>
          <w:rFonts w:ascii="Times New Roman" w:hAnsi="Times New Roman" w:cs="Times New Roman"/>
        </w:rPr>
        <w:t>ë</w:t>
      </w:r>
      <w:r w:rsidRPr="00412B7C">
        <w:rPr>
          <w:rFonts w:ascii="Times New Roman" w:hAnsi="Times New Roman" w:cs="Times New Roman"/>
        </w:rPr>
        <w:t>riudhe t</w:t>
      </w:r>
      <w:r w:rsidR="007A525B" w:rsidRPr="00412B7C">
        <w:rPr>
          <w:rFonts w:ascii="Times New Roman" w:hAnsi="Times New Roman" w:cs="Times New Roman"/>
        </w:rPr>
        <w:t>ë</w:t>
      </w:r>
      <w:r w:rsidRPr="00412B7C">
        <w:rPr>
          <w:rFonts w:ascii="Times New Roman" w:hAnsi="Times New Roman" w:cs="Times New Roman"/>
        </w:rPr>
        <w:t xml:space="preserve"> vitit.</w:t>
      </w:r>
    </w:p>
    <w:p w14:paraId="06061CCF" w14:textId="21C5C16A" w:rsidR="00EA401C" w:rsidRPr="00412B7C" w:rsidRDefault="00EA401C" w:rsidP="00412B7C">
      <w:pPr>
        <w:spacing w:after="80" w:line="276" w:lineRule="auto"/>
        <w:jc w:val="both"/>
        <w:rPr>
          <w:rFonts w:ascii="Times New Roman" w:hAnsi="Times New Roman" w:cs="Times New Roman"/>
        </w:rPr>
      </w:pPr>
      <w:r w:rsidRPr="00412B7C">
        <w:rPr>
          <w:rFonts w:ascii="Times New Roman" w:hAnsi="Times New Roman" w:cs="Times New Roman"/>
        </w:rPr>
        <w:t>Vlerat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larta i takojn</w:t>
      </w:r>
      <w:r w:rsidR="007A525B" w:rsidRPr="00412B7C">
        <w:rPr>
          <w:rFonts w:ascii="Times New Roman" w:hAnsi="Times New Roman" w:cs="Times New Roman"/>
        </w:rPr>
        <w:t>ë</w:t>
      </w:r>
      <w:r w:rsidRPr="00412B7C">
        <w:rPr>
          <w:rFonts w:ascii="Times New Roman" w:hAnsi="Times New Roman" w:cs="Times New Roman"/>
        </w:rPr>
        <w:t xml:space="preserve"> muajve N</w:t>
      </w:r>
      <w:r w:rsidR="007A525B" w:rsidRPr="00412B7C">
        <w:rPr>
          <w:rFonts w:ascii="Times New Roman" w:hAnsi="Times New Roman" w:cs="Times New Roman"/>
        </w:rPr>
        <w:t>ë</w:t>
      </w:r>
      <w:r w:rsidRPr="00412B7C">
        <w:rPr>
          <w:rFonts w:ascii="Times New Roman" w:hAnsi="Times New Roman" w:cs="Times New Roman"/>
        </w:rPr>
        <w:t>ntor, Dhjetor dhe Janar. Nd</w:t>
      </w:r>
      <w:r w:rsidR="007A525B" w:rsidRPr="00412B7C">
        <w:rPr>
          <w:rFonts w:ascii="Times New Roman" w:hAnsi="Times New Roman" w:cs="Times New Roman"/>
        </w:rPr>
        <w:t>ë</w:t>
      </w:r>
      <w:r w:rsidRPr="00412B7C">
        <w:rPr>
          <w:rFonts w:ascii="Times New Roman" w:hAnsi="Times New Roman" w:cs="Times New Roman"/>
        </w:rPr>
        <w:t>rkaq vlerat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ul</w:t>
      </w:r>
      <w:r w:rsidR="007A525B" w:rsidRPr="00412B7C">
        <w:rPr>
          <w:rFonts w:ascii="Times New Roman" w:hAnsi="Times New Roman" w:cs="Times New Roman"/>
        </w:rPr>
        <w:t>ë</w:t>
      </w:r>
      <w:r w:rsidRPr="00412B7C">
        <w:rPr>
          <w:rFonts w:ascii="Times New Roman" w:hAnsi="Times New Roman" w:cs="Times New Roman"/>
        </w:rPr>
        <w:t>ta t</w:t>
      </w:r>
      <w:r w:rsidR="007A525B" w:rsidRPr="00412B7C">
        <w:rPr>
          <w:rFonts w:ascii="Times New Roman" w:hAnsi="Times New Roman" w:cs="Times New Roman"/>
        </w:rPr>
        <w:t>ë</w:t>
      </w:r>
      <w:r w:rsidRPr="00412B7C">
        <w:rPr>
          <w:rFonts w:ascii="Times New Roman" w:hAnsi="Times New Roman" w:cs="Times New Roman"/>
        </w:rPr>
        <w:t xml:space="preserve"> lag</w:t>
      </w:r>
      <w:r w:rsidR="007A525B" w:rsidRPr="00412B7C">
        <w:rPr>
          <w:rFonts w:ascii="Times New Roman" w:hAnsi="Times New Roman" w:cs="Times New Roman"/>
        </w:rPr>
        <w:t>ë</w:t>
      </w:r>
      <w:r w:rsidRPr="00412B7C">
        <w:rPr>
          <w:rFonts w:ascii="Times New Roman" w:hAnsi="Times New Roman" w:cs="Times New Roman"/>
        </w:rPr>
        <w:t>shtir</w:t>
      </w:r>
      <w:r w:rsidR="007A525B" w:rsidRPr="00412B7C">
        <w:rPr>
          <w:rFonts w:ascii="Times New Roman" w:hAnsi="Times New Roman" w:cs="Times New Roman"/>
        </w:rPr>
        <w:t>ë</w:t>
      </w:r>
      <w:r w:rsidRPr="00412B7C">
        <w:rPr>
          <w:rFonts w:ascii="Times New Roman" w:hAnsi="Times New Roman" w:cs="Times New Roman"/>
        </w:rPr>
        <w:t>s relative vrojtohen n</w:t>
      </w:r>
      <w:r w:rsidR="007A525B" w:rsidRPr="00412B7C">
        <w:rPr>
          <w:rFonts w:ascii="Times New Roman" w:hAnsi="Times New Roman" w:cs="Times New Roman"/>
        </w:rPr>
        <w:t>ë</w:t>
      </w:r>
      <w:r w:rsidRPr="00412B7C">
        <w:rPr>
          <w:rFonts w:ascii="Times New Roman" w:hAnsi="Times New Roman" w:cs="Times New Roman"/>
        </w:rPr>
        <w:t xml:space="preserve"> muajin Korrik dhe Gusht, pik</w:t>
      </w:r>
      <w:r w:rsidR="007A525B" w:rsidRPr="00412B7C">
        <w:rPr>
          <w:rFonts w:ascii="Times New Roman" w:hAnsi="Times New Roman" w:cs="Times New Roman"/>
        </w:rPr>
        <w:t>ë</w:t>
      </w:r>
      <w:r w:rsidRPr="00412B7C">
        <w:rPr>
          <w:rFonts w:ascii="Times New Roman" w:hAnsi="Times New Roman" w:cs="Times New Roman"/>
        </w:rPr>
        <w:t>risht kur mbi rajonet e Mesdheut v</w:t>
      </w:r>
      <w:r w:rsidR="007A525B" w:rsidRPr="00412B7C">
        <w:rPr>
          <w:rFonts w:ascii="Times New Roman" w:hAnsi="Times New Roman" w:cs="Times New Roman"/>
        </w:rPr>
        <w:t>ë</w:t>
      </w:r>
      <w:r w:rsidRPr="00412B7C">
        <w:rPr>
          <w:rFonts w:ascii="Times New Roman" w:hAnsi="Times New Roman" w:cs="Times New Roman"/>
        </w:rPr>
        <w:t>rehet nj</w:t>
      </w:r>
      <w:r w:rsidR="007A525B" w:rsidRPr="00412B7C">
        <w:rPr>
          <w:rFonts w:ascii="Times New Roman" w:hAnsi="Times New Roman" w:cs="Times New Roman"/>
        </w:rPr>
        <w:t>ë</w:t>
      </w:r>
      <w:r w:rsidRPr="00412B7C">
        <w:rPr>
          <w:rFonts w:ascii="Times New Roman" w:hAnsi="Times New Roman" w:cs="Times New Roman"/>
        </w:rPr>
        <w:t xml:space="preserve"> q</w:t>
      </w:r>
      <w:r w:rsidR="007A525B" w:rsidRPr="00412B7C">
        <w:rPr>
          <w:rFonts w:ascii="Times New Roman" w:hAnsi="Times New Roman" w:cs="Times New Roman"/>
        </w:rPr>
        <w:t>ë</w:t>
      </w:r>
      <w:r w:rsidRPr="00412B7C">
        <w:rPr>
          <w:rFonts w:ascii="Times New Roman" w:hAnsi="Times New Roman" w:cs="Times New Roman"/>
        </w:rPr>
        <w:t>ndrueshm</w:t>
      </w:r>
      <w:r w:rsidR="007A525B" w:rsidRPr="00412B7C">
        <w:rPr>
          <w:rFonts w:ascii="Times New Roman" w:hAnsi="Times New Roman" w:cs="Times New Roman"/>
        </w:rPr>
        <w:t>ë</w:t>
      </w:r>
      <w:r w:rsidRPr="00412B7C">
        <w:rPr>
          <w:rFonts w:ascii="Times New Roman" w:hAnsi="Times New Roman" w:cs="Times New Roman"/>
        </w:rPr>
        <w:t>ri anti-ciklonare e theksuar. Ecuria ditore e lag</w:t>
      </w:r>
      <w:r w:rsidR="007A525B" w:rsidRPr="00412B7C">
        <w:rPr>
          <w:rFonts w:ascii="Times New Roman" w:hAnsi="Times New Roman" w:cs="Times New Roman"/>
        </w:rPr>
        <w:t>ë</w:t>
      </w:r>
      <w:r w:rsidRPr="00412B7C">
        <w:rPr>
          <w:rFonts w:ascii="Times New Roman" w:hAnsi="Times New Roman" w:cs="Times New Roman"/>
        </w:rPr>
        <w:t>shtir</w:t>
      </w:r>
      <w:r w:rsidR="007A525B" w:rsidRPr="00412B7C">
        <w:rPr>
          <w:rFonts w:ascii="Times New Roman" w:hAnsi="Times New Roman" w:cs="Times New Roman"/>
        </w:rPr>
        <w:t>ë</w:t>
      </w:r>
      <w:r w:rsidRPr="00412B7C">
        <w:rPr>
          <w:rFonts w:ascii="Times New Roman" w:hAnsi="Times New Roman" w:cs="Times New Roman"/>
        </w:rPr>
        <w:t>s</w:t>
      </w:r>
      <w:r w:rsidR="00473957" w:rsidRPr="00412B7C">
        <w:rPr>
          <w:rFonts w:ascii="Times New Roman" w:hAnsi="Times New Roman" w:cs="Times New Roman"/>
        </w:rPr>
        <w:t xml:space="preserve"> relative </w:t>
      </w:r>
      <w:r w:rsidR="007A525B" w:rsidRPr="00412B7C">
        <w:rPr>
          <w:rFonts w:ascii="Times New Roman" w:hAnsi="Times New Roman" w:cs="Times New Roman"/>
        </w:rPr>
        <w:t>ë</w:t>
      </w:r>
      <w:r w:rsidR="00473957" w:rsidRPr="00412B7C">
        <w:rPr>
          <w:rFonts w:ascii="Times New Roman" w:hAnsi="Times New Roman" w:cs="Times New Roman"/>
        </w:rPr>
        <w:t>sht</w:t>
      </w:r>
      <w:r w:rsidR="007A525B" w:rsidRPr="00412B7C">
        <w:rPr>
          <w:rFonts w:ascii="Times New Roman" w:hAnsi="Times New Roman" w:cs="Times New Roman"/>
        </w:rPr>
        <w:t>ë</w:t>
      </w:r>
      <w:r w:rsidR="00473957" w:rsidRPr="00412B7C">
        <w:rPr>
          <w:rFonts w:ascii="Times New Roman" w:hAnsi="Times New Roman" w:cs="Times New Roman"/>
        </w:rPr>
        <w:t xml:space="preserve"> e kund</w:t>
      </w:r>
      <w:r w:rsidR="007A525B" w:rsidRPr="00412B7C">
        <w:rPr>
          <w:rFonts w:ascii="Times New Roman" w:hAnsi="Times New Roman" w:cs="Times New Roman"/>
        </w:rPr>
        <w:t>ë</w:t>
      </w:r>
      <w:r w:rsidR="00473957" w:rsidRPr="00412B7C">
        <w:rPr>
          <w:rFonts w:ascii="Times New Roman" w:hAnsi="Times New Roman" w:cs="Times New Roman"/>
        </w:rPr>
        <w:t>rt me at</w:t>
      </w:r>
      <w:r w:rsidR="007A525B" w:rsidRPr="00412B7C">
        <w:rPr>
          <w:rFonts w:ascii="Times New Roman" w:hAnsi="Times New Roman" w:cs="Times New Roman"/>
        </w:rPr>
        <w:t>ë</w:t>
      </w:r>
      <w:r w:rsidR="00473957" w:rsidRPr="00412B7C">
        <w:rPr>
          <w:rFonts w:ascii="Times New Roman" w:hAnsi="Times New Roman" w:cs="Times New Roman"/>
        </w:rPr>
        <w:t xml:space="preserve"> t</w:t>
      </w:r>
      <w:r w:rsidR="007A525B" w:rsidRPr="00412B7C">
        <w:rPr>
          <w:rFonts w:ascii="Times New Roman" w:hAnsi="Times New Roman" w:cs="Times New Roman"/>
        </w:rPr>
        <w:t>ë</w:t>
      </w:r>
      <w:r w:rsidR="00473957" w:rsidRPr="00412B7C">
        <w:rPr>
          <w:rFonts w:ascii="Times New Roman" w:hAnsi="Times New Roman" w:cs="Times New Roman"/>
        </w:rPr>
        <w:t xml:space="preserve"> temperatur</w:t>
      </w:r>
      <w:r w:rsidR="007A525B" w:rsidRPr="00412B7C">
        <w:rPr>
          <w:rFonts w:ascii="Times New Roman" w:hAnsi="Times New Roman" w:cs="Times New Roman"/>
        </w:rPr>
        <w:t>ë</w:t>
      </w:r>
      <w:r w:rsidR="00473957" w:rsidRPr="00412B7C">
        <w:rPr>
          <w:rFonts w:ascii="Times New Roman" w:hAnsi="Times New Roman" w:cs="Times New Roman"/>
        </w:rPr>
        <w:t>s s</w:t>
      </w:r>
      <w:r w:rsidR="007A525B" w:rsidRPr="00412B7C">
        <w:rPr>
          <w:rFonts w:ascii="Times New Roman" w:hAnsi="Times New Roman" w:cs="Times New Roman"/>
        </w:rPr>
        <w:t>ë</w:t>
      </w:r>
      <w:r w:rsidR="00473957" w:rsidRPr="00412B7C">
        <w:rPr>
          <w:rFonts w:ascii="Times New Roman" w:hAnsi="Times New Roman" w:cs="Times New Roman"/>
        </w:rPr>
        <w:t xml:space="preserve"> ajrit. N</w:t>
      </w:r>
      <w:r w:rsidR="007A525B" w:rsidRPr="00412B7C">
        <w:rPr>
          <w:rFonts w:ascii="Times New Roman" w:hAnsi="Times New Roman" w:cs="Times New Roman"/>
        </w:rPr>
        <w:t>ë</w:t>
      </w:r>
      <w:r w:rsidR="00473957" w:rsidRPr="00412B7C">
        <w:rPr>
          <w:rFonts w:ascii="Times New Roman" w:hAnsi="Times New Roman" w:cs="Times New Roman"/>
        </w:rPr>
        <w:t xml:space="preserve"> or</w:t>
      </w:r>
      <w:r w:rsidR="007A525B" w:rsidRPr="00412B7C">
        <w:rPr>
          <w:rFonts w:ascii="Times New Roman" w:hAnsi="Times New Roman" w:cs="Times New Roman"/>
        </w:rPr>
        <w:t>ë</w:t>
      </w:r>
      <w:r w:rsidR="00473957" w:rsidRPr="00412B7C">
        <w:rPr>
          <w:rFonts w:ascii="Times New Roman" w:hAnsi="Times New Roman" w:cs="Times New Roman"/>
        </w:rPr>
        <w:t>t e para t</w:t>
      </w:r>
      <w:r w:rsidR="007A525B" w:rsidRPr="00412B7C">
        <w:rPr>
          <w:rFonts w:ascii="Times New Roman" w:hAnsi="Times New Roman" w:cs="Times New Roman"/>
        </w:rPr>
        <w:t>ë</w:t>
      </w:r>
      <w:r w:rsidR="00473957" w:rsidRPr="00412B7C">
        <w:rPr>
          <w:rFonts w:ascii="Times New Roman" w:hAnsi="Times New Roman" w:cs="Times New Roman"/>
        </w:rPr>
        <w:t xml:space="preserve"> m</w:t>
      </w:r>
      <w:r w:rsidR="007A525B" w:rsidRPr="00412B7C">
        <w:rPr>
          <w:rFonts w:ascii="Times New Roman" w:hAnsi="Times New Roman" w:cs="Times New Roman"/>
        </w:rPr>
        <w:t>ë</w:t>
      </w:r>
      <w:r w:rsidR="00473957" w:rsidRPr="00412B7C">
        <w:rPr>
          <w:rFonts w:ascii="Times New Roman" w:hAnsi="Times New Roman" w:cs="Times New Roman"/>
        </w:rPr>
        <w:t>ngjesit realizohen vlerat m</w:t>
      </w:r>
      <w:r w:rsidR="007A525B" w:rsidRPr="00412B7C">
        <w:rPr>
          <w:rFonts w:ascii="Times New Roman" w:hAnsi="Times New Roman" w:cs="Times New Roman"/>
        </w:rPr>
        <w:t>ë</w:t>
      </w:r>
      <w:r w:rsidR="00473957" w:rsidRPr="00412B7C">
        <w:rPr>
          <w:rFonts w:ascii="Times New Roman" w:hAnsi="Times New Roman" w:cs="Times New Roman"/>
        </w:rPr>
        <w:t xml:space="preserve"> t</w:t>
      </w:r>
      <w:r w:rsidR="007A525B" w:rsidRPr="00412B7C">
        <w:rPr>
          <w:rFonts w:ascii="Times New Roman" w:hAnsi="Times New Roman" w:cs="Times New Roman"/>
        </w:rPr>
        <w:t>ë</w:t>
      </w:r>
      <w:r w:rsidR="00473957" w:rsidRPr="00412B7C">
        <w:rPr>
          <w:rFonts w:ascii="Times New Roman" w:hAnsi="Times New Roman" w:cs="Times New Roman"/>
        </w:rPr>
        <w:t xml:space="preserve"> larta kurse n</w:t>
      </w:r>
      <w:r w:rsidR="007A525B" w:rsidRPr="00412B7C">
        <w:rPr>
          <w:rFonts w:ascii="Times New Roman" w:hAnsi="Times New Roman" w:cs="Times New Roman"/>
        </w:rPr>
        <w:t>ë</w:t>
      </w:r>
      <w:r w:rsidR="00473957" w:rsidRPr="00412B7C">
        <w:rPr>
          <w:rFonts w:ascii="Times New Roman" w:hAnsi="Times New Roman" w:cs="Times New Roman"/>
        </w:rPr>
        <w:t xml:space="preserve"> or</w:t>
      </w:r>
      <w:r w:rsidR="007A525B" w:rsidRPr="00412B7C">
        <w:rPr>
          <w:rFonts w:ascii="Times New Roman" w:hAnsi="Times New Roman" w:cs="Times New Roman"/>
        </w:rPr>
        <w:t>ë</w:t>
      </w:r>
      <w:r w:rsidR="00473957" w:rsidRPr="00412B7C">
        <w:rPr>
          <w:rFonts w:ascii="Times New Roman" w:hAnsi="Times New Roman" w:cs="Times New Roman"/>
        </w:rPr>
        <w:t>t e mesdit</w:t>
      </w:r>
      <w:r w:rsidR="007A525B" w:rsidRPr="00412B7C">
        <w:rPr>
          <w:rFonts w:ascii="Times New Roman" w:hAnsi="Times New Roman" w:cs="Times New Roman"/>
        </w:rPr>
        <w:t>ë</w:t>
      </w:r>
      <w:r w:rsidR="00473957" w:rsidRPr="00412B7C">
        <w:rPr>
          <w:rFonts w:ascii="Times New Roman" w:hAnsi="Times New Roman" w:cs="Times New Roman"/>
        </w:rPr>
        <w:t>s (para ose pas mesdit</w:t>
      </w:r>
      <w:r w:rsidR="007A525B" w:rsidRPr="00412B7C">
        <w:rPr>
          <w:rFonts w:ascii="Times New Roman" w:hAnsi="Times New Roman" w:cs="Times New Roman"/>
        </w:rPr>
        <w:t>ë</w:t>
      </w:r>
      <w:r w:rsidR="00473957" w:rsidRPr="00412B7C">
        <w:rPr>
          <w:rFonts w:ascii="Times New Roman" w:hAnsi="Times New Roman" w:cs="Times New Roman"/>
        </w:rPr>
        <w:t>s) vlerat m</w:t>
      </w:r>
      <w:r w:rsidR="007A525B" w:rsidRPr="00412B7C">
        <w:rPr>
          <w:rFonts w:ascii="Times New Roman" w:hAnsi="Times New Roman" w:cs="Times New Roman"/>
        </w:rPr>
        <w:t>ë</w:t>
      </w:r>
      <w:r w:rsidR="00473957" w:rsidRPr="00412B7C">
        <w:rPr>
          <w:rFonts w:ascii="Times New Roman" w:hAnsi="Times New Roman" w:cs="Times New Roman"/>
        </w:rPr>
        <w:t xml:space="preserve"> t</w:t>
      </w:r>
      <w:r w:rsidR="007A525B" w:rsidRPr="00412B7C">
        <w:rPr>
          <w:rFonts w:ascii="Times New Roman" w:hAnsi="Times New Roman" w:cs="Times New Roman"/>
        </w:rPr>
        <w:t>ë</w:t>
      </w:r>
      <w:r w:rsidR="00473957" w:rsidRPr="00412B7C">
        <w:rPr>
          <w:rFonts w:ascii="Times New Roman" w:hAnsi="Times New Roman" w:cs="Times New Roman"/>
        </w:rPr>
        <w:t xml:space="preserve"> ul</w:t>
      </w:r>
      <w:r w:rsidR="007A525B" w:rsidRPr="00412B7C">
        <w:rPr>
          <w:rFonts w:ascii="Times New Roman" w:hAnsi="Times New Roman" w:cs="Times New Roman"/>
        </w:rPr>
        <w:t>ë</w:t>
      </w:r>
      <w:r w:rsidR="00473957" w:rsidRPr="00412B7C">
        <w:rPr>
          <w:rFonts w:ascii="Times New Roman" w:hAnsi="Times New Roman" w:cs="Times New Roman"/>
        </w:rPr>
        <w:t>ta.</w:t>
      </w:r>
    </w:p>
    <w:p w14:paraId="101D20D8" w14:textId="24F365C2" w:rsidR="00473957" w:rsidRPr="009A4BE0" w:rsidRDefault="00473957" w:rsidP="00412B7C">
      <w:pPr>
        <w:pStyle w:val="Heading3"/>
        <w:numPr>
          <w:ilvl w:val="2"/>
          <w:numId w:val="1"/>
        </w:numPr>
        <w:spacing w:before="0" w:line="276" w:lineRule="auto"/>
        <w:jc w:val="both"/>
        <w:rPr>
          <w:rFonts w:ascii="Times New Roman" w:hAnsi="Times New Roman" w:cs="Times New Roman"/>
          <w:b/>
          <w:bCs/>
        </w:rPr>
      </w:pPr>
      <w:bookmarkStart w:id="79" w:name="_Toc231738635"/>
      <w:r w:rsidRPr="009A4BE0">
        <w:rPr>
          <w:rFonts w:ascii="Times New Roman" w:hAnsi="Times New Roman" w:cs="Times New Roman"/>
          <w:b/>
          <w:bCs/>
        </w:rPr>
        <w:t>Ecuria e lag</w:t>
      </w:r>
      <w:r w:rsidR="007A525B" w:rsidRPr="009A4BE0">
        <w:rPr>
          <w:rFonts w:ascii="Times New Roman" w:hAnsi="Times New Roman" w:cs="Times New Roman"/>
          <w:b/>
          <w:bCs/>
        </w:rPr>
        <w:t>ë</w:t>
      </w:r>
      <w:r w:rsidRPr="009A4BE0">
        <w:rPr>
          <w:rFonts w:ascii="Times New Roman" w:hAnsi="Times New Roman" w:cs="Times New Roman"/>
          <w:b/>
          <w:bCs/>
        </w:rPr>
        <w:t>shtir</w:t>
      </w:r>
      <w:r w:rsidR="007A525B" w:rsidRPr="009A4BE0">
        <w:rPr>
          <w:rFonts w:ascii="Times New Roman" w:hAnsi="Times New Roman" w:cs="Times New Roman"/>
          <w:b/>
          <w:bCs/>
        </w:rPr>
        <w:t>ë</w:t>
      </w:r>
      <w:r w:rsidRPr="009A4BE0">
        <w:rPr>
          <w:rFonts w:ascii="Times New Roman" w:hAnsi="Times New Roman" w:cs="Times New Roman"/>
          <w:b/>
          <w:bCs/>
        </w:rPr>
        <w:t>s relative gjat</w:t>
      </w:r>
      <w:r w:rsidR="007A525B" w:rsidRPr="009A4BE0">
        <w:rPr>
          <w:rFonts w:ascii="Times New Roman" w:hAnsi="Times New Roman" w:cs="Times New Roman"/>
          <w:b/>
          <w:bCs/>
        </w:rPr>
        <w:t>ë</w:t>
      </w:r>
      <w:r w:rsidRPr="009A4BE0">
        <w:rPr>
          <w:rFonts w:ascii="Times New Roman" w:hAnsi="Times New Roman" w:cs="Times New Roman"/>
          <w:b/>
          <w:bCs/>
        </w:rPr>
        <w:t xml:space="preserve"> vitit</w:t>
      </w:r>
      <w:bookmarkEnd w:id="79"/>
    </w:p>
    <w:p w14:paraId="3C7EECD4" w14:textId="28CB438A" w:rsidR="00473957" w:rsidRPr="00412B7C" w:rsidRDefault="00473957"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7A525B" w:rsidRPr="00412B7C">
        <w:rPr>
          <w:rFonts w:ascii="Times New Roman" w:hAnsi="Times New Roman" w:cs="Times New Roman"/>
        </w:rPr>
        <w:t>ë</w:t>
      </w:r>
      <w:r w:rsidRPr="00412B7C">
        <w:rPr>
          <w:rFonts w:ascii="Times New Roman" w:hAnsi="Times New Roman" w:cs="Times New Roman"/>
        </w:rPr>
        <w:t xml:space="preserve"> zon</w:t>
      </w:r>
      <w:r w:rsidR="007A525B" w:rsidRPr="00412B7C">
        <w:rPr>
          <w:rFonts w:ascii="Times New Roman" w:hAnsi="Times New Roman" w:cs="Times New Roman"/>
        </w:rPr>
        <w:t>ë</w:t>
      </w:r>
      <w:r w:rsidRPr="00412B7C">
        <w:rPr>
          <w:rFonts w:ascii="Times New Roman" w:hAnsi="Times New Roman" w:cs="Times New Roman"/>
        </w:rPr>
        <w:t>n n</w:t>
      </w:r>
      <w:r w:rsidR="007A525B" w:rsidRPr="00412B7C">
        <w:rPr>
          <w:rFonts w:ascii="Times New Roman" w:hAnsi="Times New Roman" w:cs="Times New Roman"/>
        </w:rPr>
        <w:t>ë</w:t>
      </w:r>
      <w:r w:rsidRPr="00412B7C">
        <w:rPr>
          <w:rFonts w:ascii="Times New Roman" w:hAnsi="Times New Roman" w:cs="Times New Roman"/>
        </w:rPr>
        <w:t xml:space="preserve"> studim mbizot</w:t>
      </w:r>
      <w:r w:rsidR="007A525B" w:rsidRPr="00412B7C">
        <w:rPr>
          <w:rFonts w:ascii="Times New Roman" w:hAnsi="Times New Roman" w:cs="Times New Roman"/>
        </w:rPr>
        <w:t>ë</w:t>
      </w:r>
      <w:r w:rsidRPr="00412B7C">
        <w:rPr>
          <w:rFonts w:ascii="Times New Roman" w:hAnsi="Times New Roman" w:cs="Times New Roman"/>
        </w:rPr>
        <w:t>ron forma qarkullimit per</w:t>
      </w:r>
      <w:r w:rsidR="007A525B" w:rsidRPr="00412B7C">
        <w:rPr>
          <w:rFonts w:ascii="Times New Roman" w:hAnsi="Times New Roman" w:cs="Times New Roman"/>
        </w:rPr>
        <w:t>ë</w:t>
      </w:r>
      <w:r w:rsidRPr="00412B7C">
        <w:rPr>
          <w:rFonts w:ascii="Times New Roman" w:hAnsi="Times New Roman" w:cs="Times New Roman"/>
        </w:rPr>
        <w:t>ndimor i cili duke u zhvendosur nga p</w:t>
      </w:r>
      <w:r w:rsidR="007A525B" w:rsidRPr="00412B7C">
        <w:rPr>
          <w:rFonts w:ascii="Times New Roman" w:hAnsi="Times New Roman" w:cs="Times New Roman"/>
        </w:rPr>
        <w:t>ë</w:t>
      </w:r>
      <w:r w:rsidRPr="00412B7C">
        <w:rPr>
          <w:rFonts w:ascii="Times New Roman" w:hAnsi="Times New Roman" w:cs="Times New Roman"/>
        </w:rPr>
        <w:t>r</w:t>
      </w:r>
      <w:r w:rsidR="007A525B" w:rsidRPr="00412B7C">
        <w:rPr>
          <w:rFonts w:ascii="Times New Roman" w:hAnsi="Times New Roman" w:cs="Times New Roman"/>
        </w:rPr>
        <w:t>ë</w:t>
      </w:r>
      <w:r w:rsidRPr="00412B7C">
        <w:rPr>
          <w:rFonts w:ascii="Times New Roman" w:hAnsi="Times New Roman" w:cs="Times New Roman"/>
        </w:rPr>
        <w:t>ndimi n</w:t>
      </w:r>
      <w:r w:rsidR="007A525B" w:rsidRPr="00412B7C">
        <w:rPr>
          <w:rFonts w:ascii="Times New Roman" w:hAnsi="Times New Roman" w:cs="Times New Roman"/>
        </w:rPr>
        <w:t>ë</w:t>
      </w:r>
      <w:r w:rsidRPr="00412B7C">
        <w:rPr>
          <w:rFonts w:ascii="Times New Roman" w:hAnsi="Times New Roman" w:cs="Times New Roman"/>
        </w:rPr>
        <w:t xml:space="preserve"> lindje, sjell me vete masa ajrore t</w:t>
      </w:r>
      <w:r w:rsidR="007A525B" w:rsidRPr="00412B7C">
        <w:rPr>
          <w:rFonts w:ascii="Times New Roman" w:hAnsi="Times New Roman" w:cs="Times New Roman"/>
        </w:rPr>
        <w:t>ë</w:t>
      </w:r>
      <w:r w:rsidRPr="00412B7C">
        <w:rPr>
          <w:rFonts w:ascii="Times New Roman" w:hAnsi="Times New Roman" w:cs="Times New Roman"/>
        </w:rPr>
        <w:t xml:space="preserve"> pasura me lag</w:t>
      </w:r>
      <w:r w:rsidR="007A525B" w:rsidRPr="00412B7C">
        <w:rPr>
          <w:rFonts w:ascii="Times New Roman" w:hAnsi="Times New Roman" w:cs="Times New Roman"/>
        </w:rPr>
        <w:t>ë</w:t>
      </w:r>
      <w:r w:rsidRPr="00412B7C">
        <w:rPr>
          <w:rFonts w:ascii="Times New Roman" w:hAnsi="Times New Roman" w:cs="Times New Roman"/>
        </w:rPr>
        <w:t>shtir</w:t>
      </w:r>
      <w:r w:rsidR="007A525B" w:rsidRPr="00412B7C">
        <w:rPr>
          <w:rFonts w:ascii="Times New Roman" w:hAnsi="Times New Roman" w:cs="Times New Roman"/>
        </w:rPr>
        <w:t>ë</w:t>
      </w:r>
      <w:r w:rsidRPr="00412B7C">
        <w:rPr>
          <w:rFonts w:ascii="Times New Roman" w:hAnsi="Times New Roman" w:cs="Times New Roman"/>
        </w:rPr>
        <w:t xml:space="preserve"> dhe relativisht t</w:t>
      </w:r>
      <w:r w:rsidR="007A525B" w:rsidRPr="00412B7C">
        <w:rPr>
          <w:rFonts w:ascii="Times New Roman" w:hAnsi="Times New Roman" w:cs="Times New Roman"/>
        </w:rPr>
        <w:t>ë</w:t>
      </w:r>
      <w:r w:rsidRPr="00412B7C">
        <w:rPr>
          <w:rFonts w:ascii="Times New Roman" w:hAnsi="Times New Roman" w:cs="Times New Roman"/>
        </w:rPr>
        <w:t xml:space="preserve"> ngrohta. Gjithashtu rritja e sasis</w:t>
      </w:r>
      <w:r w:rsidR="007A525B" w:rsidRPr="00412B7C">
        <w:rPr>
          <w:rFonts w:ascii="Times New Roman" w:hAnsi="Times New Roman" w:cs="Times New Roman"/>
        </w:rPr>
        <w:t>ë</w:t>
      </w:r>
      <w:r w:rsidRPr="00412B7C">
        <w:rPr>
          <w:rFonts w:ascii="Times New Roman" w:hAnsi="Times New Roman" w:cs="Times New Roman"/>
        </w:rPr>
        <w:t xml:space="preserve"> s</w:t>
      </w:r>
      <w:r w:rsidR="007A525B" w:rsidRPr="00412B7C">
        <w:rPr>
          <w:rFonts w:ascii="Times New Roman" w:hAnsi="Times New Roman" w:cs="Times New Roman"/>
        </w:rPr>
        <w:t>ë</w:t>
      </w:r>
      <w:r w:rsidRPr="00412B7C">
        <w:rPr>
          <w:rFonts w:ascii="Times New Roman" w:hAnsi="Times New Roman" w:cs="Times New Roman"/>
        </w:rPr>
        <w:t xml:space="preserve"> reshjeve nga fundi i vjesht</w:t>
      </w:r>
      <w:r w:rsidR="007A525B" w:rsidRPr="00412B7C">
        <w:rPr>
          <w:rFonts w:ascii="Times New Roman" w:hAnsi="Times New Roman" w:cs="Times New Roman"/>
        </w:rPr>
        <w:t>ë</w:t>
      </w:r>
      <w:r w:rsidRPr="00412B7C">
        <w:rPr>
          <w:rFonts w:ascii="Times New Roman" w:hAnsi="Times New Roman" w:cs="Times New Roman"/>
        </w:rPr>
        <w:t>s dhe fillimi i pranver</w:t>
      </w:r>
      <w:r w:rsidR="007A525B" w:rsidRPr="00412B7C">
        <w:rPr>
          <w:rFonts w:ascii="Times New Roman" w:hAnsi="Times New Roman" w:cs="Times New Roman"/>
        </w:rPr>
        <w:t>ë</w:t>
      </w:r>
      <w:r w:rsidRPr="00412B7C">
        <w:rPr>
          <w:rFonts w:ascii="Times New Roman" w:hAnsi="Times New Roman" w:cs="Times New Roman"/>
        </w:rPr>
        <w:t>s b</w:t>
      </w:r>
      <w:r w:rsidR="007A525B" w:rsidRPr="00412B7C">
        <w:rPr>
          <w:rFonts w:ascii="Times New Roman" w:hAnsi="Times New Roman" w:cs="Times New Roman"/>
        </w:rPr>
        <w:t>ë</w:t>
      </w:r>
      <w:r w:rsidRPr="00412B7C">
        <w:rPr>
          <w:rFonts w:ascii="Times New Roman" w:hAnsi="Times New Roman" w:cs="Times New Roman"/>
        </w:rPr>
        <w:t>n q</w:t>
      </w:r>
      <w:r w:rsidR="007A525B" w:rsidRPr="00412B7C">
        <w:rPr>
          <w:rFonts w:ascii="Times New Roman" w:hAnsi="Times New Roman" w:cs="Times New Roman"/>
        </w:rPr>
        <w:t>ë</w:t>
      </w:r>
      <w:r w:rsidRPr="00412B7C">
        <w:rPr>
          <w:rFonts w:ascii="Times New Roman" w:hAnsi="Times New Roman" w:cs="Times New Roman"/>
        </w:rPr>
        <w:t xml:space="preserve"> lag</w:t>
      </w:r>
      <w:r w:rsidR="007A525B" w:rsidRPr="00412B7C">
        <w:rPr>
          <w:rFonts w:ascii="Times New Roman" w:hAnsi="Times New Roman" w:cs="Times New Roman"/>
        </w:rPr>
        <w:t>ë</w:t>
      </w:r>
      <w:r w:rsidRPr="00412B7C">
        <w:rPr>
          <w:rFonts w:ascii="Times New Roman" w:hAnsi="Times New Roman" w:cs="Times New Roman"/>
        </w:rPr>
        <w:t>shtia relative gjat</w:t>
      </w:r>
      <w:r w:rsidR="007A525B" w:rsidRPr="00412B7C">
        <w:rPr>
          <w:rFonts w:ascii="Times New Roman" w:hAnsi="Times New Roman" w:cs="Times New Roman"/>
        </w:rPr>
        <w:t>ë</w:t>
      </w:r>
      <w:r w:rsidRPr="00412B7C">
        <w:rPr>
          <w:rFonts w:ascii="Times New Roman" w:hAnsi="Times New Roman" w:cs="Times New Roman"/>
        </w:rPr>
        <w:t xml:space="preserve"> vitit t</w:t>
      </w:r>
      <w:r w:rsidR="007A525B" w:rsidRPr="00412B7C">
        <w:rPr>
          <w:rFonts w:ascii="Times New Roman" w:hAnsi="Times New Roman" w:cs="Times New Roman"/>
        </w:rPr>
        <w:t>ë</w:t>
      </w:r>
      <w:r w:rsidRPr="00412B7C">
        <w:rPr>
          <w:rFonts w:ascii="Times New Roman" w:hAnsi="Times New Roman" w:cs="Times New Roman"/>
        </w:rPr>
        <w:t xml:space="preserve"> q</w:t>
      </w:r>
      <w:r w:rsidR="007A525B" w:rsidRPr="00412B7C">
        <w:rPr>
          <w:rFonts w:ascii="Times New Roman" w:hAnsi="Times New Roman" w:cs="Times New Roman"/>
        </w:rPr>
        <w:t>ë</w:t>
      </w:r>
      <w:r w:rsidRPr="00412B7C">
        <w:rPr>
          <w:rFonts w:ascii="Times New Roman" w:hAnsi="Times New Roman" w:cs="Times New Roman"/>
        </w:rPr>
        <w:t>ndroj</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 xml:space="preserve"> vlera pothuajse t</w:t>
      </w:r>
      <w:r w:rsidR="007A525B" w:rsidRPr="00412B7C">
        <w:rPr>
          <w:rFonts w:ascii="Times New Roman" w:hAnsi="Times New Roman" w:cs="Times New Roman"/>
        </w:rPr>
        <w:t>ë</w:t>
      </w:r>
      <w:r w:rsidRPr="00412B7C">
        <w:rPr>
          <w:rFonts w:ascii="Times New Roman" w:hAnsi="Times New Roman" w:cs="Times New Roman"/>
        </w:rPr>
        <w:t xml:space="preserve"> p</w:t>
      </w:r>
      <w:r w:rsidR="007A525B" w:rsidRPr="00412B7C">
        <w:rPr>
          <w:rFonts w:ascii="Times New Roman" w:hAnsi="Times New Roman" w:cs="Times New Roman"/>
        </w:rPr>
        <w:t>ë</w:t>
      </w:r>
      <w:r w:rsidRPr="00412B7C">
        <w:rPr>
          <w:rFonts w:ascii="Times New Roman" w:hAnsi="Times New Roman" w:cs="Times New Roman"/>
        </w:rPr>
        <w:t>raf</w:t>
      </w:r>
      <w:r w:rsidR="007A525B" w:rsidRPr="00412B7C">
        <w:rPr>
          <w:rFonts w:ascii="Times New Roman" w:hAnsi="Times New Roman" w:cs="Times New Roman"/>
        </w:rPr>
        <w:t>ë</w:t>
      </w:r>
      <w:r w:rsidRPr="00412B7C">
        <w:rPr>
          <w:rFonts w:ascii="Times New Roman" w:hAnsi="Times New Roman" w:cs="Times New Roman"/>
        </w:rPr>
        <w:t>rta. P</w:t>
      </w:r>
      <w:r w:rsidR="007A525B" w:rsidRPr="00412B7C">
        <w:rPr>
          <w:rFonts w:ascii="Times New Roman" w:hAnsi="Times New Roman" w:cs="Times New Roman"/>
        </w:rPr>
        <w:t>ë</w:t>
      </w:r>
      <w:r w:rsidRPr="00412B7C">
        <w:rPr>
          <w:rFonts w:ascii="Times New Roman" w:hAnsi="Times New Roman" w:cs="Times New Roman"/>
        </w:rPr>
        <w:t>r k</w:t>
      </w:r>
      <w:r w:rsidR="007A525B" w:rsidRPr="00412B7C">
        <w:rPr>
          <w:rFonts w:ascii="Times New Roman" w:hAnsi="Times New Roman" w:cs="Times New Roman"/>
        </w:rPr>
        <w:t>ë</w:t>
      </w:r>
      <w:r w:rsidRPr="00412B7C">
        <w:rPr>
          <w:rFonts w:ascii="Times New Roman" w:hAnsi="Times New Roman" w:cs="Times New Roman"/>
        </w:rPr>
        <w:t>t</w:t>
      </w:r>
      <w:r w:rsidR="007A525B" w:rsidRPr="00412B7C">
        <w:rPr>
          <w:rFonts w:ascii="Times New Roman" w:hAnsi="Times New Roman" w:cs="Times New Roman"/>
        </w:rPr>
        <w:t>ë</w:t>
      </w:r>
      <w:r w:rsidRPr="00412B7C">
        <w:rPr>
          <w:rFonts w:ascii="Times New Roman" w:hAnsi="Times New Roman" w:cs="Times New Roman"/>
        </w:rPr>
        <w:t xml:space="preserve"> arsye, zona n</w:t>
      </w:r>
      <w:r w:rsidR="007A525B" w:rsidRPr="00412B7C">
        <w:rPr>
          <w:rFonts w:ascii="Times New Roman" w:hAnsi="Times New Roman" w:cs="Times New Roman"/>
        </w:rPr>
        <w:t>ë</w:t>
      </w:r>
      <w:r w:rsidRPr="00412B7C">
        <w:rPr>
          <w:rFonts w:ascii="Times New Roman" w:hAnsi="Times New Roman" w:cs="Times New Roman"/>
        </w:rPr>
        <w:t xml:space="preserve"> studim ka vler</w:t>
      </w:r>
      <w:r w:rsidR="007A525B" w:rsidRPr="00412B7C">
        <w:rPr>
          <w:rFonts w:ascii="Times New Roman" w:hAnsi="Times New Roman" w:cs="Times New Roman"/>
        </w:rPr>
        <w:t>ë</w:t>
      </w:r>
      <w:r w:rsidRPr="00412B7C">
        <w:rPr>
          <w:rFonts w:ascii="Times New Roman" w:hAnsi="Times New Roman" w:cs="Times New Roman"/>
        </w:rPr>
        <w:t xml:space="preserve"> relativisht t</w:t>
      </w:r>
      <w:r w:rsidR="007A525B" w:rsidRPr="00412B7C">
        <w:rPr>
          <w:rFonts w:ascii="Times New Roman" w:hAnsi="Times New Roman" w:cs="Times New Roman"/>
        </w:rPr>
        <w:t>ë</w:t>
      </w:r>
      <w:r w:rsidRPr="00412B7C">
        <w:rPr>
          <w:rFonts w:ascii="Times New Roman" w:hAnsi="Times New Roman" w:cs="Times New Roman"/>
        </w:rPr>
        <w:t xml:space="preserve"> lart</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lag</w:t>
      </w:r>
      <w:r w:rsidR="007A525B" w:rsidRPr="00412B7C">
        <w:rPr>
          <w:rFonts w:ascii="Times New Roman" w:hAnsi="Times New Roman" w:cs="Times New Roman"/>
        </w:rPr>
        <w:t>ë</w:t>
      </w:r>
      <w:r w:rsidRPr="00412B7C">
        <w:rPr>
          <w:rFonts w:ascii="Times New Roman" w:hAnsi="Times New Roman" w:cs="Times New Roman"/>
        </w:rPr>
        <w:t>shtir</w:t>
      </w:r>
      <w:r w:rsidR="007A525B" w:rsidRPr="00412B7C">
        <w:rPr>
          <w:rFonts w:ascii="Times New Roman" w:hAnsi="Times New Roman" w:cs="Times New Roman"/>
        </w:rPr>
        <w:t>ë</w:t>
      </w:r>
      <w:r w:rsidRPr="00412B7C">
        <w:rPr>
          <w:rFonts w:ascii="Times New Roman" w:hAnsi="Times New Roman" w:cs="Times New Roman"/>
        </w:rPr>
        <w:t xml:space="preserve">s,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relative dhe me ndryshime jo shum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ndjeshme nga muaji n</w:t>
      </w:r>
      <w:r w:rsidR="007A525B" w:rsidRPr="00412B7C">
        <w:rPr>
          <w:rFonts w:ascii="Times New Roman" w:hAnsi="Times New Roman" w:cs="Times New Roman"/>
        </w:rPr>
        <w:t>ë</w:t>
      </w:r>
      <w:r w:rsidRPr="00412B7C">
        <w:rPr>
          <w:rFonts w:ascii="Times New Roman" w:hAnsi="Times New Roman" w:cs="Times New Roman"/>
        </w:rPr>
        <w:t xml:space="preserve"> muaj me tjetrin. Amplituda vjetore midis vler</w:t>
      </w:r>
      <w:r w:rsidR="007A525B" w:rsidRPr="00412B7C">
        <w:rPr>
          <w:rFonts w:ascii="Times New Roman" w:hAnsi="Times New Roman" w:cs="Times New Roman"/>
        </w:rPr>
        <w:t>ë</w:t>
      </w:r>
      <w:r w:rsidRPr="00412B7C">
        <w:rPr>
          <w:rFonts w:ascii="Times New Roman" w:hAnsi="Times New Roman" w:cs="Times New Roman"/>
        </w:rPr>
        <w:t>s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lart</w:t>
      </w:r>
      <w:r w:rsidR="007A525B" w:rsidRPr="00412B7C">
        <w:rPr>
          <w:rFonts w:ascii="Times New Roman" w:hAnsi="Times New Roman" w:cs="Times New Roman"/>
        </w:rPr>
        <w:t>ë</w:t>
      </w:r>
      <w:r w:rsidRPr="00412B7C">
        <w:rPr>
          <w:rFonts w:ascii="Times New Roman" w:hAnsi="Times New Roman" w:cs="Times New Roman"/>
        </w:rPr>
        <w:t xml:space="preserve"> 76% dhe asaj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ul</w:t>
      </w:r>
      <w:r w:rsidR="007A525B" w:rsidRPr="00412B7C">
        <w:rPr>
          <w:rFonts w:ascii="Times New Roman" w:hAnsi="Times New Roman" w:cs="Times New Roman"/>
        </w:rPr>
        <w:t>ë</w:t>
      </w:r>
      <w:r w:rsidRPr="00412B7C">
        <w:rPr>
          <w:rFonts w:ascii="Times New Roman" w:hAnsi="Times New Roman" w:cs="Times New Roman"/>
        </w:rPr>
        <w:t xml:space="preserve">t 61%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15%. Lag</w:t>
      </w:r>
      <w:r w:rsidR="007A525B" w:rsidRPr="00412B7C">
        <w:rPr>
          <w:rFonts w:ascii="Times New Roman" w:hAnsi="Times New Roman" w:cs="Times New Roman"/>
        </w:rPr>
        <w:t>ë</w:t>
      </w:r>
      <w:r w:rsidRPr="00412B7C">
        <w:rPr>
          <w:rFonts w:ascii="Times New Roman" w:hAnsi="Times New Roman" w:cs="Times New Roman"/>
        </w:rPr>
        <w:t xml:space="preserve">shtia mesatare vjetore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70%.</w:t>
      </w:r>
    </w:p>
    <w:p w14:paraId="77051335" w14:textId="054A1EAE" w:rsidR="00473957" w:rsidRPr="009A4BE0" w:rsidRDefault="00473957" w:rsidP="00412B7C">
      <w:pPr>
        <w:pStyle w:val="Heading3"/>
        <w:numPr>
          <w:ilvl w:val="2"/>
          <w:numId w:val="1"/>
        </w:numPr>
        <w:spacing w:before="0" w:line="276" w:lineRule="auto"/>
        <w:jc w:val="both"/>
        <w:rPr>
          <w:rFonts w:ascii="Times New Roman" w:hAnsi="Times New Roman" w:cs="Times New Roman"/>
          <w:b/>
          <w:bCs/>
        </w:rPr>
      </w:pPr>
      <w:bookmarkStart w:id="80" w:name="_Toc231738636"/>
      <w:r w:rsidRPr="009A4BE0">
        <w:rPr>
          <w:rFonts w:ascii="Times New Roman" w:hAnsi="Times New Roman" w:cs="Times New Roman"/>
          <w:b/>
          <w:bCs/>
        </w:rPr>
        <w:t>Era</w:t>
      </w:r>
      <w:bookmarkEnd w:id="80"/>
    </w:p>
    <w:p w14:paraId="3BD83308" w14:textId="3E141BB8" w:rsidR="00EA401C" w:rsidRPr="00412B7C" w:rsidRDefault="00473957" w:rsidP="00412B7C">
      <w:pPr>
        <w:spacing w:after="80" w:line="276" w:lineRule="auto"/>
        <w:jc w:val="both"/>
        <w:rPr>
          <w:rFonts w:ascii="Times New Roman" w:hAnsi="Times New Roman" w:cs="Times New Roman"/>
        </w:rPr>
      </w:pPr>
      <w:r w:rsidRPr="00412B7C">
        <w:rPr>
          <w:rFonts w:ascii="Times New Roman" w:hAnsi="Times New Roman" w:cs="Times New Roman"/>
        </w:rPr>
        <w:t>Nj</w:t>
      </w:r>
      <w:r w:rsidR="007A525B" w:rsidRPr="00412B7C">
        <w:rPr>
          <w:rFonts w:ascii="Times New Roman" w:hAnsi="Times New Roman" w:cs="Times New Roman"/>
        </w:rPr>
        <w:t>ë</w:t>
      </w:r>
      <w:r w:rsidRPr="00412B7C">
        <w:rPr>
          <w:rFonts w:ascii="Times New Roman" w:hAnsi="Times New Roman" w:cs="Times New Roman"/>
        </w:rPr>
        <w:t xml:space="preserve"> aspekt tjet</w:t>
      </w:r>
      <w:r w:rsidR="007A525B" w:rsidRPr="00412B7C">
        <w:rPr>
          <w:rFonts w:ascii="Times New Roman" w:hAnsi="Times New Roman" w:cs="Times New Roman"/>
        </w:rPr>
        <w:t>ë</w:t>
      </w:r>
      <w:r w:rsidRPr="00412B7C">
        <w:rPr>
          <w:rFonts w:ascii="Times New Roman" w:hAnsi="Times New Roman" w:cs="Times New Roman"/>
        </w:rPr>
        <w:t>r i r</w:t>
      </w:r>
      <w:r w:rsidR="007A525B" w:rsidRPr="00412B7C">
        <w:rPr>
          <w:rFonts w:ascii="Times New Roman" w:hAnsi="Times New Roman" w:cs="Times New Roman"/>
        </w:rPr>
        <w:t>ë</w:t>
      </w:r>
      <w:r w:rsidRPr="00412B7C">
        <w:rPr>
          <w:rFonts w:ascii="Times New Roman" w:hAnsi="Times New Roman" w:cs="Times New Roman"/>
        </w:rPr>
        <w:t>nd</w:t>
      </w:r>
      <w:r w:rsidR="007A525B" w:rsidRPr="00412B7C">
        <w:rPr>
          <w:rFonts w:ascii="Times New Roman" w:hAnsi="Times New Roman" w:cs="Times New Roman"/>
        </w:rPr>
        <w:t>ë</w:t>
      </w:r>
      <w:r w:rsidRPr="00412B7C">
        <w:rPr>
          <w:rFonts w:ascii="Times New Roman" w:hAnsi="Times New Roman" w:cs="Times New Roman"/>
        </w:rPr>
        <w:t>sish</w:t>
      </w:r>
      <w:r w:rsidR="007A525B" w:rsidRPr="00412B7C">
        <w:rPr>
          <w:rFonts w:ascii="Times New Roman" w:hAnsi="Times New Roman" w:cs="Times New Roman"/>
        </w:rPr>
        <w:t>ë</w:t>
      </w:r>
      <w:r w:rsidRPr="00412B7C">
        <w:rPr>
          <w:rFonts w:ascii="Times New Roman" w:hAnsi="Times New Roman" w:cs="Times New Roman"/>
        </w:rPr>
        <w:t xml:space="preserve">m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edhe vler</w:t>
      </w:r>
      <w:r w:rsidR="007A525B" w:rsidRPr="00412B7C">
        <w:rPr>
          <w:rFonts w:ascii="Times New Roman" w:hAnsi="Times New Roman" w:cs="Times New Roman"/>
        </w:rPr>
        <w:t>ë</w:t>
      </w:r>
      <w:r w:rsidRPr="00412B7C">
        <w:rPr>
          <w:rFonts w:ascii="Times New Roman" w:hAnsi="Times New Roman" w:cs="Times New Roman"/>
        </w:rPr>
        <w:t>simi karakteristikave t</w:t>
      </w:r>
      <w:r w:rsidR="007A525B" w:rsidRPr="00412B7C">
        <w:rPr>
          <w:rFonts w:ascii="Times New Roman" w:hAnsi="Times New Roman" w:cs="Times New Roman"/>
        </w:rPr>
        <w:t>ë</w:t>
      </w:r>
      <w:r w:rsidRPr="00412B7C">
        <w:rPr>
          <w:rFonts w:ascii="Times New Roman" w:hAnsi="Times New Roman" w:cs="Times New Roman"/>
        </w:rPr>
        <w:t xml:space="preserve"> er</w:t>
      </w:r>
      <w:r w:rsidR="007A525B" w:rsidRPr="00412B7C">
        <w:rPr>
          <w:rFonts w:ascii="Times New Roman" w:hAnsi="Times New Roman" w:cs="Times New Roman"/>
        </w:rPr>
        <w:t>ë</w:t>
      </w:r>
      <w:r w:rsidRPr="00412B7C">
        <w:rPr>
          <w:rFonts w:ascii="Times New Roman" w:hAnsi="Times New Roman" w:cs="Times New Roman"/>
        </w:rPr>
        <w:t>rave n</w:t>
      </w:r>
      <w:r w:rsidR="007A525B" w:rsidRPr="00412B7C">
        <w:rPr>
          <w:rFonts w:ascii="Times New Roman" w:hAnsi="Times New Roman" w:cs="Times New Roman"/>
        </w:rPr>
        <w:t>ë</w:t>
      </w:r>
      <w:r w:rsidRPr="00412B7C">
        <w:rPr>
          <w:rFonts w:ascii="Times New Roman" w:hAnsi="Times New Roman" w:cs="Times New Roman"/>
        </w:rPr>
        <w:t xml:space="preserve"> zon</w:t>
      </w:r>
      <w:r w:rsidR="007A525B" w:rsidRPr="00412B7C">
        <w:rPr>
          <w:rFonts w:ascii="Times New Roman" w:hAnsi="Times New Roman" w:cs="Times New Roman"/>
        </w:rPr>
        <w:t>ë</w:t>
      </w:r>
      <w:r w:rsidRPr="00412B7C">
        <w:rPr>
          <w:rFonts w:ascii="Times New Roman" w:hAnsi="Times New Roman" w:cs="Times New Roman"/>
        </w:rPr>
        <w:t>n n</w:t>
      </w:r>
      <w:r w:rsidR="007A525B" w:rsidRPr="00412B7C">
        <w:rPr>
          <w:rFonts w:ascii="Times New Roman" w:hAnsi="Times New Roman" w:cs="Times New Roman"/>
        </w:rPr>
        <w:t>ë</w:t>
      </w:r>
      <w:r w:rsidRPr="00412B7C">
        <w:rPr>
          <w:rFonts w:ascii="Times New Roman" w:hAnsi="Times New Roman" w:cs="Times New Roman"/>
        </w:rPr>
        <w:t xml:space="preserve"> studim. N</w:t>
      </w:r>
      <w:r w:rsidR="007A525B" w:rsidRPr="00412B7C">
        <w:rPr>
          <w:rFonts w:ascii="Times New Roman" w:hAnsi="Times New Roman" w:cs="Times New Roman"/>
        </w:rPr>
        <w:t>ë</w:t>
      </w:r>
      <w:r w:rsidRPr="00412B7C">
        <w:rPr>
          <w:rFonts w:ascii="Times New Roman" w:hAnsi="Times New Roman" w:cs="Times New Roman"/>
        </w:rPr>
        <w:t xml:space="preserve"> parametrat kryesor t</w:t>
      </w:r>
      <w:r w:rsidR="007A525B" w:rsidRPr="00412B7C">
        <w:rPr>
          <w:rFonts w:ascii="Times New Roman" w:hAnsi="Times New Roman" w:cs="Times New Roman"/>
        </w:rPr>
        <w:t>ë</w:t>
      </w:r>
      <w:r w:rsidRPr="00412B7C">
        <w:rPr>
          <w:rFonts w:ascii="Times New Roman" w:hAnsi="Times New Roman" w:cs="Times New Roman"/>
        </w:rPr>
        <w:t xml:space="preserve"> er</w:t>
      </w:r>
      <w:r w:rsidR="007A525B" w:rsidRPr="00412B7C">
        <w:rPr>
          <w:rFonts w:ascii="Times New Roman" w:hAnsi="Times New Roman" w:cs="Times New Roman"/>
        </w:rPr>
        <w:t>ë</w:t>
      </w:r>
      <w:r w:rsidRPr="00412B7C">
        <w:rPr>
          <w:rFonts w:ascii="Times New Roman" w:hAnsi="Times New Roman" w:cs="Times New Roman"/>
        </w:rPr>
        <w:t>s p</w:t>
      </w:r>
      <w:r w:rsidR="007A525B" w:rsidRPr="00412B7C">
        <w:rPr>
          <w:rFonts w:ascii="Times New Roman" w:hAnsi="Times New Roman" w:cs="Times New Roman"/>
        </w:rPr>
        <w:t>ë</w:t>
      </w:r>
      <w:r w:rsidRPr="00412B7C">
        <w:rPr>
          <w:rFonts w:ascii="Times New Roman" w:hAnsi="Times New Roman" w:cs="Times New Roman"/>
        </w:rPr>
        <w:t>rfshihen t</w:t>
      </w:r>
      <w:r w:rsidR="007A525B" w:rsidRPr="00412B7C">
        <w:rPr>
          <w:rFonts w:ascii="Times New Roman" w:hAnsi="Times New Roman" w:cs="Times New Roman"/>
        </w:rPr>
        <w:t>ë</w:t>
      </w:r>
      <w:r w:rsidRPr="00412B7C">
        <w:rPr>
          <w:rFonts w:ascii="Times New Roman" w:hAnsi="Times New Roman" w:cs="Times New Roman"/>
        </w:rPr>
        <w:t xml:space="preserve"> dh</w:t>
      </w:r>
      <w:r w:rsidR="007A525B" w:rsidRPr="00412B7C">
        <w:rPr>
          <w:rFonts w:ascii="Times New Roman" w:hAnsi="Times New Roman" w:cs="Times New Roman"/>
        </w:rPr>
        <w:t>ë</w:t>
      </w:r>
      <w:r w:rsidRPr="00412B7C">
        <w:rPr>
          <w:rFonts w:ascii="Times New Roman" w:hAnsi="Times New Roman" w:cs="Times New Roman"/>
        </w:rPr>
        <w:t>nat p</w:t>
      </w:r>
      <w:r w:rsidR="007A525B" w:rsidRPr="00412B7C">
        <w:rPr>
          <w:rFonts w:ascii="Times New Roman" w:hAnsi="Times New Roman" w:cs="Times New Roman"/>
        </w:rPr>
        <w:t>ë</w:t>
      </w:r>
      <w:r w:rsidRPr="00412B7C">
        <w:rPr>
          <w:rFonts w:ascii="Times New Roman" w:hAnsi="Times New Roman" w:cs="Times New Roman"/>
        </w:rPr>
        <w:t>r drejtimin e saj (shpesht</w:t>
      </w:r>
      <w:r w:rsidR="007A525B" w:rsidRPr="00412B7C">
        <w:rPr>
          <w:rFonts w:ascii="Times New Roman" w:hAnsi="Times New Roman" w:cs="Times New Roman"/>
        </w:rPr>
        <w:t>ë</w:t>
      </w:r>
      <w:r w:rsidRPr="00412B7C">
        <w:rPr>
          <w:rFonts w:ascii="Times New Roman" w:hAnsi="Times New Roman" w:cs="Times New Roman"/>
        </w:rPr>
        <w:t>sia sipas drejtimeve) dhe shpejt</w:t>
      </w:r>
      <w:r w:rsidR="007A525B" w:rsidRPr="00412B7C">
        <w:rPr>
          <w:rFonts w:ascii="Times New Roman" w:hAnsi="Times New Roman" w:cs="Times New Roman"/>
        </w:rPr>
        <w:t>ë</w:t>
      </w:r>
      <w:r w:rsidRPr="00412B7C">
        <w:rPr>
          <w:rFonts w:ascii="Times New Roman" w:hAnsi="Times New Roman" w:cs="Times New Roman"/>
        </w:rPr>
        <w:t>sia e saj, po sipas drejtimeve t</w:t>
      </w:r>
      <w:r w:rsidR="007A525B" w:rsidRPr="00412B7C">
        <w:rPr>
          <w:rFonts w:ascii="Times New Roman" w:hAnsi="Times New Roman" w:cs="Times New Roman"/>
        </w:rPr>
        <w:t>ë</w:t>
      </w:r>
      <w:r w:rsidRPr="00412B7C">
        <w:rPr>
          <w:rFonts w:ascii="Times New Roman" w:hAnsi="Times New Roman" w:cs="Times New Roman"/>
        </w:rPr>
        <w:t xml:space="preserve"> ndryshme, q</w:t>
      </w:r>
      <w:r w:rsidR="007A525B" w:rsidRPr="00412B7C">
        <w:rPr>
          <w:rFonts w:ascii="Times New Roman" w:hAnsi="Times New Roman" w:cs="Times New Roman"/>
        </w:rPr>
        <w:t>ë</w:t>
      </w:r>
      <w:r w:rsidRPr="00412B7C">
        <w:rPr>
          <w:rFonts w:ascii="Times New Roman" w:hAnsi="Times New Roman" w:cs="Times New Roman"/>
        </w:rPr>
        <w:t xml:space="preserve"> tregohen n</w:t>
      </w:r>
      <w:r w:rsidR="007A525B" w:rsidRPr="00412B7C">
        <w:rPr>
          <w:rFonts w:ascii="Times New Roman" w:hAnsi="Times New Roman" w:cs="Times New Roman"/>
        </w:rPr>
        <w:t>ë</w:t>
      </w:r>
      <w:r w:rsidRPr="00412B7C">
        <w:rPr>
          <w:rFonts w:ascii="Times New Roman" w:hAnsi="Times New Roman" w:cs="Times New Roman"/>
        </w:rPr>
        <w:t xml:space="preserve"> tabel</w:t>
      </w:r>
      <w:r w:rsidR="007A525B" w:rsidRPr="00412B7C">
        <w:rPr>
          <w:rFonts w:ascii="Times New Roman" w:hAnsi="Times New Roman" w:cs="Times New Roman"/>
        </w:rPr>
        <w:t>ë</w:t>
      </w:r>
      <w:r w:rsidR="001D193A" w:rsidRPr="00412B7C">
        <w:rPr>
          <w:rFonts w:ascii="Times New Roman" w:hAnsi="Times New Roman" w:cs="Times New Roman"/>
        </w:rPr>
        <w:t>.</w:t>
      </w:r>
    </w:p>
    <w:p w14:paraId="23667407" w14:textId="348B303D" w:rsidR="001D193A" w:rsidRPr="00412B7C" w:rsidRDefault="001D193A" w:rsidP="00412B7C">
      <w:pPr>
        <w:pStyle w:val="Caption"/>
        <w:spacing w:after="80" w:line="276" w:lineRule="auto"/>
        <w:jc w:val="both"/>
        <w:rPr>
          <w:rFonts w:ascii="Times New Roman" w:hAnsi="Times New Roman" w:cs="Times New Roman"/>
          <w:sz w:val="20"/>
          <w:szCs w:val="20"/>
        </w:rPr>
      </w:pPr>
      <w:bookmarkStart w:id="81" w:name="_Toc231738711"/>
      <w:r w:rsidRPr="00412B7C">
        <w:rPr>
          <w:rFonts w:ascii="Times New Roman" w:hAnsi="Times New Roman" w:cs="Times New Roman"/>
          <w:sz w:val="20"/>
          <w:szCs w:val="20"/>
        </w:rPr>
        <w:t xml:space="preserve">Tabela </w:t>
      </w:r>
      <w:r w:rsidRPr="00412B7C">
        <w:rPr>
          <w:rFonts w:ascii="Times New Roman" w:hAnsi="Times New Roman" w:cs="Times New Roman"/>
          <w:sz w:val="20"/>
          <w:szCs w:val="20"/>
        </w:rPr>
        <w:fldChar w:fldCharType="begin"/>
      </w:r>
      <w:r w:rsidRPr="00412B7C">
        <w:rPr>
          <w:rFonts w:ascii="Times New Roman" w:hAnsi="Times New Roman" w:cs="Times New Roman"/>
          <w:sz w:val="20"/>
          <w:szCs w:val="20"/>
        </w:rPr>
        <w:instrText xml:space="preserve"> SEQ Tabela \* ARABIC </w:instrText>
      </w:r>
      <w:r w:rsidRPr="00412B7C">
        <w:rPr>
          <w:rFonts w:ascii="Times New Roman" w:hAnsi="Times New Roman" w:cs="Times New Roman"/>
          <w:sz w:val="20"/>
          <w:szCs w:val="20"/>
        </w:rPr>
        <w:fldChar w:fldCharType="separate"/>
      </w:r>
      <w:r w:rsidR="0023747D">
        <w:rPr>
          <w:rFonts w:ascii="Times New Roman" w:hAnsi="Times New Roman" w:cs="Times New Roman"/>
          <w:noProof/>
          <w:sz w:val="20"/>
          <w:szCs w:val="20"/>
        </w:rPr>
        <w:t>19</w:t>
      </w:r>
      <w:r w:rsidRPr="00412B7C">
        <w:rPr>
          <w:rFonts w:ascii="Times New Roman" w:hAnsi="Times New Roman" w:cs="Times New Roman"/>
          <w:sz w:val="20"/>
          <w:szCs w:val="20"/>
        </w:rPr>
        <w:fldChar w:fldCharType="end"/>
      </w:r>
      <w:r w:rsidRPr="00412B7C">
        <w:rPr>
          <w:rFonts w:ascii="Times New Roman" w:hAnsi="Times New Roman" w:cs="Times New Roman"/>
          <w:sz w:val="20"/>
          <w:szCs w:val="20"/>
        </w:rPr>
        <w:t xml:space="preserve"> Rastistja mesatare e drejtimit t</w:t>
      </w:r>
      <w:r w:rsidR="007A525B" w:rsidRPr="00412B7C">
        <w:rPr>
          <w:rFonts w:ascii="Times New Roman" w:hAnsi="Times New Roman" w:cs="Times New Roman"/>
          <w:sz w:val="20"/>
          <w:szCs w:val="20"/>
        </w:rPr>
        <w:t>ë</w:t>
      </w:r>
      <w:r w:rsidRPr="00412B7C">
        <w:rPr>
          <w:rFonts w:ascii="Times New Roman" w:hAnsi="Times New Roman" w:cs="Times New Roman"/>
          <w:sz w:val="20"/>
          <w:szCs w:val="20"/>
        </w:rPr>
        <w:t xml:space="preserve"> er</w:t>
      </w:r>
      <w:r w:rsidR="007A525B" w:rsidRPr="00412B7C">
        <w:rPr>
          <w:rFonts w:ascii="Times New Roman" w:hAnsi="Times New Roman" w:cs="Times New Roman"/>
          <w:sz w:val="20"/>
          <w:szCs w:val="20"/>
        </w:rPr>
        <w:t>ë</w:t>
      </w:r>
      <w:r w:rsidRPr="00412B7C">
        <w:rPr>
          <w:rFonts w:ascii="Times New Roman" w:hAnsi="Times New Roman" w:cs="Times New Roman"/>
          <w:sz w:val="20"/>
          <w:szCs w:val="20"/>
        </w:rPr>
        <w:t>s dhe shpejt</w:t>
      </w:r>
      <w:r w:rsidR="007A525B" w:rsidRPr="00412B7C">
        <w:rPr>
          <w:rFonts w:ascii="Times New Roman" w:hAnsi="Times New Roman" w:cs="Times New Roman"/>
          <w:sz w:val="20"/>
          <w:szCs w:val="20"/>
        </w:rPr>
        <w:t>ë</w:t>
      </w:r>
      <w:r w:rsidRPr="00412B7C">
        <w:rPr>
          <w:rFonts w:ascii="Times New Roman" w:hAnsi="Times New Roman" w:cs="Times New Roman"/>
          <w:sz w:val="20"/>
          <w:szCs w:val="20"/>
        </w:rPr>
        <w:t>sia mesatare sipas drejtimeve</w:t>
      </w:r>
      <w:bookmarkEnd w:id="81"/>
      <w:r w:rsidRPr="00412B7C">
        <w:rPr>
          <w:rFonts w:ascii="Times New Roman" w:hAnsi="Times New Roman" w:cs="Times New Roman"/>
          <w:sz w:val="20"/>
          <w:szCs w:val="20"/>
        </w:rPr>
        <w:t xml:space="preserve"> </w:t>
      </w:r>
    </w:p>
    <w:tbl>
      <w:tblPr>
        <w:tblStyle w:val="GridTable1Light-Accent13"/>
        <w:tblW w:w="9965" w:type="dxa"/>
        <w:tblLayout w:type="fixed"/>
        <w:tblLook w:val="04A0" w:firstRow="1" w:lastRow="0" w:firstColumn="1" w:lastColumn="0" w:noHBand="0" w:noVBand="1"/>
      </w:tblPr>
      <w:tblGrid>
        <w:gridCol w:w="612"/>
        <w:gridCol w:w="569"/>
        <w:gridCol w:w="602"/>
        <w:gridCol w:w="706"/>
        <w:gridCol w:w="601"/>
        <w:gridCol w:w="551"/>
        <w:gridCol w:w="601"/>
        <w:gridCol w:w="651"/>
        <w:gridCol w:w="584"/>
        <w:gridCol w:w="496"/>
        <w:gridCol w:w="564"/>
        <w:gridCol w:w="572"/>
        <w:gridCol w:w="539"/>
        <w:gridCol w:w="601"/>
        <w:gridCol w:w="506"/>
        <w:gridCol w:w="711"/>
        <w:gridCol w:w="491"/>
        <w:gridCol w:w="8"/>
      </w:tblGrid>
      <w:tr w:rsidR="001D193A" w:rsidRPr="007A525B" w14:paraId="2FECC67B" w14:textId="2A935AC2" w:rsidTr="001D19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dxa"/>
            <w:vAlign w:val="center"/>
          </w:tcPr>
          <w:p w14:paraId="28DC8AFA" w14:textId="77777777" w:rsidR="001D193A" w:rsidRPr="007A525B" w:rsidRDefault="001D193A" w:rsidP="00412B7C">
            <w:pPr>
              <w:spacing w:after="80"/>
              <w:jc w:val="center"/>
              <w:rPr>
                <w:rFonts w:ascii="Times New Roman" w:hAnsi="Times New Roman" w:cs="Times New Roman"/>
                <w:b w:val="0"/>
                <w:bCs w:val="0"/>
                <w:sz w:val="22"/>
                <w:szCs w:val="22"/>
              </w:rPr>
            </w:pPr>
          </w:p>
        </w:tc>
        <w:tc>
          <w:tcPr>
            <w:tcW w:w="1172" w:type="dxa"/>
            <w:gridSpan w:val="2"/>
            <w:vAlign w:val="center"/>
          </w:tcPr>
          <w:p w14:paraId="4C61083A" w14:textId="7ABECA7B"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w:t>
            </w:r>
          </w:p>
        </w:tc>
        <w:tc>
          <w:tcPr>
            <w:tcW w:w="1307" w:type="dxa"/>
            <w:gridSpan w:val="2"/>
            <w:vAlign w:val="center"/>
          </w:tcPr>
          <w:p w14:paraId="3A480747" w14:textId="63A90756"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V.L</w:t>
            </w:r>
          </w:p>
        </w:tc>
        <w:tc>
          <w:tcPr>
            <w:tcW w:w="1152" w:type="dxa"/>
            <w:gridSpan w:val="2"/>
            <w:vAlign w:val="center"/>
          </w:tcPr>
          <w:p w14:paraId="1924B2D1" w14:textId="2DBD95CE"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L</w:t>
            </w:r>
          </w:p>
        </w:tc>
        <w:tc>
          <w:tcPr>
            <w:tcW w:w="1235" w:type="dxa"/>
            <w:gridSpan w:val="2"/>
            <w:vAlign w:val="center"/>
          </w:tcPr>
          <w:p w14:paraId="502F22DF" w14:textId="6717FA2C"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J.L</w:t>
            </w:r>
          </w:p>
        </w:tc>
        <w:tc>
          <w:tcPr>
            <w:tcW w:w="1060" w:type="dxa"/>
            <w:gridSpan w:val="2"/>
            <w:vAlign w:val="center"/>
          </w:tcPr>
          <w:p w14:paraId="317E71DE" w14:textId="14C78200"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J</w:t>
            </w:r>
          </w:p>
        </w:tc>
        <w:tc>
          <w:tcPr>
            <w:tcW w:w="1111" w:type="dxa"/>
            <w:gridSpan w:val="2"/>
            <w:vAlign w:val="center"/>
          </w:tcPr>
          <w:p w14:paraId="17AF4BB0" w14:textId="292473A0"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J.P</w:t>
            </w:r>
          </w:p>
        </w:tc>
        <w:tc>
          <w:tcPr>
            <w:tcW w:w="1107" w:type="dxa"/>
            <w:gridSpan w:val="2"/>
            <w:vAlign w:val="center"/>
          </w:tcPr>
          <w:p w14:paraId="303E25FE" w14:textId="07CCE472"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P</w:t>
            </w:r>
          </w:p>
        </w:tc>
        <w:tc>
          <w:tcPr>
            <w:tcW w:w="1208" w:type="dxa"/>
            <w:gridSpan w:val="3"/>
            <w:vAlign w:val="center"/>
          </w:tcPr>
          <w:p w14:paraId="720D8630" w14:textId="0911B30E"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V.P</w:t>
            </w:r>
          </w:p>
        </w:tc>
      </w:tr>
      <w:tr w:rsidR="001D193A" w:rsidRPr="007A525B" w14:paraId="097775F0" w14:textId="0BE1C4BE" w:rsidTr="001D193A">
        <w:trPr>
          <w:gridAfter w:val="1"/>
          <w:wAfter w:w="8" w:type="dxa"/>
        </w:trPr>
        <w:tc>
          <w:tcPr>
            <w:cnfStyle w:val="001000000000" w:firstRow="0" w:lastRow="0" w:firstColumn="1" w:lastColumn="0" w:oddVBand="0" w:evenVBand="0" w:oddHBand="0" w:evenHBand="0" w:firstRowFirstColumn="0" w:firstRowLastColumn="0" w:lastRowFirstColumn="0" w:lastRowLastColumn="0"/>
            <w:tcW w:w="613" w:type="dxa"/>
            <w:vAlign w:val="center"/>
          </w:tcPr>
          <w:p w14:paraId="29872C42" w14:textId="61217AC8" w:rsidR="001D193A" w:rsidRPr="007A525B" w:rsidRDefault="001D193A" w:rsidP="00412B7C">
            <w:pPr>
              <w:spacing w:after="80"/>
              <w:jc w:val="center"/>
              <w:rPr>
                <w:rFonts w:ascii="Times New Roman" w:hAnsi="Times New Roman" w:cs="Times New Roman"/>
                <w:b w:val="0"/>
                <w:bCs w:val="0"/>
                <w:sz w:val="22"/>
                <w:szCs w:val="22"/>
              </w:rPr>
            </w:pPr>
            <w:r w:rsidRPr="007A525B">
              <w:rPr>
                <w:rFonts w:ascii="Times New Roman" w:hAnsi="Times New Roman" w:cs="Times New Roman"/>
                <w:b w:val="0"/>
                <w:bCs w:val="0"/>
                <w:sz w:val="22"/>
                <w:szCs w:val="22"/>
              </w:rPr>
              <w:t>Q</w:t>
            </w:r>
          </w:p>
        </w:tc>
        <w:tc>
          <w:tcPr>
            <w:tcW w:w="570" w:type="dxa"/>
            <w:vAlign w:val="center"/>
          </w:tcPr>
          <w:p w14:paraId="41B9B612" w14:textId="16F084BD"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602" w:type="dxa"/>
            <w:vAlign w:val="center"/>
          </w:tcPr>
          <w:p w14:paraId="0C8A9F11" w14:textId="208D7DDD"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706" w:type="dxa"/>
            <w:vAlign w:val="center"/>
          </w:tcPr>
          <w:p w14:paraId="3D051070" w14:textId="5CBB5A0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601" w:type="dxa"/>
            <w:vAlign w:val="center"/>
          </w:tcPr>
          <w:p w14:paraId="06547A8C" w14:textId="1A793DCC"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551" w:type="dxa"/>
            <w:vAlign w:val="center"/>
          </w:tcPr>
          <w:p w14:paraId="71EE08E0" w14:textId="34B7B097"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601" w:type="dxa"/>
            <w:vAlign w:val="center"/>
          </w:tcPr>
          <w:p w14:paraId="53D7662C" w14:textId="05FE70C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651" w:type="dxa"/>
            <w:vAlign w:val="center"/>
          </w:tcPr>
          <w:p w14:paraId="6A214E23" w14:textId="378FFE2A"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584" w:type="dxa"/>
            <w:vAlign w:val="center"/>
          </w:tcPr>
          <w:p w14:paraId="78CB1BE1" w14:textId="2A166FAB"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496" w:type="dxa"/>
            <w:vAlign w:val="center"/>
          </w:tcPr>
          <w:p w14:paraId="16BEC50A" w14:textId="782021D3"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564" w:type="dxa"/>
            <w:vAlign w:val="center"/>
          </w:tcPr>
          <w:p w14:paraId="584D28FA" w14:textId="03BE836F"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572" w:type="dxa"/>
            <w:vAlign w:val="center"/>
          </w:tcPr>
          <w:p w14:paraId="0465AD16" w14:textId="52FD567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539" w:type="dxa"/>
            <w:vAlign w:val="center"/>
          </w:tcPr>
          <w:p w14:paraId="3E12F351" w14:textId="5BEA8B96"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601" w:type="dxa"/>
            <w:vAlign w:val="center"/>
          </w:tcPr>
          <w:p w14:paraId="0F6BADBE" w14:textId="3D5A741E"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504" w:type="dxa"/>
            <w:vAlign w:val="center"/>
          </w:tcPr>
          <w:p w14:paraId="63C22EBF" w14:textId="522571A6"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c>
          <w:tcPr>
            <w:tcW w:w="711" w:type="dxa"/>
            <w:vAlign w:val="center"/>
          </w:tcPr>
          <w:p w14:paraId="7436020D" w14:textId="23D3292E"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r</w:t>
            </w:r>
          </w:p>
        </w:tc>
        <w:tc>
          <w:tcPr>
            <w:tcW w:w="491" w:type="dxa"/>
            <w:vAlign w:val="center"/>
          </w:tcPr>
          <w:p w14:paraId="6F4576AD" w14:textId="76DFA246"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sh</w:t>
            </w:r>
          </w:p>
        </w:tc>
      </w:tr>
      <w:tr w:rsidR="001D193A" w:rsidRPr="007A525B" w14:paraId="26CD1A05" w14:textId="56E6B9E4" w:rsidTr="001D193A">
        <w:trPr>
          <w:gridAfter w:val="1"/>
          <w:wAfter w:w="8" w:type="dxa"/>
        </w:trPr>
        <w:tc>
          <w:tcPr>
            <w:cnfStyle w:val="001000000000" w:firstRow="0" w:lastRow="0" w:firstColumn="1" w:lastColumn="0" w:oddVBand="0" w:evenVBand="0" w:oddHBand="0" w:evenHBand="0" w:firstRowFirstColumn="0" w:firstRowLastColumn="0" w:lastRowFirstColumn="0" w:lastRowLastColumn="0"/>
            <w:tcW w:w="613" w:type="dxa"/>
            <w:vAlign w:val="center"/>
          </w:tcPr>
          <w:p w14:paraId="46F42465" w14:textId="58F1F4BC" w:rsidR="001D193A" w:rsidRPr="007A525B" w:rsidRDefault="001D193A" w:rsidP="00412B7C">
            <w:pPr>
              <w:spacing w:after="80"/>
              <w:jc w:val="center"/>
              <w:rPr>
                <w:rFonts w:ascii="Times New Roman" w:hAnsi="Times New Roman" w:cs="Times New Roman"/>
                <w:b w:val="0"/>
                <w:bCs w:val="0"/>
                <w:sz w:val="22"/>
                <w:szCs w:val="22"/>
              </w:rPr>
            </w:pPr>
            <w:r w:rsidRPr="007A525B">
              <w:rPr>
                <w:rFonts w:ascii="Times New Roman" w:hAnsi="Times New Roman" w:cs="Times New Roman"/>
                <w:b w:val="0"/>
                <w:bCs w:val="0"/>
                <w:sz w:val="22"/>
                <w:szCs w:val="22"/>
              </w:rPr>
              <w:t>44</w:t>
            </w:r>
          </w:p>
        </w:tc>
        <w:tc>
          <w:tcPr>
            <w:tcW w:w="570" w:type="dxa"/>
            <w:vAlign w:val="center"/>
          </w:tcPr>
          <w:p w14:paraId="1F2516FA" w14:textId="18BB5926"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3.5</w:t>
            </w:r>
          </w:p>
        </w:tc>
        <w:tc>
          <w:tcPr>
            <w:tcW w:w="602" w:type="dxa"/>
            <w:vAlign w:val="center"/>
          </w:tcPr>
          <w:p w14:paraId="6CEF37F4" w14:textId="337BCA0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2.7</w:t>
            </w:r>
          </w:p>
        </w:tc>
        <w:tc>
          <w:tcPr>
            <w:tcW w:w="706" w:type="dxa"/>
            <w:vAlign w:val="center"/>
          </w:tcPr>
          <w:p w14:paraId="30428241" w14:textId="32B263C3"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2.8</w:t>
            </w:r>
          </w:p>
        </w:tc>
        <w:tc>
          <w:tcPr>
            <w:tcW w:w="601" w:type="dxa"/>
            <w:vAlign w:val="center"/>
          </w:tcPr>
          <w:p w14:paraId="028BBFC6" w14:textId="2CF1E955"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2.0</w:t>
            </w:r>
          </w:p>
        </w:tc>
        <w:tc>
          <w:tcPr>
            <w:tcW w:w="551" w:type="dxa"/>
            <w:vAlign w:val="center"/>
          </w:tcPr>
          <w:p w14:paraId="4648BF55" w14:textId="1F0BBC5A"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3.4</w:t>
            </w:r>
          </w:p>
        </w:tc>
        <w:tc>
          <w:tcPr>
            <w:tcW w:w="601" w:type="dxa"/>
            <w:vAlign w:val="center"/>
          </w:tcPr>
          <w:p w14:paraId="6FE106C1" w14:textId="0958E226"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w:t>
            </w:r>
          </w:p>
        </w:tc>
        <w:tc>
          <w:tcPr>
            <w:tcW w:w="651" w:type="dxa"/>
            <w:vAlign w:val="center"/>
          </w:tcPr>
          <w:p w14:paraId="427BD026" w14:textId="512A80F2"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15.8</w:t>
            </w:r>
          </w:p>
        </w:tc>
        <w:tc>
          <w:tcPr>
            <w:tcW w:w="584" w:type="dxa"/>
            <w:vAlign w:val="center"/>
          </w:tcPr>
          <w:p w14:paraId="5ACE90E2" w14:textId="16524947"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2.5</w:t>
            </w:r>
          </w:p>
        </w:tc>
        <w:tc>
          <w:tcPr>
            <w:tcW w:w="496" w:type="dxa"/>
            <w:vAlign w:val="center"/>
          </w:tcPr>
          <w:p w14:paraId="3852FFDD" w14:textId="48EA7975"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4.4</w:t>
            </w:r>
          </w:p>
        </w:tc>
        <w:tc>
          <w:tcPr>
            <w:tcW w:w="564" w:type="dxa"/>
            <w:vAlign w:val="center"/>
          </w:tcPr>
          <w:p w14:paraId="19C541E9" w14:textId="3BFC89D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2.4</w:t>
            </w:r>
          </w:p>
        </w:tc>
        <w:tc>
          <w:tcPr>
            <w:tcW w:w="572" w:type="dxa"/>
            <w:vAlign w:val="center"/>
          </w:tcPr>
          <w:p w14:paraId="660E9402" w14:textId="4181BA1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7.4</w:t>
            </w:r>
          </w:p>
        </w:tc>
        <w:tc>
          <w:tcPr>
            <w:tcW w:w="539" w:type="dxa"/>
            <w:vAlign w:val="center"/>
          </w:tcPr>
          <w:p w14:paraId="2FCCF8B4" w14:textId="361C234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2.7</w:t>
            </w:r>
          </w:p>
        </w:tc>
        <w:tc>
          <w:tcPr>
            <w:tcW w:w="601" w:type="dxa"/>
            <w:vAlign w:val="center"/>
          </w:tcPr>
          <w:p w14:paraId="424E4EC5" w14:textId="65F528FB"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3.9</w:t>
            </w:r>
          </w:p>
        </w:tc>
        <w:tc>
          <w:tcPr>
            <w:tcW w:w="504" w:type="dxa"/>
            <w:vAlign w:val="center"/>
          </w:tcPr>
          <w:p w14:paraId="252EF739" w14:textId="29783C63"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2.5</w:t>
            </w:r>
          </w:p>
        </w:tc>
        <w:tc>
          <w:tcPr>
            <w:tcW w:w="711" w:type="dxa"/>
            <w:vAlign w:val="center"/>
          </w:tcPr>
          <w:p w14:paraId="40133862" w14:textId="061C1B6B"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15.1</w:t>
            </w:r>
          </w:p>
        </w:tc>
        <w:tc>
          <w:tcPr>
            <w:tcW w:w="491" w:type="dxa"/>
            <w:vAlign w:val="center"/>
          </w:tcPr>
          <w:p w14:paraId="6C764128" w14:textId="6C1A5269"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2.9</w:t>
            </w:r>
          </w:p>
        </w:tc>
      </w:tr>
    </w:tbl>
    <w:p w14:paraId="20D6229B" w14:textId="1CB7A5CF" w:rsidR="001D193A" w:rsidRPr="007A525B" w:rsidRDefault="001D193A" w:rsidP="00412B7C">
      <w:pPr>
        <w:spacing w:after="80" w:line="276" w:lineRule="auto"/>
        <w:jc w:val="both"/>
        <w:rPr>
          <w:rFonts w:ascii="Times New Roman" w:hAnsi="Times New Roman" w:cs="Times New Roman"/>
        </w:rPr>
      </w:pPr>
      <w:r w:rsidRPr="007A525B">
        <w:rPr>
          <w:rFonts w:ascii="Times New Roman" w:hAnsi="Times New Roman" w:cs="Times New Roman"/>
        </w:rPr>
        <w:t>(</w:t>
      </w:r>
      <w:r w:rsidRPr="007A525B">
        <w:rPr>
          <w:rFonts w:ascii="Times New Roman" w:hAnsi="Times New Roman" w:cs="Times New Roman"/>
          <w:i/>
          <w:iCs/>
        </w:rPr>
        <w:t>r-rastisja; sh-shpejt</w:t>
      </w:r>
      <w:r w:rsidR="007A525B">
        <w:rPr>
          <w:rFonts w:ascii="Times New Roman" w:hAnsi="Times New Roman" w:cs="Times New Roman"/>
          <w:i/>
          <w:iCs/>
        </w:rPr>
        <w:t>ë</w:t>
      </w:r>
      <w:r w:rsidRPr="007A525B">
        <w:rPr>
          <w:rFonts w:ascii="Times New Roman" w:hAnsi="Times New Roman" w:cs="Times New Roman"/>
          <w:i/>
          <w:iCs/>
        </w:rPr>
        <w:t>sia mesatare n</w:t>
      </w:r>
      <w:r w:rsidR="007A525B">
        <w:rPr>
          <w:rFonts w:ascii="Times New Roman" w:hAnsi="Times New Roman" w:cs="Times New Roman"/>
          <w:i/>
          <w:iCs/>
        </w:rPr>
        <w:t>ë</w:t>
      </w:r>
      <w:r w:rsidRPr="007A525B">
        <w:rPr>
          <w:rFonts w:ascii="Times New Roman" w:hAnsi="Times New Roman" w:cs="Times New Roman"/>
          <w:i/>
          <w:iCs/>
        </w:rPr>
        <w:t xml:space="preserve"> m/s</w:t>
      </w:r>
      <w:r w:rsidRPr="007A525B">
        <w:rPr>
          <w:rFonts w:ascii="Times New Roman" w:hAnsi="Times New Roman" w:cs="Times New Roman"/>
        </w:rPr>
        <w:t>)</w:t>
      </w:r>
    </w:p>
    <w:p w14:paraId="2981B9F2" w14:textId="03E13D8A" w:rsidR="00EA401C" w:rsidRPr="007A525B" w:rsidRDefault="001D193A" w:rsidP="00412B7C">
      <w:pPr>
        <w:spacing w:after="80" w:line="276" w:lineRule="auto"/>
        <w:jc w:val="both"/>
        <w:rPr>
          <w:rFonts w:ascii="Times New Roman" w:hAnsi="Times New Roman" w:cs="Times New Roman"/>
        </w:rPr>
      </w:pPr>
      <w:r w:rsidRPr="007A525B">
        <w:rPr>
          <w:rFonts w:ascii="Times New Roman" w:hAnsi="Times New Roman" w:cs="Times New Roman"/>
        </w:rPr>
        <w:t>Rajoni karakterizohet nga nj</w:t>
      </w:r>
      <w:r w:rsidR="007A525B">
        <w:rPr>
          <w:rFonts w:ascii="Times New Roman" w:hAnsi="Times New Roman" w:cs="Times New Roman"/>
        </w:rPr>
        <w:t>ë</w:t>
      </w:r>
      <w:r w:rsidRPr="007A525B">
        <w:rPr>
          <w:rFonts w:ascii="Times New Roman" w:hAnsi="Times New Roman" w:cs="Times New Roman"/>
        </w:rPr>
        <w:t xml:space="preserve"> vler</w:t>
      </w:r>
      <w:r w:rsidR="007A525B">
        <w:rPr>
          <w:rFonts w:ascii="Times New Roman" w:hAnsi="Times New Roman" w:cs="Times New Roman"/>
        </w:rPr>
        <w:t>ë</w:t>
      </w:r>
      <w:r w:rsidRPr="007A525B">
        <w:rPr>
          <w:rFonts w:ascii="Times New Roman" w:hAnsi="Times New Roman" w:cs="Times New Roman"/>
        </w:rPr>
        <w:t xml:space="preserve"> 44% e gjith</w:t>
      </w:r>
      <w:r w:rsidR="007A525B">
        <w:rPr>
          <w:rFonts w:ascii="Times New Roman" w:hAnsi="Times New Roman" w:cs="Times New Roman"/>
        </w:rPr>
        <w:t>ë</w:t>
      </w:r>
      <w:r w:rsidRPr="007A525B">
        <w:rPr>
          <w:rFonts w:ascii="Times New Roman" w:hAnsi="Times New Roman" w:cs="Times New Roman"/>
        </w:rPr>
        <w:t xml:space="preserve"> vitit me qet</w:t>
      </w:r>
      <w:r w:rsidR="007A525B">
        <w:rPr>
          <w:rFonts w:ascii="Times New Roman" w:hAnsi="Times New Roman" w:cs="Times New Roman"/>
        </w:rPr>
        <w:t>ë</w:t>
      </w:r>
      <w:r w:rsidRPr="007A525B">
        <w:rPr>
          <w:rFonts w:ascii="Times New Roman" w:hAnsi="Times New Roman" w:cs="Times New Roman"/>
        </w:rPr>
        <w:t>si (nuk ka er</w:t>
      </w:r>
      <w:r w:rsidR="007A525B">
        <w:rPr>
          <w:rFonts w:ascii="Times New Roman" w:hAnsi="Times New Roman" w:cs="Times New Roman"/>
        </w:rPr>
        <w:t>ë</w:t>
      </w:r>
      <w:r w:rsidRPr="007A525B">
        <w:rPr>
          <w:rFonts w:ascii="Times New Roman" w:hAnsi="Times New Roman" w:cs="Times New Roman"/>
        </w:rPr>
        <w:t xml:space="preserve"> 44% e periudh</w:t>
      </w:r>
      <w:r w:rsidR="007A525B">
        <w:rPr>
          <w:rFonts w:ascii="Times New Roman" w:hAnsi="Times New Roman" w:cs="Times New Roman"/>
        </w:rPr>
        <w:t>ë</w:t>
      </w:r>
      <w:r w:rsidRPr="007A525B">
        <w:rPr>
          <w:rFonts w:ascii="Times New Roman" w:hAnsi="Times New Roman" w:cs="Times New Roman"/>
        </w:rPr>
        <w:t>s vjetor). Shpejt</w:t>
      </w:r>
      <w:r w:rsidR="007A525B">
        <w:rPr>
          <w:rFonts w:ascii="Times New Roman" w:hAnsi="Times New Roman" w:cs="Times New Roman"/>
        </w:rPr>
        <w:t>ë</w:t>
      </w:r>
      <w:r w:rsidRPr="007A525B">
        <w:rPr>
          <w:rFonts w:ascii="Times New Roman" w:hAnsi="Times New Roman" w:cs="Times New Roman"/>
        </w:rPr>
        <w:t>sia mesatare varion nga 2.9 m/s n</w:t>
      </w:r>
      <w:r w:rsidR="007A525B">
        <w:rPr>
          <w:rFonts w:ascii="Times New Roman" w:hAnsi="Times New Roman" w:cs="Times New Roman"/>
        </w:rPr>
        <w:t>ë</w:t>
      </w:r>
      <w:r w:rsidRPr="007A525B">
        <w:rPr>
          <w:rFonts w:ascii="Times New Roman" w:hAnsi="Times New Roman" w:cs="Times New Roman"/>
        </w:rPr>
        <w:t xml:space="preserve"> 1.5 m/s nd</w:t>
      </w:r>
      <w:r w:rsidR="007A525B">
        <w:rPr>
          <w:rFonts w:ascii="Times New Roman" w:hAnsi="Times New Roman" w:cs="Times New Roman"/>
        </w:rPr>
        <w:t>ë</w:t>
      </w:r>
      <w:r w:rsidRPr="007A525B">
        <w:rPr>
          <w:rFonts w:ascii="Times New Roman" w:hAnsi="Times New Roman" w:cs="Times New Roman"/>
        </w:rPr>
        <w:t>rsa ajo maksimale arrin n</w:t>
      </w:r>
      <w:r w:rsidR="007A525B">
        <w:rPr>
          <w:rFonts w:ascii="Times New Roman" w:hAnsi="Times New Roman" w:cs="Times New Roman"/>
        </w:rPr>
        <w:t>ë</w:t>
      </w:r>
      <w:r w:rsidRPr="007A525B">
        <w:rPr>
          <w:rFonts w:ascii="Times New Roman" w:hAnsi="Times New Roman" w:cs="Times New Roman"/>
        </w:rPr>
        <w:t xml:space="preserve"> raste t</w:t>
      </w:r>
      <w:r w:rsidR="007A525B">
        <w:rPr>
          <w:rFonts w:ascii="Times New Roman" w:hAnsi="Times New Roman" w:cs="Times New Roman"/>
        </w:rPr>
        <w:t>ë</w:t>
      </w:r>
      <w:r w:rsidRPr="007A525B">
        <w:rPr>
          <w:rFonts w:ascii="Times New Roman" w:hAnsi="Times New Roman" w:cs="Times New Roman"/>
        </w:rPr>
        <w:t xml:space="preserve"> veçanta atmosferike (tufane) deri n</w:t>
      </w:r>
      <w:r w:rsidR="007A525B">
        <w:rPr>
          <w:rFonts w:ascii="Times New Roman" w:hAnsi="Times New Roman" w:cs="Times New Roman"/>
        </w:rPr>
        <w:t>ë</w:t>
      </w:r>
      <w:r w:rsidRPr="007A525B">
        <w:rPr>
          <w:rFonts w:ascii="Times New Roman" w:hAnsi="Times New Roman" w:cs="Times New Roman"/>
        </w:rPr>
        <w:t xml:space="preserve"> 40 m/s. Rastisjen m</w:t>
      </w:r>
      <w:r w:rsidR="007A525B">
        <w:rPr>
          <w:rFonts w:ascii="Times New Roman" w:hAnsi="Times New Roman" w:cs="Times New Roman"/>
        </w:rPr>
        <w:t>ë</w:t>
      </w:r>
      <w:r w:rsidRPr="007A525B">
        <w:rPr>
          <w:rFonts w:ascii="Times New Roman" w:hAnsi="Times New Roman" w:cs="Times New Roman"/>
        </w:rPr>
        <w:t xml:space="preserve"> t</w:t>
      </w:r>
      <w:r w:rsidR="007A525B">
        <w:rPr>
          <w:rFonts w:ascii="Times New Roman" w:hAnsi="Times New Roman" w:cs="Times New Roman"/>
        </w:rPr>
        <w:t>ë</w:t>
      </w:r>
      <w:r w:rsidRPr="007A525B">
        <w:rPr>
          <w:rFonts w:ascii="Times New Roman" w:hAnsi="Times New Roman" w:cs="Times New Roman"/>
        </w:rPr>
        <w:t xml:space="preserve"> madhe e ka drejtimi i er</w:t>
      </w:r>
      <w:r w:rsidR="007A525B">
        <w:rPr>
          <w:rFonts w:ascii="Times New Roman" w:hAnsi="Times New Roman" w:cs="Times New Roman"/>
        </w:rPr>
        <w:t>ë</w:t>
      </w:r>
      <w:r w:rsidRPr="007A525B">
        <w:rPr>
          <w:rFonts w:ascii="Times New Roman" w:hAnsi="Times New Roman" w:cs="Times New Roman"/>
        </w:rPr>
        <w:t>s Jug-Lindje me rastistje n</w:t>
      </w:r>
      <w:r w:rsidR="007A525B">
        <w:rPr>
          <w:rFonts w:ascii="Times New Roman" w:hAnsi="Times New Roman" w:cs="Times New Roman"/>
        </w:rPr>
        <w:t>ë</w:t>
      </w:r>
      <w:r w:rsidRPr="007A525B">
        <w:rPr>
          <w:rFonts w:ascii="Times New Roman" w:hAnsi="Times New Roman" w:cs="Times New Roman"/>
        </w:rPr>
        <w:t xml:space="preserve"> p</w:t>
      </w:r>
      <w:r w:rsidR="007A525B">
        <w:rPr>
          <w:rFonts w:ascii="Times New Roman" w:hAnsi="Times New Roman" w:cs="Times New Roman"/>
        </w:rPr>
        <w:t>ë</w:t>
      </w:r>
      <w:r w:rsidRPr="007A525B">
        <w:rPr>
          <w:rFonts w:ascii="Times New Roman" w:hAnsi="Times New Roman" w:cs="Times New Roman"/>
        </w:rPr>
        <w:t>rqindje 15.8 dhe Jug-Per</w:t>
      </w:r>
      <w:r w:rsidR="007A525B">
        <w:rPr>
          <w:rFonts w:ascii="Times New Roman" w:hAnsi="Times New Roman" w:cs="Times New Roman"/>
        </w:rPr>
        <w:t>ë</w:t>
      </w:r>
      <w:r w:rsidRPr="007A525B">
        <w:rPr>
          <w:rFonts w:ascii="Times New Roman" w:hAnsi="Times New Roman" w:cs="Times New Roman"/>
        </w:rPr>
        <w:t>ndim me 15.1 %.</w:t>
      </w:r>
    </w:p>
    <w:p w14:paraId="2C3298F9" w14:textId="1A84AE90" w:rsidR="001D193A" w:rsidRPr="007A525B" w:rsidRDefault="001D193A" w:rsidP="00412B7C">
      <w:pPr>
        <w:pStyle w:val="Caption"/>
        <w:spacing w:after="80" w:line="276" w:lineRule="auto"/>
        <w:jc w:val="both"/>
        <w:rPr>
          <w:rFonts w:ascii="Times New Roman" w:hAnsi="Times New Roman" w:cs="Times New Roman"/>
          <w:sz w:val="20"/>
          <w:szCs w:val="20"/>
        </w:rPr>
      </w:pPr>
      <w:bookmarkStart w:id="82" w:name="_Toc231738712"/>
      <w:r w:rsidRPr="007A525B">
        <w:rPr>
          <w:rFonts w:ascii="Times New Roman" w:hAnsi="Times New Roman" w:cs="Times New Roman"/>
          <w:sz w:val="20"/>
          <w:szCs w:val="20"/>
        </w:rPr>
        <w:t xml:space="preserve">Tabela </w:t>
      </w:r>
      <w:r w:rsidRPr="007A525B">
        <w:rPr>
          <w:rFonts w:ascii="Times New Roman" w:hAnsi="Times New Roman" w:cs="Times New Roman"/>
          <w:sz w:val="20"/>
          <w:szCs w:val="20"/>
        </w:rPr>
        <w:fldChar w:fldCharType="begin"/>
      </w:r>
      <w:r w:rsidRPr="007A525B">
        <w:rPr>
          <w:rFonts w:ascii="Times New Roman" w:hAnsi="Times New Roman" w:cs="Times New Roman"/>
          <w:sz w:val="20"/>
          <w:szCs w:val="20"/>
        </w:rPr>
        <w:instrText xml:space="preserve"> SEQ Tabela \* ARABIC </w:instrText>
      </w:r>
      <w:r w:rsidRPr="007A525B">
        <w:rPr>
          <w:rFonts w:ascii="Times New Roman" w:hAnsi="Times New Roman" w:cs="Times New Roman"/>
          <w:sz w:val="20"/>
          <w:szCs w:val="20"/>
        </w:rPr>
        <w:fldChar w:fldCharType="separate"/>
      </w:r>
      <w:r w:rsidR="0023747D">
        <w:rPr>
          <w:rFonts w:ascii="Times New Roman" w:hAnsi="Times New Roman" w:cs="Times New Roman"/>
          <w:noProof/>
          <w:sz w:val="20"/>
          <w:szCs w:val="20"/>
        </w:rPr>
        <w:t>20</w:t>
      </w:r>
      <w:r w:rsidRPr="007A525B">
        <w:rPr>
          <w:rFonts w:ascii="Times New Roman" w:hAnsi="Times New Roman" w:cs="Times New Roman"/>
          <w:sz w:val="20"/>
          <w:szCs w:val="20"/>
        </w:rPr>
        <w:fldChar w:fldCharType="end"/>
      </w:r>
      <w:r w:rsidRPr="007A525B">
        <w:rPr>
          <w:rFonts w:ascii="Times New Roman" w:hAnsi="Times New Roman" w:cs="Times New Roman"/>
          <w:sz w:val="20"/>
          <w:szCs w:val="20"/>
        </w:rPr>
        <w:t xml:space="preserve"> Shpejt</w:t>
      </w:r>
      <w:r w:rsidR="007A525B">
        <w:rPr>
          <w:rFonts w:ascii="Times New Roman" w:hAnsi="Times New Roman" w:cs="Times New Roman"/>
          <w:sz w:val="20"/>
          <w:szCs w:val="20"/>
        </w:rPr>
        <w:t>ë</w:t>
      </w:r>
      <w:r w:rsidRPr="007A525B">
        <w:rPr>
          <w:rFonts w:ascii="Times New Roman" w:hAnsi="Times New Roman" w:cs="Times New Roman"/>
          <w:sz w:val="20"/>
          <w:szCs w:val="20"/>
        </w:rPr>
        <w:t>sit</w:t>
      </w:r>
      <w:r w:rsidR="007A525B">
        <w:rPr>
          <w:rFonts w:ascii="Times New Roman" w:hAnsi="Times New Roman" w:cs="Times New Roman"/>
          <w:sz w:val="20"/>
          <w:szCs w:val="20"/>
        </w:rPr>
        <w:t>ë</w:t>
      </w:r>
      <w:r w:rsidRPr="007A525B">
        <w:rPr>
          <w:rFonts w:ascii="Times New Roman" w:hAnsi="Times New Roman" w:cs="Times New Roman"/>
          <w:sz w:val="20"/>
          <w:szCs w:val="20"/>
        </w:rPr>
        <w:t xml:space="preserve"> mesatare t</w:t>
      </w:r>
      <w:r w:rsidR="007A525B">
        <w:rPr>
          <w:rFonts w:ascii="Times New Roman" w:hAnsi="Times New Roman" w:cs="Times New Roman"/>
          <w:sz w:val="20"/>
          <w:szCs w:val="20"/>
        </w:rPr>
        <w:t>ë</w:t>
      </w:r>
      <w:r w:rsidRPr="007A525B">
        <w:rPr>
          <w:rFonts w:ascii="Times New Roman" w:hAnsi="Times New Roman" w:cs="Times New Roman"/>
          <w:sz w:val="20"/>
          <w:szCs w:val="20"/>
        </w:rPr>
        <w:t xml:space="preserve"> er</w:t>
      </w:r>
      <w:r w:rsidR="007A525B">
        <w:rPr>
          <w:rFonts w:ascii="Times New Roman" w:hAnsi="Times New Roman" w:cs="Times New Roman"/>
          <w:sz w:val="20"/>
          <w:szCs w:val="20"/>
        </w:rPr>
        <w:t>ë</w:t>
      </w:r>
      <w:r w:rsidRPr="007A525B">
        <w:rPr>
          <w:rFonts w:ascii="Times New Roman" w:hAnsi="Times New Roman" w:cs="Times New Roman"/>
          <w:sz w:val="20"/>
          <w:szCs w:val="20"/>
        </w:rPr>
        <w:t>s m/sekond</w:t>
      </w:r>
      <w:r w:rsidR="007A525B">
        <w:rPr>
          <w:rFonts w:ascii="Times New Roman" w:hAnsi="Times New Roman" w:cs="Times New Roman"/>
          <w:sz w:val="20"/>
          <w:szCs w:val="20"/>
        </w:rPr>
        <w:t>ë</w:t>
      </w:r>
      <w:bookmarkEnd w:id="82"/>
    </w:p>
    <w:tbl>
      <w:tblPr>
        <w:tblStyle w:val="GridTable1Light-Accent13"/>
        <w:tblW w:w="10000" w:type="dxa"/>
        <w:tblLook w:val="04A0" w:firstRow="1" w:lastRow="0" w:firstColumn="1" w:lastColumn="0" w:noHBand="0" w:noVBand="1"/>
      </w:tblPr>
      <w:tblGrid>
        <w:gridCol w:w="1102"/>
        <w:gridCol w:w="785"/>
        <w:gridCol w:w="692"/>
        <w:gridCol w:w="732"/>
        <w:gridCol w:w="743"/>
        <w:gridCol w:w="699"/>
        <w:gridCol w:w="747"/>
        <w:gridCol w:w="604"/>
        <w:gridCol w:w="613"/>
        <w:gridCol w:w="601"/>
        <w:gridCol w:w="601"/>
        <w:gridCol w:w="601"/>
        <w:gridCol w:w="604"/>
        <w:gridCol w:w="876"/>
      </w:tblGrid>
      <w:tr w:rsidR="001D193A" w:rsidRPr="007A525B" w14:paraId="2911A74A" w14:textId="77777777" w:rsidTr="008848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dxa"/>
            <w:vAlign w:val="center"/>
          </w:tcPr>
          <w:p w14:paraId="00A42110" w14:textId="77777777" w:rsidR="001D193A" w:rsidRPr="007A525B" w:rsidRDefault="001D193A" w:rsidP="00412B7C">
            <w:pPr>
              <w:spacing w:after="80"/>
              <w:jc w:val="center"/>
              <w:rPr>
                <w:rFonts w:ascii="Times New Roman" w:hAnsi="Times New Roman" w:cs="Times New Roman"/>
                <w:b w:val="0"/>
                <w:bCs w:val="0"/>
                <w:sz w:val="22"/>
                <w:szCs w:val="22"/>
              </w:rPr>
            </w:pPr>
            <w:r w:rsidRPr="007A525B">
              <w:rPr>
                <w:rFonts w:ascii="Times New Roman" w:hAnsi="Times New Roman" w:cs="Times New Roman"/>
                <w:b w:val="0"/>
                <w:bCs w:val="0"/>
                <w:sz w:val="22"/>
                <w:szCs w:val="22"/>
              </w:rPr>
              <w:t>Muaji</w:t>
            </w:r>
          </w:p>
        </w:tc>
        <w:tc>
          <w:tcPr>
            <w:tcW w:w="785" w:type="dxa"/>
            <w:vAlign w:val="center"/>
          </w:tcPr>
          <w:p w14:paraId="339501FC"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w:t>
            </w:r>
          </w:p>
        </w:tc>
        <w:tc>
          <w:tcPr>
            <w:tcW w:w="692" w:type="dxa"/>
            <w:vAlign w:val="center"/>
          </w:tcPr>
          <w:p w14:paraId="7679E99A"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II</w:t>
            </w:r>
          </w:p>
        </w:tc>
        <w:tc>
          <w:tcPr>
            <w:tcW w:w="732" w:type="dxa"/>
            <w:vAlign w:val="center"/>
          </w:tcPr>
          <w:p w14:paraId="3E03A21C"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III</w:t>
            </w:r>
          </w:p>
        </w:tc>
        <w:tc>
          <w:tcPr>
            <w:tcW w:w="743" w:type="dxa"/>
            <w:vAlign w:val="center"/>
          </w:tcPr>
          <w:p w14:paraId="2C6ED049"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IV</w:t>
            </w:r>
          </w:p>
        </w:tc>
        <w:tc>
          <w:tcPr>
            <w:tcW w:w="699" w:type="dxa"/>
            <w:vAlign w:val="center"/>
          </w:tcPr>
          <w:p w14:paraId="32393844"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w:t>
            </w:r>
          </w:p>
        </w:tc>
        <w:tc>
          <w:tcPr>
            <w:tcW w:w="747" w:type="dxa"/>
            <w:vAlign w:val="center"/>
          </w:tcPr>
          <w:p w14:paraId="583067F0"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VI</w:t>
            </w:r>
          </w:p>
        </w:tc>
        <w:tc>
          <w:tcPr>
            <w:tcW w:w="604" w:type="dxa"/>
            <w:vAlign w:val="center"/>
          </w:tcPr>
          <w:p w14:paraId="541036DB"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VII</w:t>
            </w:r>
          </w:p>
        </w:tc>
        <w:tc>
          <w:tcPr>
            <w:tcW w:w="613" w:type="dxa"/>
            <w:vAlign w:val="center"/>
          </w:tcPr>
          <w:p w14:paraId="0D155324"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VIII</w:t>
            </w:r>
          </w:p>
        </w:tc>
        <w:tc>
          <w:tcPr>
            <w:tcW w:w="601" w:type="dxa"/>
            <w:vAlign w:val="center"/>
          </w:tcPr>
          <w:p w14:paraId="06234EEB"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IX</w:t>
            </w:r>
          </w:p>
        </w:tc>
        <w:tc>
          <w:tcPr>
            <w:tcW w:w="601" w:type="dxa"/>
            <w:vAlign w:val="center"/>
          </w:tcPr>
          <w:p w14:paraId="139741C0"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X</w:t>
            </w:r>
          </w:p>
        </w:tc>
        <w:tc>
          <w:tcPr>
            <w:tcW w:w="601" w:type="dxa"/>
            <w:vAlign w:val="center"/>
          </w:tcPr>
          <w:p w14:paraId="2CC214F4"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XI</w:t>
            </w:r>
          </w:p>
        </w:tc>
        <w:tc>
          <w:tcPr>
            <w:tcW w:w="604" w:type="dxa"/>
            <w:vAlign w:val="center"/>
          </w:tcPr>
          <w:p w14:paraId="2CAAA2F1"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XII</w:t>
            </w:r>
          </w:p>
        </w:tc>
        <w:tc>
          <w:tcPr>
            <w:tcW w:w="876" w:type="dxa"/>
            <w:vAlign w:val="center"/>
          </w:tcPr>
          <w:p w14:paraId="2939CA46" w14:textId="77777777" w:rsidR="001D193A" w:rsidRPr="007A525B" w:rsidRDefault="001D193A"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7A525B">
              <w:rPr>
                <w:rFonts w:ascii="Times New Roman" w:hAnsi="Times New Roman" w:cs="Times New Roman"/>
                <w:b w:val="0"/>
                <w:bCs w:val="0"/>
                <w:sz w:val="22"/>
                <w:szCs w:val="22"/>
              </w:rPr>
              <w:t>Vjetore</w:t>
            </w:r>
          </w:p>
        </w:tc>
      </w:tr>
      <w:tr w:rsidR="001D193A" w:rsidRPr="007A525B" w14:paraId="69620B83" w14:textId="77777777" w:rsidTr="0088486C">
        <w:tc>
          <w:tcPr>
            <w:cnfStyle w:val="001000000000" w:firstRow="0" w:lastRow="0" w:firstColumn="1" w:lastColumn="0" w:oddVBand="0" w:evenVBand="0" w:oddHBand="0" w:evenHBand="0" w:firstRowFirstColumn="0" w:firstRowLastColumn="0" w:lastRowFirstColumn="0" w:lastRowLastColumn="0"/>
            <w:tcW w:w="1102" w:type="dxa"/>
            <w:vAlign w:val="center"/>
          </w:tcPr>
          <w:p w14:paraId="254B7CC7" w14:textId="3616DAD9" w:rsidR="001D193A" w:rsidRPr="007A525B" w:rsidRDefault="001D193A" w:rsidP="00412B7C">
            <w:pPr>
              <w:spacing w:after="80"/>
              <w:jc w:val="center"/>
              <w:rPr>
                <w:rFonts w:ascii="Times New Roman" w:hAnsi="Times New Roman" w:cs="Times New Roman"/>
                <w:b w:val="0"/>
                <w:bCs w:val="0"/>
                <w:sz w:val="22"/>
                <w:szCs w:val="22"/>
              </w:rPr>
            </w:pPr>
            <w:r w:rsidRPr="007A525B">
              <w:rPr>
                <w:rFonts w:ascii="Times New Roman" w:hAnsi="Times New Roman" w:cs="Times New Roman"/>
                <w:b w:val="0"/>
                <w:bCs w:val="0"/>
                <w:sz w:val="22"/>
                <w:szCs w:val="22"/>
              </w:rPr>
              <w:t>D/B</w:t>
            </w:r>
          </w:p>
        </w:tc>
        <w:tc>
          <w:tcPr>
            <w:tcW w:w="785" w:type="dxa"/>
            <w:vAlign w:val="center"/>
          </w:tcPr>
          <w:p w14:paraId="5BFEAF4A" w14:textId="25CB0202"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1.6</w:t>
            </w:r>
          </w:p>
        </w:tc>
        <w:tc>
          <w:tcPr>
            <w:tcW w:w="692" w:type="dxa"/>
            <w:vAlign w:val="center"/>
          </w:tcPr>
          <w:p w14:paraId="54979148" w14:textId="62F87E6D"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1.8</w:t>
            </w:r>
          </w:p>
        </w:tc>
        <w:tc>
          <w:tcPr>
            <w:tcW w:w="732" w:type="dxa"/>
            <w:vAlign w:val="center"/>
          </w:tcPr>
          <w:p w14:paraId="55AD6A78" w14:textId="2773D271"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1.7</w:t>
            </w:r>
          </w:p>
        </w:tc>
        <w:tc>
          <w:tcPr>
            <w:tcW w:w="743" w:type="dxa"/>
            <w:vAlign w:val="center"/>
          </w:tcPr>
          <w:p w14:paraId="78DA6C56" w14:textId="55B04D47"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w:t>
            </w:r>
          </w:p>
        </w:tc>
        <w:tc>
          <w:tcPr>
            <w:tcW w:w="699" w:type="dxa"/>
            <w:vAlign w:val="center"/>
          </w:tcPr>
          <w:p w14:paraId="6E7B0AE9" w14:textId="699F0C0E"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w:t>
            </w:r>
          </w:p>
        </w:tc>
        <w:tc>
          <w:tcPr>
            <w:tcW w:w="747" w:type="dxa"/>
            <w:vAlign w:val="center"/>
          </w:tcPr>
          <w:p w14:paraId="015E8D9A" w14:textId="643A20D5"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1.3</w:t>
            </w:r>
          </w:p>
        </w:tc>
        <w:tc>
          <w:tcPr>
            <w:tcW w:w="604" w:type="dxa"/>
            <w:vAlign w:val="center"/>
          </w:tcPr>
          <w:p w14:paraId="236AF14A" w14:textId="532CD914"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1.6</w:t>
            </w:r>
          </w:p>
        </w:tc>
        <w:tc>
          <w:tcPr>
            <w:tcW w:w="613" w:type="dxa"/>
            <w:vAlign w:val="center"/>
          </w:tcPr>
          <w:p w14:paraId="58B75B08" w14:textId="70895A31"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w:t>
            </w:r>
          </w:p>
        </w:tc>
        <w:tc>
          <w:tcPr>
            <w:tcW w:w="601" w:type="dxa"/>
            <w:vAlign w:val="center"/>
          </w:tcPr>
          <w:p w14:paraId="0D2C1B43" w14:textId="6C9856AD"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1.3</w:t>
            </w:r>
          </w:p>
        </w:tc>
        <w:tc>
          <w:tcPr>
            <w:tcW w:w="601" w:type="dxa"/>
            <w:vAlign w:val="center"/>
          </w:tcPr>
          <w:p w14:paraId="701E90EF" w14:textId="6F35E7F8"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1.3</w:t>
            </w:r>
          </w:p>
        </w:tc>
        <w:tc>
          <w:tcPr>
            <w:tcW w:w="601" w:type="dxa"/>
            <w:vAlign w:val="center"/>
          </w:tcPr>
          <w:p w14:paraId="5FAB187C" w14:textId="2F12258A"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1.3</w:t>
            </w:r>
          </w:p>
        </w:tc>
        <w:tc>
          <w:tcPr>
            <w:tcW w:w="604" w:type="dxa"/>
            <w:vAlign w:val="center"/>
          </w:tcPr>
          <w:p w14:paraId="41D72A08" w14:textId="540A3961"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1.4</w:t>
            </w:r>
          </w:p>
        </w:tc>
        <w:tc>
          <w:tcPr>
            <w:tcW w:w="876" w:type="dxa"/>
            <w:vAlign w:val="center"/>
          </w:tcPr>
          <w:p w14:paraId="76745EB4" w14:textId="5B1A079F" w:rsidR="001D193A" w:rsidRPr="007A525B" w:rsidRDefault="001D193A" w:rsidP="00412B7C">
            <w:pPr>
              <w:spacing w:after="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A525B">
              <w:rPr>
                <w:rFonts w:ascii="Times New Roman" w:hAnsi="Times New Roman" w:cs="Times New Roman"/>
                <w:sz w:val="22"/>
                <w:szCs w:val="22"/>
              </w:rPr>
              <w:t>1.5</w:t>
            </w:r>
          </w:p>
        </w:tc>
      </w:tr>
    </w:tbl>
    <w:p w14:paraId="64A3D806" w14:textId="77777777" w:rsidR="001D193A" w:rsidRPr="00412B7C" w:rsidRDefault="001D193A" w:rsidP="00412B7C">
      <w:pPr>
        <w:spacing w:after="80" w:line="276" w:lineRule="auto"/>
        <w:jc w:val="both"/>
        <w:rPr>
          <w:rFonts w:ascii="Times New Roman" w:hAnsi="Times New Roman" w:cs="Times New Roman"/>
        </w:rPr>
      </w:pPr>
    </w:p>
    <w:p w14:paraId="60BC5DBF" w14:textId="06F5D72B" w:rsidR="001D193A" w:rsidRPr="00412B7C" w:rsidRDefault="001D193A"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7A525B" w:rsidRPr="00412B7C">
        <w:rPr>
          <w:rFonts w:ascii="Times New Roman" w:hAnsi="Times New Roman" w:cs="Times New Roman"/>
        </w:rPr>
        <w:t>ë</w:t>
      </w:r>
      <w:r w:rsidRPr="00412B7C">
        <w:rPr>
          <w:rFonts w:ascii="Times New Roman" w:hAnsi="Times New Roman" w:cs="Times New Roman"/>
        </w:rPr>
        <w:t xml:space="preserve"> periudh</w:t>
      </w:r>
      <w:r w:rsidR="007A525B" w:rsidRPr="00412B7C">
        <w:rPr>
          <w:rFonts w:ascii="Times New Roman" w:hAnsi="Times New Roman" w:cs="Times New Roman"/>
        </w:rPr>
        <w:t>ë</w:t>
      </w:r>
      <w:r w:rsidRPr="00412B7C">
        <w:rPr>
          <w:rFonts w:ascii="Times New Roman" w:hAnsi="Times New Roman" w:cs="Times New Roman"/>
        </w:rPr>
        <w:t>n e dimrit rastisja (n</w:t>
      </w:r>
      <w:r w:rsidR="007A525B" w:rsidRPr="00412B7C">
        <w:rPr>
          <w:rFonts w:ascii="Times New Roman" w:hAnsi="Times New Roman" w:cs="Times New Roman"/>
        </w:rPr>
        <w:t>ë</w:t>
      </w:r>
      <w:r w:rsidRPr="00412B7C">
        <w:rPr>
          <w:rFonts w:ascii="Times New Roman" w:hAnsi="Times New Roman" w:cs="Times New Roman"/>
        </w:rPr>
        <w:t xml:space="preserve"> %) e drejtimit t</w:t>
      </w:r>
      <w:r w:rsidR="007A525B" w:rsidRPr="00412B7C">
        <w:rPr>
          <w:rFonts w:ascii="Times New Roman" w:hAnsi="Times New Roman" w:cs="Times New Roman"/>
        </w:rPr>
        <w:t>ë</w:t>
      </w:r>
      <w:r w:rsidRPr="00412B7C">
        <w:rPr>
          <w:rFonts w:ascii="Times New Roman" w:hAnsi="Times New Roman" w:cs="Times New Roman"/>
        </w:rPr>
        <w:t xml:space="preserve"> er</w:t>
      </w:r>
      <w:r w:rsidR="007A525B" w:rsidRPr="00412B7C">
        <w:rPr>
          <w:rFonts w:ascii="Times New Roman" w:hAnsi="Times New Roman" w:cs="Times New Roman"/>
        </w:rPr>
        <w:t>ë</w:t>
      </w:r>
      <w:r w:rsidRPr="00412B7C">
        <w:rPr>
          <w:rFonts w:ascii="Times New Roman" w:hAnsi="Times New Roman" w:cs="Times New Roman"/>
        </w:rPr>
        <w:t xml:space="preserve">s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p</w:t>
      </w:r>
      <w:r w:rsidR="007A525B" w:rsidRPr="00412B7C">
        <w:rPr>
          <w:rFonts w:ascii="Times New Roman" w:hAnsi="Times New Roman" w:cs="Times New Roman"/>
        </w:rPr>
        <w:t>ë</w:t>
      </w:r>
      <w:r w:rsidRPr="00412B7C">
        <w:rPr>
          <w:rFonts w:ascii="Times New Roman" w:hAnsi="Times New Roman" w:cs="Times New Roman"/>
        </w:rPr>
        <w:t>r 20.9% n</w:t>
      </w:r>
      <w:r w:rsidR="007A525B" w:rsidRPr="00412B7C">
        <w:rPr>
          <w:rFonts w:ascii="Times New Roman" w:hAnsi="Times New Roman" w:cs="Times New Roman"/>
        </w:rPr>
        <w:t>ë</w:t>
      </w:r>
      <w:r w:rsidRPr="00412B7C">
        <w:rPr>
          <w:rFonts w:ascii="Times New Roman" w:hAnsi="Times New Roman" w:cs="Times New Roman"/>
        </w:rPr>
        <w:t xml:space="preserve"> pranver</w:t>
      </w:r>
      <w:r w:rsidR="007A525B" w:rsidRPr="00412B7C">
        <w:rPr>
          <w:rFonts w:ascii="Times New Roman" w:hAnsi="Times New Roman" w:cs="Times New Roman"/>
        </w:rPr>
        <w:t>ë</w:t>
      </w:r>
      <w:r w:rsidRPr="00412B7C">
        <w:rPr>
          <w:rFonts w:ascii="Times New Roman" w:hAnsi="Times New Roman" w:cs="Times New Roman"/>
        </w:rPr>
        <w:t xml:space="preserve"> p</w:t>
      </w:r>
      <w:r w:rsidR="007A525B" w:rsidRPr="00412B7C">
        <w:rPr>
          <w:rFonts w:ascii="Times New Roman" w:hAnsi="Times New Roman" w:cs="Times New Roman"/>
        </w:rPr>
        <w:t>ë</w:t>
      </w:r>
      <w:r w:rsidRPr="00412B7C">
        <w:rPr>
          <w:rFonts w:ascii="Times New Roman" w:hAnsi="Times New Roman" w:cs="Times New Roman"/>
        </w:rPr>
        <w:t>r drejtimin veriper</w:t>
      </w:r>
      <w:r w:rsidR="007A525B" w:rsidRPr="00412B7C">
        <w:rPr>
          <w:rFonts w:ascii="Times New Roman" w:hAnsi="Times New Roman" w:cs="Times New Roman"/>
        </w:rPr>
        <w:t>ë</w:t>
      </w:r>
      <w:r w:rsidRPr="00412B7C">
        <w:rPr>
          <w:rFonts w:ascii="Times New Roman" w:hAnsi="Times New Roman" w:cs="Times New Roman"/>
        </w:rPr>
        <w:t xml:space="preserve">ndimor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15.</w:t>
      </w:r>
      <w:r w:rsidR="008800FC" w:rsidRPr="00412B7C">
        <w:rPr>
          <w:rFonts w:ascii="Times New Roman" w:hAnsi="Times New Roman" w:cs="Times New Roman"/>
        </w:rPr>
        <w:t>4%, n</w:t>
      </w:r>
      <w:r w:rsidR="007A525B" w:rsidRPr="00412B7C">
        <w:rPr>
          <w:rFonts w:ascii="Times New Roman" w:hAnsi="Times New Roman" w:cs="Times New Roman"/>
        </w:rPr>
        <w:t>ë</w:t>
      </w:r>
      <w:r w:rsidR="008800FC" w:rsidRPr="00412B7C">
        <w:rPr>
          <w:rFonts w:ascii="Times New Roman" w:hAnsi="Times New Roman" w:cs="Times New Roman"/>
        </w:rPr>
        <w:t xml:space="preserve"> ver</w:t>
      </w:r>
      <w:r w:rsidR="007A525B" w:rsidRPr="00412B7C">
        <w:rPr>
          <w:rFonts w:ascii="Times New Roman" w:hAnsi="Times New Roman" w:cs="Times New Roman"/>
        </w:rPr>
        <w:t>ë</w:t>
      </w:r>
      <w:r w:rsidR="008800FC" w:rsidRPr="00412B7C">
        <w:rPr>
          <w:rFonts w:ascii="Times New Roman" w:hAnsi="Times New Roman" w:cs="Times New Roman"/>
        </w:rPr>
        <w:t xml:space="preserve"> p</w:t>
      </w:r>
      <w:r w:rsidR="007A525B" w:rsidRPr="00412B7C">
        <w:rPr>
          <w:rFonts w:ascii="Times New Roman" w:hAnsi="Times New Roman" w:cs="Times New Roman"/>
        </w:rPr>
        <w:t>ë</w:t>
      </w:r>
      <w:r w:rsidR="008800FC" w:rsidRPr="00412B7C">
        <w:rPr>
          <w:rFonts w:ascii="Times New Roman" w:hAnsi="Times New Roman" w:cs="Times New Roman"/>
        </w:rPr>
        <w:t xml:space="preserve">r drejtimin VP </w:t>
      </w:r>
      <w:r w:rsidR="007A525B" w:rsidRPr="00412B7C">
        <w:rPr>
          <w:rFonts w:ascii="Times New Roman" w:hAnsi="Times New Roman" w:cs="Times New Roman"/>
        </w:rPr>
        <w:t>ë</w:t>
      </w:r>
      <w:r w:rsidR="008800FC" w:rsidRPr="00412B7C">
        <w:rPr>
          <w:rFonts w:ascii="Times New Roman" w:hAnsi="Times New Roman" w:cs="Times New Roman"/>
        </w:rPr>
        <w:t>sht</w:t>
      </w:r>
      <w:r w:rsidR="007A525B" w:rsidRPr="00412B7C">
        <w:rPr>
          <w:rFonts w:ascii="Times New Roman" w:hAnsi="Times New Roman" w:cs="Times New Roman"/>
        </w:rPr>
        <w:t>ë</w:t>
      </w:r>
      <w:r w:rsidR="008800FC" w:rsidRPr="00412B7C">
        <w:rPr>
          <w:rFonts w:ascii="Times New Roman" w:hAnsi="Times New Roman" w:cs="Times New Roman"/>
        </w:rPr>
        <w:t xml:space="preserve"> 20.1% dhe n</w:t>
      </w:r>
      <w:r w:rsidR="007A525B" w:rsidRPr="00412B7C">
        <w:rPr>
          <w:rFonts w:ascii="Times New Roman" w:hAnsi="Times New Roman" w:cs="Times New Roman"/>
        </w:rPr>
        <w:t>ë</w:t>
      </w:r>
      <w:r w:rsidR="008800FC" w:rsidRPr="00412B7C">
        <w:rPr>
          <w:rFonts w:ascii="Times New Roman" w:hAnsi="Times New Roman" w:cs="Times New Roman"/>
        </w:rPr>
        <w:t xml:space="preserve"> vjesht</w:t>
      </w:r>
      <w:r w:rsidR="007A525B" w:rsidRPr="00412B7C">
        <w:rPr>
          <w:rFonts w:ascii="Times New Roman" w:hAnsi="Times New Roman" w:cs="Times New Roman"/>
        </w:rPr>
        <w:t>ë</w:t>
      </w:r>
      <w:r w:rsidR="008800FC" w:rsidRPr="00412B7C">
        <w:rPr>
          <w:rFonts w:ascii="Times New Roman" w:hAnsi="Times New Roman" w:cs="Times New Roman"/>
        </w:rPr>
        <w:t xml:space="preserve"> p</w:t>
      </w:r>
      <w:r w:rsidR="007A525B" w:rsidRPr="00412B7C">
        <w:rPr>
          <w:rFonts w:ascii="Times New Roman" w:hAnsi="Times New Roman" w:cs="Times New Roman"/>
        </w:rPr>
        <w:t>ë</w:t>
      </w:r>
      <w:r w:rsidR="008800FC" w:rsidRPr="00412B7C">
        <w:rPr>
          <w:rFonts w:ascii="Times New Roman" w:hAnsi="Times New Roman" w:cs="Times New Roman"/>
        </w:rPr>
        <w:t xml:space="preserve">r drejtimin JL </w:t>
      </w:r>
      <w:r w:rsidR="007A525B" w:rsidRPr="00412B7C">
        <w:rPr>
          <w:rFonts w:ascii="Times New Roman" w:hAnsi="Times New Roman" w:cs="Times New Roman"/>
        </w:rPr>
        <w:t>ë</w:t>
      </w:r>
      <w:r w:rsidR="008800FC" w:rsidRPr="00412B7C">
        <w:rPr>
          <w:rFonts w:ascii="Times New Roman" w:hAnsi="Times New Roman" w:cs="Times New Roman"/>
        </w:rPr>
        <w:t>sht</w:t>
      </w:r>
      <w:r w:rsidR="007A525B" w:rsidRPr="00412B7C">
        <w:rPr>
          <w:rFonts w:ascii="Times New Roman" w:hAnsi="Times New Roman" w:cs="Times New Roman"/>
        </w:rPr>
        <w:t>ë</w:t>
      </w:r>
      <w:r w:rsidR="008800FC" w:rsidRPr="00412B7C">
        <w:rPr>
          <w:rFonts w:ascii="Times New Roman" w:hAnsi="Times New Roman" w:cs="Times New Roman"/>
        </w:rPr>
        <w:t xml:space="preserve"> 14.6%.</w:t>
      </w:r>
    </w:p>
    <w:p w14:paraId="441C66B9" w14:textId="448C0E54" w:rsidR="008800FC" w:rsidRPr="00412B7C" w:rsidRDefault="008800FC" w:rsidP="00412B7C">
      <w:pPr>
        <w:spacing w:after="80" w:line="276" w:lineRule="auto"/>
        <w:jc w:val="both"/>
        <w:rPr>
          <w:rFonts w:ascii="Times New Roman" w:hAnsi="Times New Roman" w:cs="Times New Roman"/>
        </w:rPr>
      </w:pPr>
      <w:r w:rsidRPr="00412B7C">
        <w:rPr>
          <w:rFonts w:ascii="Times New Roman" w:hAnsi="Times New Roman" w:cs="Times New Roman"/>
        </w:rPr>
        <w:lastRenderedPageBreak/>
        <w:t>Shpejt</w:t>
      </w:r>
      <w:r w:rsidR="007A525B" w:rsidRPr="00412B7C">
        <w:rPr>
          <w:rFonts w:ascii="Times New Roman" w:hAnsi="Times New Roman" w:cs="Times New Roman"/>
        </w:rPr>
        <w:t>ë</w:t>
      </w:r>
      <w:r w:rsidRPr="00412B7C">
        <w:rPr>
          <w:rFonts w:ascii="Times New Roman" w:hAnsi="Times New Roman" w:cs="Times New Roman"/>
        </w:rPr>
        <w:t>sia e er</w:t>
      </w:r>
      <w:r w:rsidR="007A525B" w:rsidRPr="00412B7C">
        <w:rPr>
          <w:rFonts w:ascii="Times New Roman" w:hAnsi="Times New Roman" w:cs="Times New Roman"/>
        </w:rPr>
        <w:t>ë</w:t>
      </w:r>
      <w:r w:rsidRPr="00412B7C">
        <w:rPr>
          <w:rFonts w:ascii="Times New Roman" w:hAnsi="Times New Roman" w:cs="Times New Roman"/>
        </w:rPr>
        <w:t>s n</w:t>
      </w:r>
      <w:r w:rsidR="007A525B" w:rsidRPr="00412B7C">
        <w:rPr>
          <w:rFonts w:ascii="Times New Roman" w:hAnsi="Times New Roman" w:cs="Times New Roman"/>
        </w:rPr>
        <w:t>ë</w:t>
      </w:r>
      <w:r w:rsidRPr="00412B7C">
        <w:rPr>
          <w:rFonts w:ascii="Times New Roman" w:hAnsi="Times New Roman" w:cs="Times New Roman"/>
        </w:rPr>
        <w:t xml:space="preserve"> territorin e zon</w:t>
      </w:r>
      <w:r w:rsidR="007A525B" w:rsidRPr="00412B7C">
        <w:rPr>
          <w:rFonts w:ascii="Times New Roman" w:hAnsi="Times New Roman" w:cs="Times New Roman"/>
        </w:rPr>
        <w:t>ë</w:t>
      </w:r>
      <w:r w:rsidRPr="00412B7C">
        <w:rPr>
          <w:rFonts w:ascii="Times New Roman" w:hAnsi="Times New Roman" w:cs="Times New Roman"/>
        </w:rPr>
        <w:t>s n</w:t>
      </w:r>
      <w:r w:rsidR="007A525B" w:rsidRPr="00412B7C">
        <w:rPr>
          <w:rFonts w:ascii="Times New Roman" w:hAnsi="Times New Roman" w:cs="Times New Roman"/>
        </w:rPr>
        <w:t>ë</w:t>
      </w:r>
      <w:r w:rsidRPr="00412B7C">
        <w:rPr>
          <w:rFonts w:ascii="Times New Roman" w:hAnsi="Times New Roman" w:cs="Times New Roman"/>
        </w:rPr>
        <w:t xml:space="preserve"> studim, si n</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gjith</w:t>
      </w:r>
      <w:r w:rsidR="007A525B" w:rsidRPr="00412B7C">
        <w:rPr>
          <w:rFonts w:ascii="Times New Roman" w:hAnsi="Times New Roman" w:cs="Times New Roman"/>
        </w:rPr>
        <w:t>ë</w:t>
      </w:r>
      <w:r w:rsidRPr="00412B7C">
        <w:rPr>
          <w:rFonts w:ascii="Times New Roman" w:hAnsi="Times New Roman" w:cs="Times New Roman"/>
        </w:rPr>
        <w:t xml:space="preserve"> vendin ton</w:t>
      </w:r>
      <w:r w:rsidR="007A525B" w:rsidRPr="00412B7C">
        <w:rPr>
          <w:rFonts w:ascii="Times New Roman" w:hAnsi="Times New Roman" w:cs="Times New Roman"/>
        </w:rPr>
        <w:t>ë</w:t>
      </w:r>
      <w:r w:rsidRPr="00412B7C">
        <w:rPr>
          <w:rFonts w:ascii="Times New Roman" w:hAnsi="Times New Roman" w:cs="Times New Roman"/>
        </w:rPr>
        <w:t xml:space="preserve">,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n</w:t>
      </w:r>
      <w:r w:rsidR="007A525B" w:rsidRPr="00412B7C">
        <w:rPr>
          <w:rFonts w:ascii="Times New Roman" w:hAnsi="Times New Roman" w:cs="Times New Roman"/>
        </w:rPr>
        <w:t>ë</w:t>
      </w:r>
      <w:r w:rsidRPr="00412B7C">
        <w:rPr>
          <w:rFonts w:ascii="Times New Roman" w:hAnsi="Times New Roman" w:cs="Times New Roman"/>
        </w:rPr>
        <w:t xml:space="preserve"> vart</w:t>
      </w:r>
      <w:r w:rsidR="007A525B" w:rsidRPr="00412B7C">
        <w:rPr>
          <w:rFonts w:ascii="Times New Roman" w:hAnsi="Times New Roman" w:cs="Times New Roman"/>
        </w:rPr>
        <w:t>ë</w:t>
      </w:r>
      <w:r w:rsidRPr="00412B7C">
        <w:rPr>
          <w:rFonts w:ascii="Times New Roman" w:hAnsi="Times New Roman" w:cs="Times New Roman"/>
        </w:rPr>
        <w:t>si t</w:t>
      </w:r>
      <w:r w:rsidR="007A525B" w:rsidRPr="00412B7C">
        <w:rPr>
          <w:rFonts w:ascii="Times New Roman" w:hAnsi="Times New Roman" w:cs="Times New Roman"/>
        </w:rPr>
        <w:t>ë</w:t>
      </w:r>
      <w:r w:rsidRPr="00412B7C">
        <w:rPr>
          <w:rFonts w:ascii="Times New Roman" w:hAnsi="Times New Roman" w:cs="Times New Roman"/>
        </w:rPr>
        <w:t xml:space="preserve"> periudh</w:t>
      </w:r>
      <w:r w:rsidR="007A525B" w:rsidRPr="00412B7C">
        <w:rPr>
          <w:rFonts w:ascii="Times New Roman" w:hAnsi="Times New Roman" w:cs="Times New Roman"/>
        </w:rPr>
        <w:t>ë</w:t>
      </w:r>
      <w:r w:rsidRPr="00412B7C">
        <w:rPr>
          <w:rFonts w:ascii="Times New Roman" w:hAnsi="Times New Roman" w:cs="Times New Roman"/>
        </w:rPr>
        <w:t>s s</w:t>
      </w:r>
      <w:r w:rsidR="007A525B" w:rsidRPr="00412B7C">
        <w:rPr>
          <w:rFonts w:ascii="Times New Roman" w:hAnsi="Times New Roman" w:cs="Times New Roman"/>
        </w:rPr>
        <w:t>ë</w:t>
      </w:r>
      <w:r w:rsidRPr="00412B7C">
        <w:rPr>
          <w:rFonts w:ascii="Times New Roman" w:hAnsi="Times New Roman" w:cs="Times New Roman"/>
        </w:rPr>
        <w:t xml:space="preserve"> vitit. Vlerat m</w:t>
      </w:r>
      <w:r w:rsidR="007A525B" w:rsidRPr="00412B7C">
        <w:rPr>
          <w:rFonts w:ascii="Times New Roman" w:hAnsi="Times New Roman" w:cs="Times New Roman"/>
        </w:rPr>
        <w:t>ë</w:t>
      </w:r>
      <w:r w:rsidRPr="00412B7C">
        <w:rPr>
          <w:rFonts w:ascii="Times New Roman" w:hAnsi="Times New Roman" w:cs="Times New Roman"/>
        </w:rPr>
        <w:t xml:space="preserve"> t</w:t>
      </w:r>
      <w:r w:rsidR="007A525B" w:rsidRPr="00412B7C">
        <w:rPr>
          <w:rFonts w:ascii="Times New Roman" w:hAnsi="Times New Roman" w:cs="Times New Roman"/>
        </w:rPr>
        <w:t>ë</w:t>
      </w:r>
      <w:r w:rsidRPr="00412B7C">
        <w:rPr>
          <w:rFonts w:ascii="Times New Roman" w:hAnsi="Times New Roman" w:cs="Times New Roman"/>
        </w:rPr>
        <w:t xml:space="preserve"> m</w:t>
      </w:r>
      <w:r w:rsidR="007A525B" w:rsidRPr="00412B7C">
        <w:rPr>
          <w:rFonts w:ascii="Times New Roman" w:hAnsi="Times New Roman" w:cs="Times New Roman"/>
        </w:rPr>
        <w:t>ë</w:t>
      </w:r>
      <w:r w:rsidRPr="00412B7C">
        <w:rPr>
          <w:rFonts w:ascii="Times New Roman" w:hAnsi="Times New Roman" w:cs="Times New Roman"/>
        </w:rPr>
        <w:t>dha t</w:t>
      </w:r>
      <w:r w:rsidR="007A525B" w:rsidRPr="00412B7C">
        <w:rPr>
          <w:rFonts w:ascii="Times New Roman" w:hAnsi="Times New Roman" w:cs="Times New Roman"/>
        </w:rPr>
        <w:t>ë</w:t>
      </w:r>
      <w:r w:rsidRPr="00412B7C">
        <w:rPr>
          <w:rFonts w:ascii="Times New Roman" w:hAnsi="Times New Roman" w:cs="Times New Roman"/>
        </w:rPr>
        <w:t xml:space="preserve"> tyre vrojtohen n</w:t>
      </w:r>
      <w:r w:rsidR="007A525B" w:rsidRPr="00412B7C">
        <w:rPr>
          <w:rFonts w:ascii="Times New Roman" w:hAnsi="Times New Roman" w:cs="Times New Roman"/>
        </w:rPr>
        <w:t>ë</w:t>
      </w:r>
      <w:r w:rsidRPr="00412B7C">
        <w:rPr>
          <w:rFonts w:ascii="Times New Roman" w:hAnsi="Times New Roman" w:cs="Times New Roman"/>
        </w:rPr>
        <w:t xml:space="preserve"> stin</w:t>
      </w:r>
      <w:r w:rsidR="007A525B" w:rsidRPr="00412B7C">
        <w:rPr>
          <w:rFonts w:ascii="Times New Roman" w:hAnsi="Times New Roman" w:cs="Times New Roman"/>
        </w:rPr>
        <w:t>ë</w:t>
      </w:r>
      <w:r w:rsidRPr="00412B7C">
        <w:rPr>
          <w:rFonts w:ascii="Times New Roman" w:hAnsi="Times New Roman" w:cs="Times New Roman"/>
        </w:rPr>
        <w:t xml:space="preserve">n e dimrit kur veprimtaria ciklonare </w:t>
      </w:r>
      <w:r w:rsidR="007A525B" w:rsidRPr="00412B7C">
        <w:rPr>
          <w:rFonts w:ascii="Times New Roman" w:hAnsi="Times New Roman" w:cs="Times New Roman"/>
        </w:rPr>
        <w:t>ë</w:t>
      </w:r>
      <w:r w:rsidRPr="00412B7C">
        <w:rPr>
          <w:rFonts w:ascii="Times New Roman" w:hAnsi="Times New Roman" w:cs="Times New Roman"/>
        </w:rPr>
        <w:t>sht</w:t>
      </w:r>
      <w:r w:rsidR="007A525B" w:rsidRPr="00412B7C">
        <w:rPr>
          <w:rFonts w:ascii="Times New Roman" w:hAnsi="Times New Roman" w:cs="Times New Roman"/>
        </w:rPr>
        <w:t>ë</w:t>
      </w:r>
      <w:r w:rsidRPr="00412B7C">
        <w:rPr>
          <w:rFonts w:ascii="Times New Roman" w:hAnsi="Times New Roman" w:cs="Times New Roman"/>
        </w:rPr>
        <w:t xml:space="preserve"> e theksuar.</w:t>
      </w:r>
    </w:p>
    <w:p w14:paraId="5FE46917" w14:textId="29E324F6" w:rsidR="001C35D2" w:rsidRPr="009A4BE0" w:rsidRDefault="001C35D2" w:rsidP="00412B7C">
      <w:pPr>
        <w:pStyle w:val="Heading2"/>
        <w:numPr>
          <w:ilvl w:val="1"/>
          <w:numId w:val="1"/>
        </w:numPr>
        <w:spacing w:before="0" w:line="276" w:lineRule="auto"/>
        <w:jc w:val="both"/>
        <w:rPr>
          <w:rFonts w:ascii="Times New Roman" w:hAnsi="Times New Roman" w:cs="Times New Roman"/>
          <w:b/>
          <w:bCs/>
        </w:rPr>
      </w:pPr>
      <w:bookmarkStart w:id="83" w:name="_Toc231738637"/>
      <w:r w:rsidRPr="009A4BE0">
        <w:rPr>
          <w:rFonts w:ascii="Times New Roman" w:hAnsi="Times New Roman" w:cs="Times New Roman"/>
          <w:b/>
          <w:bCs/>
        </w:rPr>
        <w:t>Karakteristikat gjeologo-inxhinierike t</w:t>
      </w:r>
      <w:r w:rsidR="006C549A" w:rsidRPr="009A4BE0">
        <w:rPr>
          <w:rFonts w:ascii="Times New Roman" w:hAnsi="Times New Roman" w:cs="Times New Roman"/>
          <w:b/>
          <w:bCs/>
        </w:rPr>
        <w:t>ë</w:t>
      </w:r>
      <w:r w:rsidRPr="009A4BE0">
        <w:rPr>
          <w:rFonts w:ascii="Times New Roman" w:hAnsi="Times New Roman" w:cs="Times New Roman"/>
          <w:b/>
          <w:bCs/>
        </w:rPr>
        <w:t xml:space="preserve"> zon</w:t>
      </w:r>
      <w:r w:rsidR="006C549A" w:rsidRPr="009A4BE0">
        <w:rPr>
          <w:rFonts w:ascii="Times New Roman" w:hAnsi="Times New Roman" w:cs="Times New Roman"/>
          <w:b/>
          <w:bCs/>
        </w:rPr>
        <w:t>ë</w:t>
      </w:r>
      <w:r w:rsidRPr="009A4BE0">
        <w:rPr>
          <w:rFonts w:ascii="Times New Roman" w:hAnsi="Times New Roman" w:cs="Times New Roman"/>
          <w:b/>
          <w:bCs/>
        </w:rPr>
        <w:t>s</w:t>
      </w:r>
      <w:bookmarkEnd w:id="83"/>
    </w:p>
    <w:p w14:paraId="1A76032B" w14:textId="4A5F8E49" w:rsidR="001C35D2" w:rsidRPr="009A4BE0" w:rsidRDefault="001C35D2" w:rsidP="00412B7C">
      <w:pPr>
        <w:pStyle w:val="Heading3"/>
        <w:numPr>
          <w:ilvl w:val="2"/>
          <w:numId w:val="1"/>
        </w:numPr>
        <w:spacing w:before="0" w:line="276" w:lineRule="auto"/>
        <w:jc w:val="both"/>
        <w:rPr>
          <w:rFonts w:ascii="Times New Roman" w:hAnsi="Times New Roman" w:cs="Times New Roman"/>
          <w:b/>
          <w:bCs/>
        </w:rPr>
      </w:pPr>
      <w:bookmarkStart w:id="84" w:name="_Toc231738638"/>
      <w:r w:rsidRPr="009A4BE0">
        <w:rPr>
          <w:rFonts w:ascii="Times New Roman" w:hAnsi="Times New Roman" w:cs="Times New Roman"/>
          <w:b/>
          <w:bCs/>
        </w:rPr>
        <w:t>Kushtet gjeomorfologjike t</w:t>
      </w:r>
      <w:r w:rsidR="006C549A" w:rsidRPr="009A4BE0">
        <w:rPr>
          <w:rFonts w:ascii="Times New Roman" w:hAnsi="Times New Roman" w:cs="Times New Roman"/>
          <w:b/>
          <w:bCs/>
        </w:rPr>
        <w:t>ë</w:t>
      </w:r>
      <w:r w:rsidRPr="009A4BE0">
        <w:rPr>
          <w:rFonts w:ascii="Times New Roman" w:hAnsi="Times New Roman" w:cs="Times New Roman"/>
          <w:b/>
          <w:bCs/>
        </w:rPr>
        <w:t xml:space="preserve"> rajonit</w:t>
      </w:r>
      <w:bookmarkEnd w:id="84"/>
    </w:p>
    <w:p w14:paraId="17D0C279" w14:textId="4F83C9FC" w:rsidR="001C35D2" w:rsidRPr="00412B7C" w:rsidRDefault="001C35D2" w:rsidP="00412B7C">
      <w:pPr>
        <w:spacing w:after="80" w:line="276" w:lineRule="auto"/>
        <w:jc w:val="both"/>
        <w:rPr>
          <w:rFonts w:ascii="Times New Roman" w:hAnsi="Times New Roman" w:cs="Times New Roman"/>
        </w:rPr>
      </w:pPr>
      <w:r w:rsidRPr="00412B7C">
        <w:rPr>
          <w:rFonts w:ascii="Times New Roman" w:hAnsi="Times New Roman" w:cs="Times New Roman"/>
        </w:rPr>
        <w:t>Rajoni n</w:t>
      </w:r>
      <w:r w:rsidR="006C549A" w:rsidRPr="00412B7C">
        <w:rPr>
          <w:rFonts w:ascii="Times New Roman" w:hAnsi="Times New Roman" w:cs="Times New Roman"/>
        </w:rPr>
        <w:t>ë</w:t>
      </w:r>
      <w:r w:rsidRPr="00412B7C">
        <w:rPr>
          <w:rFonts w:ascii="Times New Roman" w:hAnsi="Times New Roman" w:cs="Times New Roman"/>
        </w:rPr>
        <w:t xml:space="preserve"> studim nga pik</w:t>
      </w:r>
      <w:r w:rsidR="006C549A" w:rsidRPr="00412B7C">
        <w:rPr>
          <w:rFonts w:ascii="Times New Roman" w:hAnsi="Times New Roman" w:cs="Times New Roman"/>
        </w:rPr>
        <w:t>ë</w:t>
      </w:r>
      <w:r w:rsidRPr="00412B7C">
        <w:rPr>
          <w:rFonts w:ascii="Times New Roman" w:hAnsi="Times New Roman" w:cs="Times New Roman"/>
        </w:rPr>
        <w:t>pamja gjeomorfologjike mund t</w:t>
      </w:r>
      <w:r w:rsidR="006C549A" w:rsidRPr="00412B7C">
        <w:rPr>
          <w:rFonts w:ascii="Times New Roman" w:hAnsi="Times New Roman" w:cs="Times New Roman"/>
        </w:rPr>
        <w:t>ë</w:t>
      </w:r>
      <w:r w:rsidRPr="00412B7C">
        <w:rPr>
          <w:rFonts w:ascii="Times New Roman" w:hAnsi="Times New Roman" w:cs="Times New Roman"/>
        </w:rPr>
        <w:t xml:space="preserve"> ndahet n</w:t>
      </w:r>
      <w:r w:rsidR="006C549A" w:rsidRPr="00412B7C">
        <w:rPr>
          <w:rFonts w:ascii="Times New Roman" w:hAnsi="Times New Roman" w:cs="Times New Roman"/>
        </w:rPr>
        <w:t>ë</w:t>
      </w:r>
      <w:r w:rsidRPr="00412B7C">
        <w:rPr>
          <w:rFonts w:ascii="Times New Roman" w:hAnsi="Times New Roman" w:cs="Times New Roman"/>
        </w:rPr>
        <w:t xml:space="preserve"> 2 nj</w:t>
      </w:r>
      <w:r w:rsidR="006C549A" w:rsidRPr="00412B7C">
        <w:rPr>
          <w:rFonts w:ascii="Times New Roman" w:hAnsi="Times New Roman" w:cs="Times New Roman"/>
        </w:rPr>
        <w:t>ë</w:t>
      </w:r>
      <w:r w:rsidRPr="00412B7C">
        <w:rPr>
          <w:rFonts w:ascii="Times New Roman" w:hAnsi="Times New Roman" w:cs="Times New Roman"/>
        </w:rPr>
        <w:t>si:</w:t>
      </w:r>
    </w:p>
    <w:p w14:paraId="0561EA37" w14:textId="316B18F9" w:rsidR="001C35D2" w:rsidRPr="00412B7C" w:rsidRDefault="001C35D2"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Nj</w:t>
      </w:r>
      <w:r w:rsidR="006C549A" w:rsidRPr="00412B7C">
        <w:rPr>
          <w:rFonts w:ascii="Times New Roman" w:hAnsi="Times New Roman" w:cs="Times New Roman"/>
        </w:rPr>
        <w:t>ë</w:t>
      </w:r>
      <w:r w:rsidRPr="00412B7C">
        <w:rPr>
          <w:rFonts w:ascii="Times New Roman" w:hAnsi="Times New Roman" w:cs="Times New Roman"/>
        </w:rPr>
        <w:t>sia morfologjike kodrinore</w:t>
      </w:r>
    </w:p>
    <w:p w14:paraId="00D61820" w14:textId="3327BD1F" w:rsidR="001C35D2" w:rsidRPr="00412B7C" w:rsidRDefault="001C35D2"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Nj</w:t>
      </w:r>
      <w:r w:rsidR="006C549A" w:rsidRPr="00412B7C">
        <w:rPr>
          <w:rFonts w:ascii="Times New Roman" w:hAnsi="Times New Roman" w:cs="Times New Roman"/>
        </w:rPr>
        <w:t>ë</w:t>
      </w:r>
      <w:r w:rsidRPr="00412B7C">
        <w:rPr>
          <w:rFonts w:ascii="Times New Roman" w:hAnsi="Times New Roman" w:cs="Times New Roman"/>
        </w:rPr>
        <w:t>sia morfologjike fushore</w:t>
      </w:r>
    </w:p>
    <w:p w14:paraId="2F36CAFE" w14:textId="0A0B6143" w:rsidR="001C35D2" w:rsidRPr="00412B7C" w:rsidRDefault="00B61739" w:rsidP="00412B7C">
      <w:pPr>
        <w:spacing w:after="80" w:line="276" w:lineRule="auto"/>
        <w:jc w:val="both"/>
        <w:rPr>
          <w:rFonts w:ascii="Times New Roman" w:hAnsi="Times New Roman" w:cs="Times New Roman"/>
          <w:b/>
          <w:bCs/>
        </w:rPr>
      </w:pPr>
      <w:r w:rsidRPr="00412B7C">
        <w:rPr>
          <w:rFonts w:ascii="Times New Roman" w:hAnsi="Times New Roman" w:cs="Times New Roman"/>
          <w:b/>
          <w:bCs/>
        </w:rPr>
        <w:t>Nj</w:t>
      </w:r>
      <w:r w:rsidR="006C549A" w:rsidRPr="00412B7C">
        <w:rPr>
          <w:rFonts w:ascii="Times New Roman" w:hAnsi="Times New Roman" w:cs="Times New Roman"/>
          <w:b/>
          <w:bCs/>
        </w:rPr>
        <w:t>ë</w:t>
      </w:r>
      <w:r w:rsidRPr="00412B7C">
        <w:rPr>
          <w:rFonts w:ascii="Times New Roman" w:hAnsi="Times New Roman" w:cs="Times New Roman"/>
          <w:b/>
          <w:bCs/>
        </w:rPr>
        <w:t>sia morfologjike kodrinore</w:t>
      </w:r>
    </w:p>
    <w:p w14:paraId="53364B09" w14:textId="35C24197" w:rsidR="00B61739" w:rsidRPr="00412B7C" w:rsidRDefault="00B61739" w:rsidP="00412B7C">
      <w:pPr>
        <w:spacing w:after="80" w:line="276" w:lineRule="auto"/>
        <w:jc w:val="both"/>
        <w:rPr>
          <w:rFonts w:ascii="Times New Roman" w:hAnsi="Times New Roman" w:cs="Times New Roman"/>
        </w:rPr>
      </w:pPr>
      <w:r w:rsidRPr="00412B7C">
        <w:rPr>
          <w:rFonts w:ascii="Times New Roman" w:hAnsi="Times New Roman" w:cs="Times New Roman"/>
        </w:rPr>
        <w:t>Kjo nj</w:t>
      </w:r>
      <w:r w:rsidR="006C549A" w:rsidRPr="00412B7C">
        <w:rPr>
          <w:rFonts w:ascii="Times New Roman" w:hAnsi="Times New Roman" w:cs="Times New Roman"/>
        </w:rPr>
        <w:t>ë</w:t>
      </w:r>
      <w:r w:rsidRPr="00412B7C">
        <w:rPr>
          <w:rFonts w:ascii="Times New Roman" w:hAnsi="Times New Roman" w:cs="Times New Roman"/>
        </w:rPr>
        <w:t>si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son pjes</w:t>
      </w:r>
      <w:r w:rsidR="006C549A" w:rsidRPr="00412B7C">
        <w:rPr>
          <w:rFonts w:ascii="Times New Roman" w:hAnsi="Times New Roman" w:cs="Times New Roman"/>
        </w:rPr>
        <w:t>ë</w:t>
      </w:r>
      <w:r w:rsidRPr="00412B7C">
        <w:rPr>
          <w:rFonts w:ascii="Times New Roman" w:hAnsi="Times New Roman" w:cs="Times New Roman"/>
        </w:rPr>
        <w:t>n kodrinore t</w:t>
      </w:r>
      <w:r w:rsidR="006C549A" w:rsidRPr="00412B7C">
        <w:rPr>
          <w:rFonts w:ascii="Times New Roman" w:hAnsi="Times New Roman" w:cs="Times New Roman"/>
        </w:rPr>
        <w:t>ë</w:t>
      </w:r>
      <w:r w:rsidRPr="00412B7C">
        <w:rPr>
          <w:rFonts w:ascii="Times New Roman" w:hAnsi="Times New Roman" w:cs="Times New Roman"/>
        </w:rPr>
        <w:t xml:space="preserve"> rajonit dhe z</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m</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madhe t</w:t>
      </w:r>
      <w:r w:rsidR="006C549A" w:rsidRPr="00412B7C">
        <w:rPr>
          <w:rFonts w:ascii="Times New Roman" w:hAnsi="Times New Roman" w:cs="Times New Roman"/>
        </w:rPr>
        <w:t>ë</w:t>
      </w:r>
      <w:r w:rsidRPr="00412B7C">
        <w:rPr>
          <w:rFonts w:ascii="Times New Roman" w:hAnsi="Times New Roman" w:cs="Times New Roman"/>
        </w:rPr>
        <w:t xml:space="preserve"> tij. Kjo nj</w:t>
      </w:r>
      <w:r w:rsidR="006C549A" w:rsidRPr="00412B7C">
        <w:rPr>
          <w:rFonts w:ascii="Times New Roman" w:hAnsi="Times New Roman" w:cs="Times New Roman"/>
        </w:rPr>
        <w:t>ë</w:t>
      </w:r>
      <w:r w:rsidRPr="00412B7C">
        <w:rPr>
          <w:rFonts w:ascii="Times New Roman" w:hAnsi="Times New Roman" w:cs="Times New Roman"/>
        </w:rPr>
        <w:t>si shtrihet n</w:t>
      </w:r>
      <w:r w:rsidR="006C549A" w:rsidRPr="00412B7C">
        <w:rPr>
          <w:rFonts w:ascii="Times New Roman" w:hAnsi="Times New Roman" w:cs="Times New Roman"/>
        </w:rPr>
        <w:t>ë</w:t>
      </w:r>
      <w:r w:rsidRPr="00412B7C">
        <w:rPr>
          <w:rFonts w:ascii="Times New Roman" w:hAnsi="Times New Roman" w:cs="Times New Roman"/>
        </w:rPr>
        <w:t xml:space="preserve"> lindje t</w:t>
      </w:r>
      <w:r w:rsidR="006C549A" w:rsidRPr="00412B7C">
        <w:rPr>
          <w:rFonts w:ascii="Times New Roman" w:hAnsi="Times New Roman" w:cs="Times New Roman"/>
        </w:rPr>
        <w:t>ë</w:t>
      </w:r>
      <w:r w:rsidRPr="00412B7C">
        <w:rPr>
          <w:rFonts w:ascii="Times New Roman" w:hAnsi="Times New Roman" w:cs="Times New Roman"/>
        </w:rPr>
        <w:t xml:space="preserve"> fush</w:t>
      </w:r>
      <w:r w:rsidR="006C549A" w:rsidRPr="00412B7C">
        <w:rPr>
          <w:rFonts w:ascii="Times New Roman" w:hAnsi="Times New Roman" w:cs="Times New Roman"/>
        </w:rPr>
        <w:t>ë</w:t>
      </w:r>
      <w:r w:rsidRPr="00412B7C">
        <w:rPr>
          <w:rFonts w:ascii="Times New Roman" w:hAnsi="Times New Roman" w:cs="Times New Roman"/>
        </w:rPr>
        <w:t>s s</w:t>
      </w:r>
      <w:r w:rsidR="006C549A" w:rsidRPr="00412B7C">
        <w:rPr>
          <w:rFonts w:ascii="Times New Roman" w:hAnsi="Times New Roman" w:cs="Times New Roman"/>
        </w:rPr>
        <w:t>ë</w:t>
      </w:r>
      <w:r w:rsidRPr="00412B7C">
        <w:rPr>
          <w:rFonts w:ascii="Times New Roman" w:hAnsi="Times New Roman" w:cs="Times New Roman"/>
        </w:rPr>
        <w:t xml:space="preserve"> Durr</w:t>
      </w:r>
      <w:r w:rsidR="006C549A" w:rsidRPr="00412B7C">
        <w:rPr>
          <w:rFonts w:ascii="Times New Roman" w:hAnsi="Times New Roman" w:cs="Times New Roman"/>
        </w:rPr>
        <w:t>ë</w:t>
      </w:r>
      <w:r w:rsidRPr="00412B7C">
        <w:rPr>
          <w:rFonts w:ascii="Times New Roman" w:hAnsi="Times New Roman" w:cs="Times New Roman"/>
        </w:rPr>
        <w:t>sit (Ndroq) kodrat shtrihen n</w:t>
      </w:r>
      <w:r w:rsidR="006C549A" w:rsidRPr="00412B7C">
        <w:rPr>
          <w:rFonts w:ascii="Times New Roman" w:hAnsi="Times New Roman" w:cs="Times New Roman"/>
        </w:rPr>
        <w:t>ë</w:t>
      </w:r>
      <w:r w:rsidRPr="00412B7C">
        <w:rPr>
          <w:rFonts w:ascii="Times New Roman" w:hAnsi="Times New Roman" w:cs="Times New Roman"/>
        </w:rPr>
        <w:t xml:space="preserve"> trajt</w:t>
      </w:r>
      <w:r w:rsidR="006C549A" w:rsidRPr="00412B7C">
        <w:rPr>
          <w:rFonts w:ascii="Times New Roman" w:hAnsi="Times New Roman" w:cs="Times New Roman"/>
        </w:rPr>
        <w:t>ë</w:t>
      </w:r>
      <w:r w:rsidRPr="00412B7C">
        <w:rPr>
          <w:rFonts w:ascii="Times New Roman" w:hAnsi="Times New Roman" w:cs="Times New Roman"/>
        </w:rPr>
        <w:t xml:space="preserve"> vargore veri-jug. Ato kan</w:t>
      </w:r>
      <w:r w:rsidR="006C549A" w:rsidRPr="00412B7C">
        <w:rPr>
          <w:rFonts w:ascii="Times New Roman" w:hAnsi="Times New Roman" w:cs="Times New Roman"/>
        </w:rPr>
        <w:t>ë</w:t>
      </w:r>
      <w:r w:rsidRPr="00412B7C">
        <w:rPr>
          <w:rFonts w:ascii="Times New Roman" w:hAnsi="Times New Roman" w:cs="Times New Roman"/>
        </w:rPr>
        <w:t xml:space="preserve"> lart</w:t>
      </w:r>
      <w:r w:rsidR="006C549A" w:rsidRPr="00412B7C">
        <w:rPr>
          <w:rFonts w:ascii="Times New Roman" w:hAnsi="Times New Roman" w:cs="Times New Roman"/>
        </w:rPr>
        <w:t>ë</w:t>
      </w:r>
      <w:r w:rsidRPr="00412B7C">
        <w:rPr>
          <w:rFonts w:ascii="Times New Roman" w:hAnsi="Times New Roman" w:cs="Times New Roman"/>
        </w:rPr>
        <w:t>si mbi nivelin e detit 145-200 m deri n</w:t>
      </w:r>
      <w:r w:rsidR="006C549A" w:rsidRPr="00412B7C">
        <w:rPr>
          <w:rFonts w:ascii="Times New Roman" w:hAnsi="Times New Roman" w:cs="Times New Roman"/>
        </w:rPr>
        <w:t>ë</w:t>
      </w:r>
      <w:r w:rsidRPr="00412B7C">
        <w:rPr>
          <w:rFonts w:ascii="Times New Roman" w:hAnsi="Times New Roman" w:cs="Times New Roman"/>
        </w:rPr>
        <w:t xml:space="preserve"> 350-400 m. Pjerr</w:t>
      </w:r>
      <w:r w:rsidR="006C549A" w:rsidRPr="00412B7C">
        <w:rPr>
          <w:rFonts w:ascii="Times New Roman" w:hAnsi="Times New Roman" w:cs="Times New Roman"/>
        </w:rPr>
        <w:t>ë</w:t>
      </w:r>
      <w:r w:rsidRPr="00412B7C">
        <w:rPr>
          <w:rFonts w:ascii="Times New Roman" w:hAnsi="Times New Roman" w:cs="Times New Roman"/>
        </w:rPr>
        <w:t xml:space="preserve">sia shpatore e kodrave </w:t>
      </w:r>
      <w:r w:rsidR="006C549A" w:rsidRPr="00412B7C">
        <w:rPr>
          <w:rFonts w:ascii="Times New Roman" w:hAnsi="Times New Roman" w:cs="Times New Roman"/>
        </w:rPr>
        <w:t>ë</w:t>
      </w:r>
      <w:r w:rsidRPr="00412B7C">
        <w:rPr>
          <w:rFonts w:ascii="Times New Roman" w:hAnsi="Times New Roman" w:cs="Times New Roman"/>
        </w:rPr>
        <w:t>sht</w:t>
      </w:r>
      <w:r w:rsidR="006C549A" w:rsidRPr="00412B7C">
        <w:rPr>
          <w:rFonts w:ascii="Times New Roman" w:hAnsi="Times New Roman" w:cs="Times New Roman"/>
        </w:rPr>
        <w:t>ë</w:t>
      </w:r>
      <w:r w:rsidRPr="00412B7C">
        <w:rPr>
          <w:rFonts w:ascii="Times New Roman" w:hAnsi="Times New Roman" w:cs="Times New Roman"/>
        </w:rPr>
        <w:t xml:space="preserve"> e till</w:t>
      </w:r>
      <w:r w:rsidR="006C549A" w:rsidRPr="00412B7C">
        <w:rPr>
          <w:rFonts w:ascii="Times New Roman" w:hAnsi="Times New Roman" w:cs="Times New Roman"/>
        </w:rPr>
        <w:t>ë</w:t>
      </w:r>
      <w:r w:rsidRPr="00412B7C">
        <w:rPr>
          <w:rFonts w:ascii="Times New Roman" w:hAnsi="Times New Roman" w:cs="Times New Roman"/>
        </w:rPr>
        <w:t>:</w:t>
      </w:r>
    </w:p>
    <w:p w14:paraId="3066EBF2" w14:textId="618FFD38" w:rsidR="00B61739" w:rsidRPr="00412B7C" w:rsidRDefault="00B61739"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fundore t</w:t>
      </w:r>
      <w:r w:rsidR="006C549A" w:rsidRPr="00412B7C">
        <w:rPr>
          <w:rFonts w:ascii="Times New Roman" w:hAnsi="Times New Roman" w:cs="Times New Roman"/>
        </w:rPr>
        <w:t>ë</w:t>
      </w:r>
      <w:r w:rsidRPr="00412B7C">
        <w:rPr>
          <w:rFonts w:ascii="Times New Roman" w:hAnsi="Times New Roman" w:cs="Times New Roman"/>
        </w:rPr>
        <w:t xml:space="preserve"> shpatit t</w:t>
      </w:r>
      <w:r w:rsidR="006C549A" w:rsidRPr="00412B7C">
        <w:rPr>
          <w:rFonts w:ascii="Times New Roman" w:hAnsi="Times New Roman" w:cs="Times New Roman"/>
        </w:rPr>
        <w:t>ë</w:t>
      </w:r>
      <w:r w:rsidRPr="00412B7C">
        <w:rPr>
          <w:rFonts w:ascii="Times New Roman" w:hAnsi="Times New Roman" w:cs="Times New Roman"/>
        </w:rPr>
        <w:t xml:space="preserve"> kodrave aty ku mbaron nj</w:t>
      </w:r>
      <w:r w:rsidR="006C549A" w:rsidRPr="00412B7C">
        <w:rPr>
          <w:rFonts w:ascii="Times New Roman" w:hAnsi="Times New Roman" w:cs="Times New Roman"/>
        </w:rPr>
        <w:t>ë</w:t>
      </w:r>
      <w:r w:rsidRPr="00412B7C">
        <w:rPr>
          <w:rFonts w:ascii="Times New Roman" w:hAnsi="Times New Roman" w:cs="Times New Roman"/>
        </w:rPr>
        <w:t>sia fushore dhe fillon nj</w:t>
      </w:r>
      <w:r w:rsidR="006C549A" w:rsidRPr="00412B7C">
        <w:rPr>
          <w:rFonts w:ascii="Times New Roman" w:hAnsi="Times New Roman" w:cs="Times New Roman"/>
        </w:rPr>
        <w:t>ë</w:t>
      </w:r>
      <w:r w:rsidRPr="00412B7C">
        <w:rPr>
          <w:rFonts w:ascii="Times New Roman" w:hAnsi="Times New Roman" w:cs="Times New Roman"/>
        </w:rPr>
        <w:t>sia kodrinore n</w:t>
      </w:r>
      <w:r w:rsidR="006C549A" w:rsidRPr="00412B7C">
        <w:rPr>
          <w:rFonts w:ascii="Times New Roman" w:hAnsi="Times New Roman" w:cs="Times New Roman"/>
        </w:rPr>
        <w:t>ë</w:t>
      </w:r>
      <w:r w:rsidRPr="00412B7C">
        <w:rPr>
          <w:rFonts w:ascii="Times New Roman" w:hAnsi="Times New Roman" w:cs="Times New Roman"/>
        </w:rPr>
        <w:t xml:space="preserve"> p</w:t>
      </w:r>
      <w:r w:rsidR="006C549A" w:rsidRPr="00412B7C">
        <w:rPr>
          <w:rFonts w:ascii="Times New Roman" w:hAnsi="Times New Roman" w:cs="Times New Roman"/>
        </w:rPr>
        <w:t>ë</w:t>
      </w:r>
      <w:r w:rsidRPr="00412B7C">
        <w:rPr>
          <w:rFonts w:ascii="Times New Roman" w:hAnsi="Times New Roman" w:cs="Times New Roman"/>
        </w:rPr>
        <w:t>rgjith</w:t>
      </w:r>
      <w:r w:rsidR="006C549A" w:rsidRPr="00412B7C">
        <w:rPr>
          <w:rFonts w:ascii="Times New Roman" w:hAnsi="Times New Roman" w:cs="Times New Roman"/>
        </w:rPr>
        <w:t>ë</w:t>
      </w:r>
      <w:r w:rsidRPr="00412B7C">
        <w:rPr>
          <w:rFonts w:ascii="Times New Roman" w:hAnsi="Times New Roman" w:cs="Times New Roman"/>
        </w:rPr>
        <w:t>si shpatet kan</w:t>
      </w:r>
      <w:r w:rsidR="006C549A" w:rsidRPr="00412B7C">
        <w:rPr>
          <w:rFonts w:ascii="Times New Roman" w:hAnsi="Times New Roman" w:cs="Times New Roman"/>
        </w:rPr>
        <w:t>ë</w:t>
      </w:r>
      <w:r w:rsidRPr="00412B7C">
        <w:rPr>
          <w:rFonts w:ascii="Times New Roman" w:hAnsi="Times New Roman" w:cs="Times New Roman"/>
        </w:rPr>
        <w:t xml:space="preserve"> pjerr</w:t>
      </w:r>
      <w:r w:rsidR="006C549A" w:rsidRPr="00412B7C">
        <w:rPr>
          <w:rFonts w:ascii="Times New Roman" w:hAnsi="Times New Roman" w:cs="Times New Roman"/>
        </w:rPr>
        <w:t>ë</w:t>
      </w:r>
      <w:r w:rsidRPr="00412B7C">
        <w:rPr>
          <w:rFonts w:ascii="Times New Roman" w:hAnsi="Times New Roman" w:cs="Times New Roman"/>
        </w:rPr>
        <w:t>si 5-10</w:t>
      </w:r>
      <w:r w:rsidRPr="00412B7C">
        <w:rPr>
          <w:rFonts w:ascii="Times New Roman" w:hAnsi="Times New Roman" w:cs="Times New Roman"/>
          <w:vertAlign w:val="superscript"/>
        </w:rPr>
        <w:t>o</w:t>
      </w:r>
      <w:r w:rsidRPr="00412B7C">
        <w:rPr>
          <w:rFonts w:ascii="Times New Roman" w:hAnsi="Times New Roman" w:cs="Times New Roman"/>
        </w:rPr>
        <w:t>, dhe n</w:t>
      </w:r>
      <w:r w:rsidR="006C549A" w:rsidRPr="00412B7C">
        <w:rPr>
          <w:rFonts w:ascii="Times New Roman" w:hAnsi="Times New Roman" w:cs="Times New Roman"/>
        </w:rPr>
        <w:t>ë</w:t>
      </w:r>
      <w:r w:rsidRPr="00412B7C">
        <w:rPr>
          <w:rFonts w:ascii="Times New Roman" w:hAnsi="Times New Roman" w:cs="Times New Roman"/>
        </w:rPr>
        <w:t xml:space="preserve"> drejtim t</w:t>
      </w:r>
      <w:r w:rsidR="006C549A" w:rsidRPr="00412B7C">
        <w:rPr>
          <w:rFonts w:ascii="Times New Roman" w:hAnsi="Times New Roman" w:cs="Times New Roman"/>
        </w:rPr>
        <w:t>ë</w:t>
      </w:r>
      <w:r w:rsidRPr="00412B7C">
        <w:rPr>
          <w:rFonts w:ascii="Times New Roman" w:hAnsi="Times New Roman" w:cs="Times New Roman"/>
        </w:rPr>
        <w:t xml:space="preserve"> rritjes s</w:t>
      </w:r>
      <w:r w:rsidR="006C549A" w:rsidRPr="00412B7C">
        <w:rPr>
          <w:rFonts w:ascii="Times New Roman" w:hAnsi="Times New Roman" w:cs="Times New Roman"/>
        </w:rPr>
        <w:t>ë</w:t>
      </w:r>
      <w:r w:rsidRPr="00412B7C">
        <w:rPr>
          <w:rFonts w:ascii="Times New Roman" w:hAnsi="Times New Roman" w:cs="Times New Roman"/>
        </w:rPr>
        <w:t xml:space="preserve"> lart</w:t>
      </w:r>
      <w:r w:rsidR="006C549A" w:rsidRPr="00412B7C">
        <w:rPr>
          <w:rFonts w:ascii="Times New Roman" w:hAnsi="Times New Roman" w:cs="Times New Roman"/>
        </w:rPr>
        <w:t>ë</w:t>
      </w:r>
      <w:r w:rsidRPr="00412B7C">
        <w:rPr>
          <w:rFonts w:ascii="Times New Roman" w:hAnsi="Times New Roman" w:cs="Times New Roman"/>
        </w:rPr>
        <w:t>sis</w:t>
      </w:r>
      <w:r w:rsidR="006C549A" w:rsidRPr="00412B7C">
        <w:rPr>
          <w:rFonts w:ascii="Times New Roman" w:hAnsi="Times New Roman" w:cs="Times New Roman"/>
        </w:rPr>
        <w:t>ë</w:t>
      </w:r>
      <w:r w:rsidRPr="00412B7C">
        <w:rPr>
          <w:rFonts w:ascii="Times New Roman" w:hAnsi="Times New Roman" w:cs="Times New Roman"/>
        </w:rPr>
        <w:t xml:space="preserve"> mbi nivelin e detit, k</w:t>
      </w:r>
      <w:r w:rsidR="006C549A" w:rsidRPr="00412B7C">
        <w:rPr>
          <w:rFonts w:ascii="Times New Roman" w:hAnsi="Times New Roman" w:cs="Times New Roman"/>
        </w:rPr>
        <w:t>ë</w:t>
      </w:r>
      <w:r w:rsidRPr="00412B7C">
        <w:rPr>
          <w:rFonts w:ascii="Times New Roman" w:hAnsi="Times New Roman" w:cs="Times New Roman"/>
        </w:rPr>
        <w:t>ndi i pjerr</w:t>
      </w:r>
      <w:r w:rsidR="006C549A" w:rsidRPr="00412B7C">
        <w:rPr>
          <w:rFonts w:ascii="Times New Roman" w:hAnsi="Times New Roman" w:cs="Times New Roman"/>
        </w:rPr>
        <w:t>ë</w:t>
      </w:r>
      <w:r w:rsidRPr="00412B7C">
        <w:rPr>
          <w:rFonts w:ascii="Times New Roman" w:hAnsi="Times New Roman" w:cs="Times New Roman"/>
        </w:rPr>
        <w:t>sis</w:t>
      </w:r>
      <w:r w:rsidR="006C549A" w:rsidRPr="00412B7C">
        <w:rPr>
          <w:rFonts w:ascii="Times New Roman" w:hAnsi="Times New Roman" w:cs="Times New Roman"/>
        </w:rPr>
        <w:t>ë</w:t>
      </w:r>
      <w:r w:rsidRPr="00412B7C">
        <w:rPr>
          <w:rFonts w:ascii="Times New Roman" w:hAnsi="Times New Roman" w:cs="Times New Roman"/>
        </w:rPr>
        <w:t xml:space="preserve"> s</w:t>
      </w:r>
      <w:r w:rsidR="006C549A" w:rsidRPr="00412B7C">
        <w:rPr>
          <w:rFonts w:ascii="Times New Roman" w:hAnsi="Times New Roman" w:cs="Times New Roman"/>
        </w:rPr>
        <w:t>ë</w:t>
      </w:r>
      <w:r w:rsidRPr="00412B7C">
        <w:rPr>
          <w:rFonts w:ascii="Times New Roman" w:hAnsi="Times New Roman" w:cs="Times New Roman"/>
        </w:rPr>
        <w:t xml:space="preserve"> k</w:t>
      </w:r>
      <w:r w:rsidR="006C549A" w:rsidRPr="00412B7C">
        <w:rPr>
          <w:rFonts w:ascii="Times New Roman" w:hAnsi="Times New Roman" w:cs="Times New Roman"/>
        </w:rPr>
        <w:t>ë</w:t>
      </w:r>
      <w:r w:rsidRPr="00412B7C">
        <w:rPr>
          <w:rFonts w:ascii="Times New Roman" w:hAnsi="Times New Roman" w:cs="Times New Roman"/>
        </w:rPr>
        <w:t>tyre shpateve rritet, duke shkuar nga 5-10</w:t>
      </w:r>
      <w:r w:rsidRPr="00412B7C">
        <w:rPr>
          <w:rFonts w:ascii="Times New Roman" w:hAnsi="Times New Roman" w:cs="Times New Roman"/>
          <w:vertAlign w:val="superscript"/>
        </w:rPr>
        <w:t>o</w:t>
      </w:r>
      <w:r w:rsidRPr="00412B7C">
        <w:rPr>
          <w:rFonts w:ascii="Times New Roman" w:hAnsi="Times New Roman" w:cs="Times New Roman"/>
        </w:rPr>
        <w:t xml:space="preserve"> (pjesa fundore) deri n</w:t>
      </w:r>
      <w:r w:rsidR="006C549A" w:rsidRPr="00412B7C">
        <w:rPr>
          <w:rFonts w:ascii="Times New Roman" w:hAnsi="Times New Roman" w:cs="Times New Roman"/>
        </w:rPr>
        <w:t>ë</w:t>
      </w:r>
      <w:r w:rsidRPr="00412B7C">
        <w:rPr>
          <w:rFonts w:ascii="Times New Roman" w:hAnsi="Times New Roman" w:cs="Times New Roman"/>
        </w:rPr>
        <w:t xml:space="preserve"> 10-15</w:t>
      </w:r>
      <w:r w:rsidRPr="00412B7C">
        <w:rPr>
          <w:rFonts w:ascii="Times New Roman" w:hAnsi="Times New Roman" w:cs="Times New Roman"/>
          <w:vertAlign w:val="superscript"/>
        </w:rPr>
        <w:t>o</w:t>
      </w:r>
      <w:r w:rsidRPr="00412B7C">
        <w:rPr>
          <w:rFonts w:ascii="Times New Roman" w:hAnsi="Times New Roman" w:cs="Times New Roman"/>
        </w:rPr>
        <w:t xml:space="preserve"> dhe n</w:t>
      </w:r>
      <w:r w:rsidR="006C549A" w:rsidRPr="00412B7C">
        <w:rPr>
          <w:rFonts w:ascii="Times New Roman" w:hAnsi="Times New Roman" w:cs="Times New Roman"/>
        </w:rPr>
        <w:t>ë</w:t>
      </w:r>
      <w:r w:rsidRPr="00412B7C">
        <w:rPr>
          <w:rFonts w:ascii="Times New Roman" w:hAnsi="Times New Roman" w:cs="Times New Roman"/>
        </w:rPr>
        <w:t xml:space="preserve"> zona t</w:t>
      </w:r>
      <w:r w:rsidR="006C549A" w:rsidRPr="00412B7C">
        <w:rPr>
          <w:rFonts w:ascii="Times New Roman" w:hAnsi="Times New Roman" w:cs="Times New Roman"/>
        </w:rPr>
        <w:t>ë</w:t>
      </w:r>
      <w:r w:rsidRPr="00412B7C">
        <w:rPr>
          <w:rFonts w:ascii="Times New Roman" w:hAnsi="Times New Roman" w:cs="Times New Roman"/>
        </w:rPr>
        <w:t xml:space="preserve"> veçanta kjo pjerr</w:t>
      </w:r>
      <w:r w:rsidR="006C549A" w:rsidRPr="00412B7C">
        <w:rPr>
          <w:rFonts w:ascii="Times New Roman" w:hAnsi="Times New Roman" w:cs="Times New Roman"/>
        </w:rPr>
        <w:t>ë</w:t>
      </w:r>
      <w:r w:rsidRPr="00412B7C">
        <w:rPr>
          <w:rFonts w:ascii="Times New Roman" w:hAnsi="Times New Roman" w:cs="Times New Roman"/>
        </w:rPr>
        <w:t>si rritet m</w:t>
      </w:r>
      <w:r w:rsidR="006C549A" w:rsidRPr="00412B7C">
        <w:rPr>
          <w:rFonts w:ascii="Times New Roman" w:hAnsi="Times New Roman" w:cs="Times New Roman"/>
        </w:rPr>
        <w:t>ë</w:t>
      </w:r>
      <w:r w:rsidRPr="00412B7C">
        <w:rPr>
          <w:rFonts w:ascii="Times New Roman" w:hAnsi="Times New Roman" w:cs="Times New Roman"/>
        </w:rPr>
        <w:t xml:space="preserve"> shum</w:t>
      </w:r>
      <w:r w:rsidR="006C549A" w:rsidRPr="00412B7C">
        <w:rPr>
          <w:rFonts w:ascii="Times New Roman" w:hAnsi="Times New Roman" w:cs="Times New Roman"/>
        </w:rPr>
        <w:t>ë</w:t>
      </w:r>
      <w:r w:rsidRPr="00412B7C">
        <w:rPr>
          <w:rFonts w:ascii="Times New Roman" w:hAnsi="Times New Roman" w:cs="Times New Roman"/>
        </w:rPr>
        <w:t xml:space="preserve"> se 15</w:t>
      </w:r>
      <w:r w:rsidRPr="00412B7C">
        <w:rPr>
          <w:rFonts w:ascii="Times New Roman" w:hAnsi="Times New Roman" w:cs="Times New Roman"/>
          <w:vertAlign w:val="superscript"/>
        </w:rPr>
        <w:t>o</w:t>
      </w:r>
      <w:r w:rsidRPr="00412B7C">
        <w:rPr>
          <w:rFonts w:ascii="Times New Roman" w:hAnsi="Times New Roman" w:cs="Times New Roman"/>
        </w:rPr>
        <w:t>. Nj</w:t>
      </w:r>
      <w:r w:rsidR="006C549A" w:rsidRPr="00412B7C">
        <w:rPr>
          <w:rFonts w:ascii="Times New Roman" w:hAnsi="Times New Roman" w:cs="Times New Roman"/>
        </w:rPr>
        <w:t>ë</w:t>
      </w:r>
      <w:r w:rsidRPr="00412B7C">
        <w:rPr>
          <w:rFonts w:ascii="Times New Roman" w:hAnsi="Times New Roman" w:cs="Times New Roman"/>
        </w:rPr>
        <w:t>sia kodrinore e k</w:t>
      </w:r>
      <w:r w:rsidR="006C549A" w:rsidRPr="00412B7C">
        <w:rPr>
          <w:rFonts w:ascii="Times New Roman" w:hAnsi="Times New Roman" w:cs="Times New Roman"/>
        </w:rPr>
        <w:t>ë</w:t>
      </w:r>
      <w:r w:rsidRPr="00412B7C">
        <w:rPr>
          <w:rFonts w:ascii="Times New Roman" w:hAnsi="Times New Roman" w:cs="Times New Roman"/>
        </w:rPr>
        <w:t>saj zone kryesisht nd</w:t>
      </w:r>
      <w:r w:rsidR="006C549A" w:rsidRPr="00412B7C">
        <w:rPr>
          <w:rFonts w:ascii="Times New Roman" w:hAnsi="Times New Roman" w:cs="Times New Roman"/>
        </w:rPr>
        <w:t>ë</w:t>
      </w:r>
      <w:r w:rsidRPr="00412B7C">
        <w:rPr>
          <w:rFonts w:ascii="Times New Roman" w:hAnsi="Times New Roman" w:cs="Times New Roman"/>
        </w:rPr>
        <w:t>rtohet nga shk</w:t>
      </w:r>
      <w:r w:rsidR="006C549A" w:rsidRPr="00412B7C">
        <w:rPr>
          <w:rFonts w:ascii="Times New Roman" w:hAnsi="Times New Roman" w:cs="Times New Roman"/>
        </w:rPr>
        <w:t>ë</w:t>
      </w:r>
      <w:r w:rsidRPr="00412B7C">
        <w:rPr>
          <w:rFonts w:ascii="Times New Roman" w:hAnsi="Times New Roman" w:cs="Times New Roman"/>
        </w:rPr>
        <w:t>mbinjt</w:t>
      </w:r>
      <w:r w:rsidR="006C549A" w:rsidRPr="00412B7C">
        <w:rPr>
          <w:rFonts w:ascii="Times New Roman" w:hAnsi="Times New Roman" w:cs="Times New Roman"/>
        </w:rPr>
        <w:t>ë</w:t>
      </w:r>
      <w:r w:rsidRPr="00412B7C">
        <w:rPr>
          <w:rFonts w:ascii="Times New Roman" w:hAnsi="Times New Roman" w:cs="Times New Roman"/>
        </w:rPr>
        <w:t xml:space="preserve"> e but</w:t>
      </w:r>
      <w:r w:rsidR="006C549A" w:rsidRPr="00412B7C">
        <w:rPr>
          <w:rFonts w:ascii="Times New Roman" w:hAnsi="Times New Roman" w:cs="Times New Roman"/>
        </w:rPr>
        <w:t>ë</w:t>
      </w:r>
      <w:r w:rsidRPr="00412B7C">
        <w:rPr>
          <w:rFonts w:ascii="Times New Roman" w:hAnsi="Times New Roman" w:cs="Times New Roman"/>
        </w:rPr>
        <w:t xml:space="preserve"> dhe m</w:t>
      </w:r>
      <w:r w:rsidR="006C549A" w:rsidRPr="00412B7C">
        <w:rPr>
          <w:rFonts w:ascii="Times New Roman" w:hAnsi="Times New Roman" w:cs="Times New Roman"/>
        </w:rPr>
        <w:t>ë</w:t>
      </w:r>
      <w:r w:rsidRPr="00412B7C">
        <w:rPr>
          <w:rFonts w:ascii="Times New Roman" w:hAnsi="Times New Roman" w:cs="Times New Roman"/>
        </w:rPr>
        <w:t xml:space="preserve"> pak nga ato t</w:t>
      </w:r>
      <w:r w:rsidR="006C549A" w:rsidRPr="00412B7C">
        <w:rPr>
          <w:rFonts w:ascii="Times New Roman" w:hAnsi="Times New Roman" w:cs="Times New Roman"/>
        </w:rPr>
        <w:t>ë</w:t>
      </w:r>
      <w:r w:rsidRPr="00412B7C">
        <w:rPr>
          <w:rFonts w:ascii="Times New Roman" w:hAnsi="Times New Roman" w:cs="Times New Roman"/>
        </w:rPr>
        <w:t xml:space="preserve"> shk</w:t>
      </w:r>
      <w:r w:rsidR="006C549A" w:rsidRPr="00412B7C">
        <w:rPr>
          <w:rFonts w:ascii="Times New Roman" w:hAnsi="Times New Roman" w:cs="Times New Roman"/>
        </w:rPr>
        <w:t>ë</w:t>
      </w:r>
      <w:r w:rsidRPr="00412B7C">
        <w:rPr>
          <w:rFonts w:ascii="Times New Roman" w:hAnsi="Times New Roman" w:cs="Times New Roman"/>
        </w:rPr>
        <w:t>mbinj</w:t>
      </w:r>
      <w:r w:rsidR="006C549A" w:rsidRPr="00412B7C">
        <w:rPr>
          <w:rFonts w:ascii="Times New Roman" w:hAnsi="Times New Roman" w:cs="Times New Roman"/>
        </w:rPr>
        <w:t>ë</w:t>
      </w:r>
      <w:r w:rsidRPr="00412B7C">
        <w:rPr>
          <w:rFonts w:ascii="Times New Roman" w:hAnsi="Times New Roman" w:cs="Times New Roman"/>
        </w:rPr>
        <w:t>ve mesatarisht t</w:t>
      </w:r>
      <w:r w:rsidR="006C549A" w:rsidRPr="00412B7C">
        <w:rPr>
          <w:rFonts w:ascii="Times New Roman" w:hAnsi="Times New Roman" w:cs="Times New Roman"/>
        </w:rPr>
        <w:t>ë</w:t>
      </w:r>
      <w:r w:rsidRPr="00412B7C">
        <w:rPr>
          <w:rFonts w:ascii="Times New Roman" w:hAnsi="Times New Roman" w:cs="Times New Roman"/>
        </w:rPr>
        <w:t xml:space="preserve"> fort</w:t>
      </w:r>
      <w:r w:rsidR="006C549A" w:rsidRPr="00412B7C">
        <w:rPr>
          <w:rFonts w:ascii="Times New Roman" w:hAnsi="Times New Roman" w:cs="Times New Roman"/>
        </w:rPr>
        <w:t>ë</w:t>
      </w:r>
      <w:r w:rsidRPr="00412B7C">
        <w:rPr>
          <w:rFonts w:ascii="Times New Roman" w:hAnsi="Times New Roman" w:cs="Times New Roman"/>
        </w:rPr>
        <w:t xml:space="preserve"> dhe t</w:t>
      </w:r>
      <w:r w:rsidR="006C549A" w:rsidRPr="00412B7C">
        <w:rPr>
          <w:rFonts w:ascii="Times New Roman" w:hAnsi="Times New Roman" w:cs="Times New Roman"/>
        </w:rPr>
        <w:t>ë</w:t>
      </w:r>
      <w:r w:rsidRPr="00412B7C">
        <w:rPr>
          <w:rFonts w:ascii="Times New Roman" w:hAnsi="Times New Roman" w:cs="Times New Roman"/>
        </w:rPr>
        <w:t xml:space="preserve"> nd</w:t>
      </w:r>
      <w:r w:rsidR="006C549A" w:rsidRPr="00412B7C">
        <w:rPr>
          <w:rFonts w:ascii="Times New Roman" w:hAnsi="Times New Roman" w:cs="Times New Roman"/>
        </w:rPr>
        <w:t>ë</w:t>
      </w:r>
      <w:r w:rsidRPr="00412B7C">
        <w:rPr>
          <w:rFonts w:ascii="Times New Roman" w:hAnsi="Times New Roman" w:cs="Times New Roman"/>
        </w:rPr>
        <w:t>rmjet</w:t>
      </w:r>
      <w:r w:rsidR="006C549A" w:rsidRPr="00412B7C">
        <w:rPr>
          <w:rFonts w:ascii="Times New Roman" w:hAnsi="Times New Roman" w:cs="Times New Roman"/>
        </w:rPr>
        <w:t>ë</w:t>
      </w:r>
      <w:r w:rsidRPr="00412B7C">
        <w:rPr>
          <w:rFonts w:ascii="Times New Roman" w:hAnsi="Times New Roman" w:cs="Times New Roman"/>
        </w:rPr>
        <w:t>m, t</w:t>
      </w:r>
      <w:r w:rsidR="006C549A" w:rsidRPr="00412B7C">
        <w:rPr>
          <w:rFonts w:ascii="Times New Roman" w:hAnsi="Times New Roman" w:cs="Times New Roman"/>
        </w:rPr>
        <w:t>ë</w:t>
      </w:r>
      <w:r w:rsidRPr="00412B7C">
        <w:rPr>
          <w:rFonts w:ascii="Times New Roman" w:hAnsi="Times New Roman" w:cs="Times New Roman"/>
        </w:rPr>
        <w:t xml:space="preserve"> cil</w:t>
      </w:r>
      <w:r w:rsidR="006C549A" w:rsidRPr="00412B7C">
        <w:rPr>
          <w:rFonts w:ascii="Times New Roman" w:hAnsi="Times New Roman" w:cs="Times New Roman"/>
        </w:rPr>
        <w:t>ë</w:t>
      </w:r>
      <w:r w:rsidRPr="00412B7C">
        <w:rPr>
          <w:rFonts w:ascii="Times New Roman" w:hAnsi="Times New Roman" w:cs="Times New Roman"/>
        </w:rPr>
        <w:t>t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sohen nga shk</w:t>
      </w:r>
      <w:r w:rsidR="006C549A" w:rsidRPr="00412B7C">
        <w:rPr>
          <w:rFonts w:ascii="Times New Roman" w:hAnsi="Times New Roman" w:cs="Times New Roman"/>
        </w:rPr>
        <w:t>ë</w:t>
      </w:r>
      <w:r w:rsidRPr="00412B7C">
        <w:rPr>
          <w:rFonts w:ascii="Times New Roman" w:hAnsi="Times New Roman" w:cs="Times New Roman"/>
        </w:rPr>
        <w:t>mbinj argjilor</w:t>
      </w:r>
      <w:r w:rsidR="006C549A" w:rsidRPr="00412B7C">
        <w:rPr>
          <w:rFonts w:ascii="Times New Roman" w:hAnsi="Times New Roman" w:cs="Times New Roman"/>
        </w:rPr>
        <w:t>ë</w:t>
      </w:r>
      <w:r w:rsidRPr="00412B7C">
        <w:rPr>
          <w:rFonts w:ascii="Times New Roman" w:hAnsi="Times New Roman" w:cs="Times New Roman"/>
        </w:rPr>
        <w:t>-alevrolitore, ranore dhe alternimet midis tyre.</w:t>
      </w:r>
    </w:p>
    <w:p w14:paraId="7C2D8356" w14:textId="46E3E492" w:rsidR="00B61739" w:rsidRPr="00412B7C" w:rsidRDefault="00B61739" w:rsidP="00412B7C">
      <w:pPr>
        <w:spacing w:after="80" w:line="276" w:lineRule="auto"/>
        <w:jc w:val="both"/>
        <w:rPr>
          <w:rFonts w:ascii="Times New Roman" w:hAnsi="Times New Roman" w:cs="Times New Roman"/>
          <w:b/>
          <w:bCs/>
        </w:rPr>
      </w:pPr>
      <w:r w:rsidRPr="00412B7C">
        <w:rPr>
          <w:rFonts w:ascii="Times New Roman" w:hAnsi="Times New Roman" w:cs="Times New Roman"/>
          <w:b/>
          <w:bCs/>
        </w:rPr>
        <w:t>Nj</w:t>
      </w:r>
      <w:r w:rsidR="006C549A" w:rsidRPr="00412B7C">
        <w:rPr>
          <w:rFonts w:ascii="Times New Roman" w:hAnsi="Times New Roman" w:cs="Times New Roman"/>
          <w:b/>
          <w:bCs/>
        </w:rPr>
        <w:t>ë</w:t>
      </w:r>
      <w:r w:rsidRPr="00412B7C">
        <w:rPr>
          <w:rFonts w:ascii="Times New Roman" w:hAnsi="Times New Roman" w:cs="Times New Roman"/>
          <w:b/>
          <w:bCs/>
        </w:rPr>
        <w:t>sia morfologjike fushore</w:t>
      </w:r>
    </w:p>
    <w:p w14:paraId="174D78CE" w14:textId="1D9EFE1E" w:rsidR="00B61739" w:rsidRPr="00412B7C" w:rsidRDefault="00B61739" w:rsidP="00412B7C">
      <w:pPr>
        <w:spacing w:after="80" w:line="276" w:lineRule="auto"/>
        <w:jc w:val="both"/>
        <w:rPr>
          <w:rFonts w:ascii="Times New Roman" w:hAnsi="Times New Roman" w:cs="Times New Roman"/>
        </w:rPr>
      </w:pPr>
      <w:r w:rsidRPr="00412B7C">
        <w:rPr>
          <w:rFonts w:ascii="Times New Roman" w:hAnsi="Times New Roman" w:cs="Times New Roman"/>
        </w:rPr>
        <w:t>Kjo nj</w:t>
      </w:r>
      <w:r w:rsidR="006C549A" w:rsidRPr="00412B7C">
        <w:rPr>
          <w:rFonts w:ascii="Times New Roman" w:hAnsi="Times New Roman" w:cs="Times New Roman"/>
        </w:rPr>
        <w:t>ë</w:t>
      </w:r>
      <w:r w:rsidRPr="00412B7C">
        <w:rPr>
          <w:rFonts w:ascii="Times New Roman" w:hAnsi="Times New Roman" w:cs="Times New Roman"/>
        </w:rPr>
        <w:t>si p</w:t>
      </w:r>
      <w:r w:rsidR="006C549A" w:rsidRPr="00412B7C">
        <w:rPr>
          <w:rFonts w:ascii="Times New Roman" w:hAnsi="Times New Roman" w:cs="Times New Roman"/>
        </w:rPr>
        <w:t>ë</w:t>
      </w:r>
      <w:r w:rsidRPr="00412B7C">
        <w:rPr>
          <w:rFonts w:ascii="Times New Roman" w:hAnsi="Times New Roman" w:cs="Times New Roman"/>
        </w:rPr>
        <w:t>rfshin pjes</w:t>
      </w:r>
      <w:r w:rsidR="006C549A" w:rsidRPr="00412B7C">
        <w:rPr>
          <w:rFonts w:ascii="Times New Roman" w:hAnsi="Times New Roman" w:cs="Times New Roman"/>
        </w:rPr>
        <w:t>ë</w:t>
      </w:r>
      <w:r w:rsidRPr="00412B7C">
        <w:rPr>
          <w:rFonts w:ascii="Times New Roman" w:hAnsi="Times New Roman" w:cs="Times New Roman"/>
        </w:rPr>
        <w:t>n m</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ul</w:t>
      </w:r>
      <w:r w:rsidR="006C549A" w:rsidRPr="00412B7C">
        <w:rPr>
          <w:rFonts w:ascii="Times New Roman" w:hAnsi="Times New Roman" w:cs="Times New Roman"/>
        </w:rPr>
        <w:t>ë</w:t>
      </w:r>
      <w:r w:rsidRPr="00412B7C">
        <w:rPr>
          <w:rFonts w:ascii="Times New Roman" w:hAnsi="Times New Roman" w:cs="Times New Roman"/>
        </w:rPr>
        <w:t>t t</w:t>
      </w:r>
      <w:r w:rsidR="006C549A" w:rsidRPr="00412B7C">
        <w:rPr>
          <w:rFonts w:ascii="Times New Roman" w:hAnsi="Times New Roman" w:cs="Times New Roman"/>
        </w:rPr>
        <w:t>ë</w:t>
      </w:r>
      <w:r w:rsidRPr="00412B7C">
        <w:rPr>
          <w:rFonts w:ascii="Times New Roman" w:hAnsi="Times New Roman" w:cs="Times New Roman"/>
        </w:rPr>
        <w:t xml:space="preserve"> rajonit me pjerr</w:t>
      </w:r>
      <w:r w:rsidR="006C549A" w:rsidRPr="00412B7C">
        <w:rPr>
          <w:rFonts w:ascii="Times New Roman" w:hAnsi="Times New Roman" w:cs="Times New Roman"/>
        </w:rPr>
        <w:t>ë</w:t>
      </w:r>
      <w:r w:rsidRPr="00412B7C">
        <w:rPr>
          <w:rFonts w:ascii="Times New Roman" w:hAnsi="Times New Roman" w:cs="Times New Roman"/>
        </w:rPr>
        <w:t>si 0-5</w:t>
      </w:r>
      <w:r w:rsidRPr="00412B7C">
        <w:rPr>
          <w:rFonts w:ascii="Times New Roman" w:hAnsi="Times New Roman" w:cs="Times New Roman"/>
          <w:vertAlign w:val="superscript"/>
        </w:rPr>
        <w:t>o</w:t>
      </w:r>
      <w:r w:rsidRPr="00412B7C">
        <w:rPr>
          <w:rFonts w:ascii="Times New Roman" w:hAnsi="Times New Roman" w:cs="Times New Roman"/>
        </w:rPr>
        <w:t>, q</w:t>
      </w:r>
      <w:r w:rsidR="006C549A" w:rsidRPr="00412B7C">
        <w:rPr>
          <w:rFonts w:ascii="Times New Roman" w:hAnsi="Times New Roman" w:cs="Times New Roman"/>
        </w:rPr>
        <w:t>ë</w:t>
      </w:r>
      <w:r w:rsidRPr="00412B7C">
        <w:rPr>
          <w:rFonts w:ascii="Times New Roman" w:hAnsi="Times New Roman" w:cs="Times New Roman"/>
        </w:rPr>
        <w:t xml:space="preserve"> v</w:t>
      </w:r>
      <w:r w:rsidR="006C549A" w:rsidRPr="00412B7C">
        <w:rPr>
          <w:rFonts w:ascii="Times New Roman" w:hAnsi="Times New Roman" w:cs="Times New Roman"/>
        </w:rPr>
        <w:t>ë</w:t>
      </w:r>
      <w:r w:rsidRPr="00412B7C">
        <w:rPr>
          <w:rFonts w:ascii="Times New Roman" w:hAnsi="Times New Roman" w:cs="Times New Roman"/>
        </w:rPr>
        <w:t>nde v</w:t>
      </w:r>
      <w:r w:rsidR="006C549A" w:rsidRPr="00412B7C">
        <w:rPr>
          <w:rFonts w:ascii="Times New Roman" w:hAnsi="Times New Roman" w:cs="Times New Roman"/>
        </w:rPr>
        <w:t>ë</w:t>
      </w:r>
      <w:r w:rsidRPr="00412B7C">
        <w:rPr>
          <w:rFonts w:ascii="Times New Roman" w:hAnsi="Times New Roman" w:cs="Times New Roman"/>
        </w:rPr>
        <w:t>nde formon disa ngritje – ulje, q</w:t>
      </w:r>
      <w:r w:rsidR="006C549A" w:rsidRPr="00412B7C">
        <w:rPr>
          <w:rFonts w:ascii="Times New Roman" w:hAnsi="Times New Roman" w:cs="Times New Roman"/>
        </w:rPr>
        <w:t>ë</w:t>
      </w:r>
      <w:r w:rsidRPr="00412B7C">
        <w:rPr>
          <w:rFonts w:ascii="Times New Roman" w:hAnsi="Times New Roman" w:cs="Times New Roman"/>
        </w:rPr>
        <w:t xml:space="preserve"> shtrihen p</w:t>
      </w:r>
      <w:r w:rsidR="006C549A" w:rsidRPr="00412B7C">
        <w:rPr>
          <w:rFonts w:ascii="Times New Roman" w:hAnsi="Times New Roman" w:cs="Times New Roman"/>
        </w:rPr>
        <w:t>ë</w:t>
      </w:r>
      <w:r w:rsidRPr="00412B7C">
        <w:rPr>
          <w:rFonts w:ascii="Times New Roman" w:hAnsi="Times New Roman" w:cs="Times New Roman"/>
        </w:rPr>
        <w:t>rgjith</w:t>
      </w:r>
      <w:r w:rsidR="006C549A" w:rsidRPr="00412B7C">
        <w:rPr>
          <w:rFonts w:ascii="Times New Roman" w:hAnsi="Times New Roman" w:cs="Times New Roman"/>
        </w:rPr>
        <w:t>ë</w:t>
      </w:r>
      <w:r w:rsidRPr="00412B7C">
        <w:rPr>
          <w:rFonts w:ascii="Times New Roman" w:hAnsi="Times New Roman" w:cs="Times New Roman"/>
        </w:rPr>
        <w:t>sisht nga linja n</w:t>
      </w:r>
      <w:r w:rsidR="006C549A" w:rsidRPr="00412B7C">
        <w:rPr>
          <w:rFonts w:ascii="Times New Roman" w:hAnsi="Times New Roman" w:cs="Times New Roman"/>
        </w:rPr>
        <w:t>ë</w:t>
      </w:r>
      <w:r w:rsidRPr="00412B7C">
        <w:rPr>
          <w:rFonts w:ascii="Times New Roman" w:hAnsi="Times New Roman" w:cs="Times New Roman"/>
        </w:rPr>
        <w:t xml:space="preserve"> drejtim t</w:t>
      </w:r>
      <w:r w:rsidR="006C549A" w:rsidRPr="00412B7C">
        <w:rPr>
          <w:rFonts w:ascii="Times New Roman" w:hAnsi="Times New Roman" w:cs="Times New Roman"/>
        </w:rPr>
        <w:t>ë</w:t>
      </w:r>
      <w:r w:rsidRPr="00412B7C">
        <w:rPr>
          <w:rFonts w:ascii="Times New Roman" w:hAnsi="Times New Roman" w:cs="Times New Roman"/>
        </w:rPr>
        <w:t xml:space="preserve"> per</w:t>
      </w:r>
      <w:r w:rsidR="006C549A" w:rsidRPr="00412B7C">
        <w:rPr>
          <w:rFonts w:ascii="Times New Roman" w:hAnsi="Times New Roman" w:cs="Times New Roman"/>
        </w:rPr>
        <w:t>ë</w:t>
      </w:r>
      <w:r w:rsidRPr="00412B7C">
        <w:rPr>
          <w:rFonts w:ascii="Times New Roman" w:hAnsi="Times New Roman" w:cs="Times New Roman"/>
        </w:rPr>
        <w:t>ndimit dhe veriper</w:t>
      </w:r>
      <w:r w:rsidR="006C549A" w:rsidRPr="00412B7C">
        <w:rPr>
          <w:rFonts w:ascii="Times New Roman" w:hAnsi="Times New Roman" w:cs="Times New Roman"/>
        </w:rPr>
        <w:t>ë</w:t>
      </w:r>
      <w:r w:rsidRPr="00412B7C">
        <w:rPr>
          <w:rFonts w:ascii="Times New Roman" w:hAnsi="Times New Roman" w:cs="Times New Roman"/>
        </w:rPr>
        <w:t>ndimit, paralel me vargjet kodrinore t</w:t>
      </w:r>
      <w:r w:rsidR="006C549A" w:rsidRPr="00412B7C">
        <w:rPr>
          <w:rFonts w:ascii="Times New Roman" w:hAnsi="Times New Roman" w:cs="Times New Roman"/>
        </w:rPr>
        <w:t>ë</w:t>
      </w:r>
      <w:r w:rsidRPr="00412B7C">
        <w:rPr>
          <w:rFonts w:ascii="Times New Roman" w:hAnsi="Times New Roman" w:cs="Times New Roman"/>
        </w:rPr>
        <w:t xml:space="preserve"> trajtuar m</w:t>
      </w:r>
      <w:r w:rsidR="006C549A" w:rsidRPr="00412B7C">
        <w:rPr>
          <w:rFonts w:ascii="Times New Roman" w:hAnsi="Times New Roman" w:cs="Times New Roman"/>
        </w:rPr>
        <w:t>ë</w:t>
      </w:r>
      <w:r w:rsidRPr="00412B7C">
        <w:rPr>
          <w:rFonts w:ascii="Times New Roman" w:hAnsi="Times New Roman" w:cs="Times New Roman"/>
        </w:rPr>
        <w:t xml:space="preserve"> sip</w:t>
      </w:r>
      <w:r w:rsidR="006C549A" w:rsidRPr="00412B7C">
        <w:rPr>
          <w:rFonts w:ascii="Times New Roman" w:hAnsi="Times New Roman" w:cs="Times New Roman"/>
        </w:rPr>
        <w:t>ë</w:t>
      </w:r>
      <w:r w:rsidRPr="00412B7C">
        <w:rPr>
          <w:rFonts w:ascii="Times New Roman" w:hAnsi="Times New Roman" w:cs="Times New Roman"/>
        </w:rPr>
        <w:t>r. N</w:t>
      </w:r>
      <w:r w:rsidR="006C549A" w:rsidRPr="00412B7C">
        <w:rPr>
          <w:rFonts w:ascii="Times New Roman" w:hAnsi="Times New Roman" w:cs="Times New Roman"/>
        </w:rPr>
        <w:t>ë</w:t>
      </w:r>
      <w:r w:rsidRPr="00412B7C">
        <w:rPr>
          <w:rFonts w:ascii="Times New Roman" w:hAnsi="Times New Roman" w:cs="Times New Roman"/>
        </w:rPr>
        <w:t xml:space="preserve"> k</w:t>
      </w:r>
      <w:r w:rsidR="006C549A" w:rsidRPr="00412B7C">
        <w:rPr>
          <w:rFonts w:ascii="Times New Roman" w:hAnsi="Times New Roman" w:cs="Times New Roman"/>
        </w:rPr>
        <w:t>ë</w:t>
      </w:r>
      <w:r w:rsidRPr="00412B7C">
        <w:rPr>
          <w:rFonts w:ascii="Times New Roman" w:hAnsi="Times New Roman" w:cs="Times New Roman"/>
        </w:rPr>
        <w:t>t</w:t>
      </w:r>
      <w:r w:rsidR="006C549A" w:rsidRPr="00412B7C">
        <w:rPr>
          <w:rFonts w:ascii="Times New Roman" w:hAnsi="Times New Roman" w:cs="Times New Roman"/>
        </w:rPr>
        <w:t>ë</w:t>
      </w:r>
      <w:r w:rsidRPr="00412B7C">
        <w:rPr>
          <w:rFonts w:ascii="Times New Roman" w:hAnsi="Times New Roman" w:cs="Times New Roman"/>
        </w:rPr>
        <w:t xml:space="preserve"> nj</w:t>
      </w:r>
      <w:r w:rsidR="006C549A" w:rsidRPr="00412B7C">
        <w:rPr>
          <w:rFonts w:ascii="Times New Roman" w:hAnsi="Times New Roman" w:cs="Times New Roman"/>
        </w:rPr>
        <w:t>ë</w:t>
      </w:r>
      <w:r w:rsidRPr="00412B7C">
        <w:rPr>
          <w:rFonts w:ascii="Times New Roman" w:hAnsi="Times New Roman" w:cs="Times New Roman"/>
        </w:rPr>
        <w:t>si p</w:t>
      </w:r>
      <w:r w:rsidR="006C549A" w:rsidRPr="00412B7C">
        <w:rPr>
          <w:rFonts w:ascii="Times New Roman" w:hAnsi="Times New Roman" w:cs="Times New Roman"/>
        </w:rPr>
        <w:t>ë</w:t>
      </w:r>
      <w:r w:rsidRPr="00412B7C">
        <w:rPr>
          <w:rFonts w:ascii="Times New Roman" w:hAnsi="Times New Roman" w:cs="Times New Roman"/>
        </w:rPr>
        <w:t>rfshihet fusha (tarraca) e formuar gjat</w:t>
      </w:r>
      <w:r w:rsidR="006C549A" w:rsidRPr="00412B7C">
        <w:rPr>
          <w:rFonts w:ascii="Times New Roman" w:hAnsi="Times New Roman" w:cs="Times New Roman"/>
        </w:rPr>
        <w:t>ë</w:t>
      </w:r>
      <w:r w:rsidRPr="00412B7C">
        <w:rPr>
          <w:rFonts w:ascii="Times New Roman" w:hAnsi="Times New Roman" w:cs="Times New Roman"/>
        </w:rPr>
        <w:t xml:space="preserve"> lugin</w:t>
      </w:r>
      <w:r w:rsidR="006C549A" w:rsidRPr="00412B7C">
        <w:rPr>
          <w:rFonts w:ascii="Times New Roman" w:hAnsi="Times New Roman" w:cs="Times New Roman"/>
        </w:rPr>
        <w:t>ë</w:t>
      </w:r>
      <w:r w:rsidRPr="00412B7C">
        <w:rPr>
          <w:rFonts w:ascii="Times New Roman" w:hAnsi="Times New Roman" w:cs="Times New Roman"/>
        </w:rPr>
        <w:t>s s</w:t>
      </w:r>
      <w:r w:rsidR="006C549A" w:rsidRPr="00412B7C">
        <w:rPr>
          <w:rFonts w:ascii="Times New Roman" w:hAnsi="Times New Roman" w:cs="Times New Roman"/>
        </w:rPr>
        <w:t>ë</w:t>
      </w:r>
      <w:r w:rsidRPr="00412B7C">
        <w:rPr>
          <w:rFonts w:ascii="Times New Roman" w:hAnsi="Times New Roman" w:cs="Times New Roman"/>
        </w:rPr>
        <w:t xml:space="preserve"> lumit Erzen.</w:t>
      </w:r>
    </w:p>
    <w:p w14:paraId="360EAA6C" w14:textId="23F682FB" w:rsidR="00B61739" w:rsidRPr="009A4BE0" w:rsidRDefault="00B61739" w:rsidP="00412B7C">
      <w:pPr>
        <w:pStyle w:val="Heading3"/>
        <w:numPr>
          <w:ilvl w:val="2"/>
          <w:numId w:val="1"/>
        </w:numPr>
        <w:spacing w:before="0" w:line="276" w:lineRule="auto"/>
        <w:jc w:val="both"/>
        <w:rPr>
          <w:rFonts w:ascii="Times New Roman" w:hAnsi="Times New Roman" w:cs="Times New Roman"/>
          <w:b/>
          <w:bCs/>
        </w:rPr>
      </w:pPr>
      <w:bookmarkStart w:id="85" w:name="_Toc231738639"/>
      <w:r w:rsidRPr="009A4BE0">
        <w:rPr>
          <w:rFonts w:ascii="Times New Roman" w:hAnsi="Times New Roman" w:cs="Times New Roman"/>
          <w:b/>
          <w:bCs/>
        </w:rPr>
        <w:t>Nd</w:t>
      </w:r>
      <w:r w:rsidR="006C549A" w:rsidRPr="009A4BE0">
        <w:rPr>
          <w:rFonts w:ascii="Times New Roman" w:hAnsi="Times New Roman" w:cs="Times New Roman"/>
          <w:b/>
          <w:bCs/>
        </w:rPr>
        <w:t>ë</w:t>
      </w:r>
      <w:r w:rsidRPr="009A4BE0">
        <w:rPr>
          <w:rFonts w:ascii="Times New Roman" w:hAnsi="Times New Roman" w:cs="Times New Roman"/>
          <w:b/>
          <w:bCs/>
        </w:rPr>
        <w:t>rtimi gjeologjik</w:t>
      </w:r>
      <w:bookmarkEnd w:id="85"/>
    </w:p>
    <w:p w14:paraId="6A8550E5" w14:textId="7EB0E1EA" w:rsidR="00B61739" w:rsidRPr="00412B7C" w:rsidRDefault="00B61739"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6C549A" w:rsidRPr="00412B7C">
        <w:rPr>
          <w:rFonts w:ascii="Times New Roman" w:hAnsi="Times New Roman" w:cs="Times New Roman"/>
        </w:rPr>
        <w:t>ë</w:t>
      </w:r>
      <w:r w:rsidRPr="00412B7C">
        <w:rPr>
          <w:rFonts w:ascii="Times New Roman" w:hAnsi="Times New Roman" w:cs="Times New Roman"/>
        </w:rPr>
        <w:t xml:space="preserve"> depozitimet e zon</w:t>
      </w:r>
      <w:r w:rsidR="006C549A" w:rsidRPr="00412B7C">
        <w:rPr>
          <w:rFonts w:ascii="Times New Roman" w:hAnsi="Times New Roman" w:cs="Times New Roman"/>
        </w:rPr>
        <w:t>ë</w:t>
      </w:r>
      <w:r w:rsidRPr="00412B7C">
        <w:rPr>
          <w:rFonts w:ascii="Times New Roman" w:hAnsi="Times New Roman" w:cs="Times New Roman"/>
        </w:rPr>
        <w:t>s s</w:t>
      </w:r>
      <w:r w:rsidR="006C549A" w:rsidRPr="00412B7C">
        <w:rPr>
          <w:rFonts w:ascii="Times New Roman" w:hAnsi="Times New Roman" w:cs="Times New Roman"/>
        </w:rPr>
        <w:t>ë</w:t>
      </w:r>
      <w:r w:rsidRPr="00412B7C">
        <w:rPr>
          <w:rFonts w:ascii="Times New Roman" w:hAnsi="Times New Roman" w:cs="Times New Roman"/>
        </w:rPr>
        <w:t xml:space="preserve"> marr</w:t>
      </w:r>
      <w:r w:rsidR="006C549A" w:rsidRPr="00412B7C">
        <w:rPr>
          <w:rFonts w:ascii="Times New Roman" w:hAnsi="Times New Roman" w:cs="Times New Roman"/>
        </w:rPr>
        <w:t>ë</w:t>
      </w:r>
      <w:r w:rsidRPr="00412B7C">
        <w:rPr>
          <w:rFonts w:ascii="Times New Roman" w:hAnsi="Times New Roman" w:cs="Times New Roman"/>
        </w:rPr>
        <w:t xml:space="preserve"> p</w:t>
      </w:r>
      <w:r w:rsidR="006C549A" w:rsidRPr="00412B7C">
        <w:rPr>
          <w:rFonts w:ascii="Times New Roman" w:hAnsi="Times New Roman" w:cs="Times New Roman"/>
        </w:rPr>
        <w:t>ë</w:t>
      </w:r>
      <w:r w:rsidRPr="00412B7C">
        <w:rPr>
          <w:rFonts w:ascii="Times New Roman" w:hAnsi="Times New Roman" w:cs="Times New Roman"/>
        </w:rPr>
        <w:t>r studim veçohen flishet e Oligocenit t</w:t>
      </w:r>
      <w:r w:rsidR="006C549A" w:rsidRPr="00412B7C">
        <w:rPr>
          <w:rFonts w:ascii="Times New Roman" w:hAnsi="Times New Roman" w:cs="Times New Roman"/>
        </w:rPr>
        <w:t>ë</w:t>
      </w:r>
      <w:r w:rsidRPr="00412B7C">
        <w:rPr>
          <w:rFonts w:ascii="Times New Roman" w:hAnsi="Times New Roman" w:cs="Times New Roman"/>
        </w:rPr>
        <w:t xml:space="preserve"> Akuitanianit dhe shliret e Burdigallanit dhe Tortonianit. M</w:t>
      </w:r>
      <w:r w:rsidR="006C549A" w:rsidRPr="00412B7C">
        <w:rPr>
          <w:rFonts w:ascii="Times New Roman" w:hAnsi="Times New Roman" w:cs="Times New Roman"/>
        </w:rPr>
        <w:t>ë</w:t>
      </w:r>
      <w:r w:rsidRPr="00412B7C">
        <w:rPr>
          <w:rFonts w:ascii="Times New Roman" w:hAnsi="Times New Roman" w:cs="Times New Roman"/>
        </w:rPr>
        <w:t xml:space="preserve"> posht</w:t>
      </w:r>
      <w:r w:rsidR="006C549A" w:rsidRPr="00412B7C">
        <w:rPr>
          <w:rFonts w:ascii="Times New Roman" w:hAnsi="Times New Roman" w:cs="Times New Roman"/>
        </w:rPr>
        <w:t>ë</w:t>
      </w:r>
      <w:r w:rsidRPr="00412B7C">
        <w:rPr>
          <w:rFonts w:ascii="Times New Roman" w:hAnsi="Times New Roman" w:cs="Times New Roman"/>
        </w:rPr>
        <w:t xml:space="preserve"> po trajtojm</w:t>
      </w:r>
      <w:r w:rsidR="006C549A" w:rsidRPr="00412B7C">
        <w:rPr>
          <w:rFonts w:ascii="Times New Roman" w:hAnsi="Times New Roman" w:cs="Times New Roman"/>
        </w:rPr>
        <w:t>ë</w:t>
      </w:r>
      <w:r w:rsidRPr="00412B7C">
        <w:rPr>
          <w:rFonts w:ascii="Times New Roman" w:hAnsi="Times New Roman" w:cs="Times New Roman"/>
        </w:rPr>
        <w:t xml:space="preserve"> n</w:t>
      </w:r>
      <w:r w:rsidR="006C549A" w:rsidRPr="00412B7C">
        <w:rPr>
          <w:rFonts w:ascii="Times New Roman" w:hAnsi="Times New Roman" w:cs="Times New Roman"/>
        </w:rPr>
        <w:t>ë</w:t>
      </w:r>
      <w:r w:rsidRPr="00412B7C">
        <w:rPr>
          <w:rFonts w:ascii="Times New Roman" w:hAnsi="Times New Roman" w:cs="Times New Roman"/>
        </w:rPr>
        <w:t xml:space="preserve"> m</w:t>
      </w:r>
      <w:r w:rsidR="006C549A" w:rsidRPr="00412B7C">
        <w:rPr>
          <w:rFonts w:ascii="Times New Roman" w:hAnsi="Times New Roman" w:cs="Times New Roman"/>
        </w:rPr>
        <w:t>ë</w:t>
      </w:r>
      <w:r w:rsidRPr="00412B7C">
        <w:rPr>
          <w:rFonts w:ascii="Times New Roman" w:hAnsi="Times New Roman" w:cs="Times New Roman"/>
        </w:rPr>
        <w:t>nyr</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holl</w:t>
      </w:r>
      <w:r w:rsidR="006C549A" w:rsidRPr="00412B7C">
        <w:rPr>
          <w:rFonts w:ascii="Times New Roman" w:hAnsi="Times New Roman" w:cs="Times New Roman"/>
        </w:rPr>
        <w:t>ë</w:t>
      </w:r>
      <w:r w:rsidRPr="00412B7C">
        <w:rPr>
          <w:rFonts w:ascii="Times New Roman" w:hAnsi="Times New Roman" w:cs="Times New Roman"/>
        </w:rPr>
        <w:t>sishme:</w:t>
      </w:r>
    </w:p>
    <w:p w14:paraId="28B6DA51" w14:textId="4B68FB14" w:rsidR="00B61739" w:rsidRPr="00412B7C" w:rsidRDefault="00B61739" w:rsidP="00412B7C">
      <w:pPr>
        <w:spacing w:after="80" w:line="276" w:lineRule="auto"/>
        <w:jc w:val="both"/>
        <w:rPr>
          <w:rFonts w:ascii="Times New Roman" w:hAnsi="Times New Roman" w:cs="Times New Roman"/>
        </w:rPr>
      </w:pPr>
      <w:r w:rsidRPr="00412B7C">
        <w:rPr>
          <w:rFonts w:ascii="Times New Roman" w:hAnsi="Times New Roman" w:cs="Times New Roman"/>
          <w:i/>
          <w:iCs/>
        </w:rPr>
        <w:t>Oligoceni i sip</w:t>
      </w:r>
      <w:r w:rsidR="006C549A" w:rsidRPr="00412B7C">
        <w:rPr>
          <w:rFonts w:ascii="Times New Roman" w:hAnsi="Times New Roman" w:cs="Times New Roman"/>
          <w:i/>
          <w:iCs/>
        </w:rPr>
        <w:t>ë</w:t>
      </w:r>
      <w:r w:rsidRPr="00412B7C">
        <w:rPr>
          <w:rFonts w:ascii="Times New Roman" w:hAnsi="Times New Roman" w:cs="Times New Roman"/>
          <w:i/>
          <w:iCs/>
        </w:rPr>
        <w:t>rm (Pg33)</w:t>
      </w:r>
      <w:r w:rsidRPr="00412B7C">
        <w:rPr>
          <w:rFonts w:ascii="Times New Roman" w:hAnsi="Times New Roman" w:cs="Times New Roman"/>
        </w:rPr>
        <w:t xml:space="preserve"> – flishet e Oligocenit t</w:t>
      </w:r>
      <w:r w:rsidR="006C549A" w:rsidRPr="00412B7C">
        <w:rPr>
          <w:rFonts w:ascii="Times New Roman" w:hAnsi="Times New Roman" w:cs="Times New Roman"/>
        </w:rPr>
        <w:t>ë</w:t>
      </w:r>
      <w:r w:rsidRPr="00412B7C">
        <w:rPr>
          <w:rFonts w:ascii="Times New Roman" w:hAnsi="Times New Roman" w:cs="Times New Roman"/>
        </w:rPr>
        <w:t xml:space="preserve"> sip</w:t>
      </w:r>
      <w:r w:rsidR="006C549A" w:rsidRPr="00412B7C">
        <w:rPr>
          <w:rFonts w:ascii="Times New Roman" w:hAnsi="Times New Roman" w:cs="Times New Roman"/>
        </w:rPr>
        <w:t>ë</w:t>
      </w:r>
      <w:r w:rsidRPr="00412B7C">
        <w:rPr>
          <w:rFonts w:ascii="Times New Roman" w:hAnsi="Times New Roman" w:cs="Times New Roman"/>
        </w:rPr>
        <w:t>rm vijojn</w:t>
      </w:r>
      <w:r w:rsidR="006C549A" w:rsidRPr="00412B7C">
        <w:rPr>
          <w:rFonts w:ascii="Times New Roman" w:hAnsi="Times New Roman" w:cs="Times New Roman"/>
        </w:rPr>
        <w:t>ë</w:t>
      </w:r>
      <w:r w:rsidRPr="00412B7C">
        <w:rPr>
          <w:rFonts w:ascii="Times New Roman" w:hAnsi="Times New Roman" w:cs="Times New Roman"/>
        </w:rPr>
        <w:t xml:space="preserve"> mbi ato t</w:t>
      </w:r>
      <w:r w:rsidR="006C549A" w:rsidRPr="00412B7C">
        <w:rPr>
          <w:rFonts w:ascii="Times New Roman" w:hAnsi="Times New Roman" w:cs="Times New Roman"/>
        </w:rPr>
        <w:t>ë</w:t>
      </w:r>
      <w:r w:rsidRPr="00412B7C">
        <w:rPr>
          <w:rFonts w:ascii="Times New Roman" w:hAnsi="Times New Roman" w:cs="Times New Roman"/>
        </w:rPr>
        <w:t xml:space="preserve"> Oligocenit t</w:t>
      </w:r>
      <w:r w:rsidR="006C549A" w:rsidRPr="00412B7C">
        <w:rPr>
          <w:rFonts w:ascii="Times New Roman" w:hAnsi="Times New Roman" w:cs="Times New Roman"/>
        </w:rPr>
        <w:t>ë</w:t>
      </w:r>
      <w:r w:rsidRPr="00412B7C">
        <w:rPr>
          <w:rFonts w:ascii="Times New Roman" w:hAnsi="Times New Roman" w:cs="Times New Roman"/>
        </w:rPr>
        <w:t xml:space="preserve"> mes</w:t>
      </w:r>
      <w:r w:rsidR="006C549A" w:rsidRPr="00412B7C">
        <w:rPr>
          <w:rFonts w:ascii="Times New Roman" w:hAnsi="Times New Roman" w:cs="Times New Roman"/>
        </w:rPr>
        <w:t>ë</w:t>
      </w:r>
      <w:r w:rsidRPr="00412B7C">
        <w:rPr>
          <w:rFonts w:ascii="Times New Roman" w:hAnsi="Times New Roman" w:cs="Times New Roman"/>
        </w:rPr>
        <w:t>m dhe p</w:t>
      </w:r>
      <w:r w:rsidR="006C549A" w:rsidRPr="00412B7C">
        <w:rPr>
          <w:rFonts w:ascii="Times New Roman" w:hAnsi="Times New Roman" w:cs="Times New Roman"/>
        </w:rPr>
        <w:t>ë</w:t>
      </w:r>
      <w:r w:rsidRPr="00412B7C">
        <w:rPr>
          <w:rFonts w:ascii="Times New Roman" w:hAnsi="Times New Roman" w:cs="Times New Roman"/>
        </w:rPr>
        <w:t>rhapen gjer</w:t>
      </w:r>
      <w:r w:rsidR="006C549A" w:rsidRPr="00412B7C">
        <w:rPr>
          <w:rFonts w:ascii="Times New Roman" w:hAnsi="Times New Roman" w:cs="Times New Roman"/>
        </w:rPr>
        <w:t>ë</w:t>
      </w:r>
      <w:r w:rsidRPr="00412B7C">
        <w:rPr>
          <w:rFonts w:ascii="Times New Roman" w:hAnsi="Times New Roman" w:cs="Times New Roman"/>
        </w:rPr>
        <w:t>sisht n</w:t>
      </w:r>
      <w:r w:rsidR="006C549A" w:rsidRPr="00412B7C">
        <w:rPr>
          <w:rFonts w:ascii="Times New Roman" w:hAnsi="Times New Roman" w:cs="Times New Roman"/>
        </w:rPr>
        <w:t>ë</w:t>
      </w:r>
      <w:r w:rsidRPr="00412B7C">
        <w:rPr>
          <w:rFonts w:ascii="Times New Roman" w:hAnsi="Times New Roman" w:cs="Times New Roman"/>
        </w:rPr>
        <w:t xml:space="preserve"> juglindje t</w:t>
      </w:r>
      <w:r w:rsidR="006C549A" w:rsidRPr="00412B7C">
        <w:rPr>
          <w:rFonts w:ascii="Times New Roman" w:hAnsi="Times New Roman" w:cs="Times New Roman"/>
        </w:rPr>
        <w:t>ë</w:t>
      </w:r>
      <w:r w:rsidRPr="00412B7C">
        <w:rPr>
          <w:rFonts w:ascii="Times New Roman" w:hAnsi="Times New Roman" w:cs="Times New Roman"/>
        </w:rPr>
        <w:t xml:space="preserve"> territorit t</w:t>
      </w:r>
      <w:r w:rsidR="006C549A" w:rsidRPr="00412B7C">
        <w:rPr>
          <w:rFonts w:ascii="Times New Roman" w:hAnsi="Times New Roman" w:cs="Times New Roman"/>
        </w:rPr>
        <w:t>ë</w:t>
      </w:r>
      <w:r w:rsidRPr="00412B7C">
        <w:rPr>
          <w:rFonts w:ascii="Times New Roman" w:hAnsi="Times New Roman" w:cs="Times New Roman"/>
        </w:rPr>
        <w:t xml:space="preserve"> bashkis</w:t>
      </w:r>
      <w:r w:rsidR="006C549A" w:rsidRPr="00412B7C">
        <w:rPr>
          <w:rFonts w:ascii="Times New Roman" w:hAnsi="Times New Roman" w:cs="Times New Roman"/>
        </w:rPr>
        <w:t>ë</w:t>
      </w:r>
      <w:r w:rsidRPr="00412B7C">
        <w:rPr>
          <w:rFonts w:ascii="Times New Roman" w:hAnsi="Times New Roman" w:cs="Times New Roman"/>
        </w:rPr>
        <w:t>. Oligoceni i sip</w:t>
      </w:r>
      <w:r w:rsidR="006C549A" w:rsidRPr="00412B7C">
        <w:rPr>
          <w:rFonts w:ascii="Times New Roman" w:hAnsi="Times New Roman" w:cs="Times New Roman"/>
        </w:rPr>
        <w:t>ë</w:t>
      </w:r>
      <w:r w:rsidRPr="00412B7C">
        <w:rPr>
          <w:rFonts w:ascii="Times New Roman" w:hAnsi="Times New Roman" w:cs="Times New Roman"/>
        </w:rPr>
        <w:t>rm ndahet n</w:t>
      </w:r>
      <w:r w:rsidR="006C549A" w:rsidRPr="00412B7C">
        <w:rPr>
          <w:rFonts w:ascii="Times New Roman" w:hAnsi="Times New Roman" w:cs="Times New Roman"/>
        </w:rPr>
        <w:t>ë</w:t>
      </w:r>
      <w:r w:rsidRPr="00412B7C">
        <w:rPr>
          <w:rFonts w:ascii="Times New Roman" w:hAnsi="Times New Roman" w:cs="Times New Roman"/>
        </w:rPr>
        <w:t xml:space="preserve"> tre pako q</w:t>
      </w:r>
      <w:r w:rsidR="006C549A" w:rsidRPr="00412B7C">
        <w:rPr>
          <w:rFonts w:ascii="Times New Roman" w:hAnsi="Times New Roman" w:cs="Times New Roman"/>
        </w:rPr>
        <w:t>ë</w:t>
      </w:r>
      <w:r w:rsidRPr="00412B7C">
        <w:rPr>
          <w:rFonts w:ascii="Times New Roman" w:hAnsi="Times New Roman" w:cs="Times New Roman"/>
        </w:rPr>
        <w:t xml:space="preserve"> nga posht</w:t>
      </w:r>
      <w:r w:rsidR="006C549A" w:rsidRPr="00412B7C">
        <w:rPr>
          <w:rFonts w:ascii="Times New Roman" w:hAnsi="Times New Roman" w:cs="Times New Roman"/>
        </w:rPr>
        <w:t>ë</w:t>
      </w:r>
      <w:r w:rsidRPr="00412B7C">
        <w:rPr>
          <w:rFonts w:ascii="Times New Roman" w:hAnsi="Times New Roman" w:cs="Times New Roman"/>
        </w:rPr>
        <w:t xml:space="preserve"> lart jan</w:t>
      </w:r>
      <w:r w:rsidR="006C549A" w:rsidRPr="00412B7C">
        <w:rPr>
          <w:rFonts w:ascii="Times New Roman" w:hAnsi="Times New Roman" w:cs="Times New Roman"/>
        </w:rPr>
        <w:t>ë</w:t>
      </w:r>
      <w:r w:rsidRPr="00412B7C">
        <w:rPr>
          <w:rFonts w:ascii="Times New Roman" w:hAnsi="Times New Roman" w:cs="Times New Roman"/>
        </w:rPr>
        <w:t>:</w:t>
      </w:r>
    </w:p>
    <w:p w14:paraId="4BEA8CDF" w14:textId="4B53BAF4" w:rsidR="00B61739" w:rsidRPr="00412B7C" w:rsidRDefault="00B61739"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Flishi i holl</w:t>
      </w:r>
      <w:r w:rsidR="006C549A" w:rsidRPr="00412B7C">
        <w:rPr>
          <w:rFonts w:ascii="Times New Roman" w:hAnsi="Times New Roman" w:cs="Times New Roman"/>
          <w:i/>
          <w:iCs/>
        </w:rPr>
        <w:t>ë</w:t>
      </w:r>
      <w:r w:rsidRPr="00412B7C">
        <w:rPr>
          <w:rFonts w:ascii="Times New Roman" w:hAnsi="Times New Roman" w:cs="Times New Roman"/>
          <w:i/>
          <w:iCs/>
        </w:rPr>
        <w:t xml:space="preserve"> argjilo – ranor (Pg33(a))</w:t>
      </w:r>
      <w:r w:rsidRPr="00412B7C">
        <w:rPr>
          <w:rFonts w:ascii="Times New Roman" w:hAnsi="Times New Roman" w:cs="Times New Roman"/>
        </w:rPr>
        <w:t xml:space="preserve"> –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sohet nga flishi rit</w:t>
      </w:r>
      <w:r w:rsidR="006C549A" w:rsidRPr="00412B7C">
        <w:rPr>
          <w:rFonts w:ascii="Times New Roman" w:hAnsi="Times New Roman" w:cs="Times New Roman"/>
        </w:rPr>
        <w:t>ë</w:t>
      </w:r>
      <w:r w:rsidRPr="00412B7C">
        <w:rPr>
          <w:rFonts w:ascii="Times New Roman" w:hAnsi="Times New Roman" w:cs="Times New Roman"/>
        </w:rPr>
        <w:t>m holl</w:t>
      </w:r>
      <w:r w:rsidR="006C549A" w:rsidRPr="00412B7C">
        <w:rPr>
          <w:rFonts w:ascii="Times New Roman" w:hAnsi="Times New Roman" w:cs="Times New Roman"/>
        </w:rPr>
        <w:t>ë</w:t>
      </w:r>
      <w:r w:rsidRPr="00412B7C">
        <w:rPr>
          <w:rFonts w:ascii="Times New Roman" w:hAnsi="Times New Roman" w:cs="Times New Roman"/>
        </w:rPr>
        <w:t xml:space="preserve"> argjilo-ranor</w:t>
      </w:r>
      <w:r w:rsidR="00805D41" w:rsidRPr="00412B7C">
        <w:rPr>
          <w:rFonts w:ascii="Times New Roman" w:hAnsi="Times New Roman" w:cs="Times New Roman"/>
        </w:rPr>
        <w:t>. Argjilat jan</w:t>
      </w:r>
      <w:r w:rsidR="006C549A" w:rsidRPr="00412B7C">
        <w:rPr>
          <w:rFonts w:ascii="Times New Roman" w:hAnsi="Times New Roman" w:cs="Times New Roman"/>
        </w:rPr>
        <w:t>ë</w:t>
      </w:r>
      <w:r w:rsidR="00805D41" w:rsidRPr="00412B7C">
        <w:rPr>
          <w:rFonts w:ascii="Times New Roman" w:hAnsi="Times New Roman" w:cs="Times New Roman"/>
        </w:rPr>
        <w:t xml:space="preserve"> alevrolitore, me ngjyr</w:t>
      </w:r>
      <w:r w:rsidR="006C549A" w:rsidRPr="00412B7C">
        <w:rPr>
          <w:rFonts w:ascii="Times New Roman" w:hAnsi="Times New Roman" w:cs="Times New Roman"/>
        </w:rPr>
        <w:t>ë</w:t>
      </w:r>
      <w:r w:rsidR="00805D41" w:rsidRPr="00412B7C">
        <w:rPr>
          <w:rFonts w:ascii="Times New Roman" w:hAnsi="Times New Roman" w:cs="Times New Roman"/>
        </w:rPr>
        <w:t xml:space="preserve"> gri, kompakte. Ranor</w:t>
      </w:r>
      <w:r w:rsidR="006C549A" w:rsidRPr="00412B7C">
        <w:rPr>
          <w:rFonts w:ascii="Times New Roman" w:hAnsi="Times New Roman" w:cs="Times New Roman"/>
        </w:rPr>
        <w:t>ë</w:t>
      </w:r>
      <w:r w:rsidR="00805D41" w:rsidRPr="00412B7C">
        <w:rPr>
          <w:rFonts w:ascii="Times New Roman" w:hAnsi="Times New Roman" w:cs="Times New Roman"/>
        </w:rPr>
        <w:t>t jan</w:t>
      </w:r>
      <w:r w:rsidR="006C549A" w:rsidRPr="00412B7C">
        <w:rPr>
          <w:rFonts w:ascii="Times New Roman" w:hAnsi="Times New Roman" w:cs="Times New Roman"/>
        </w:rPr>
        <w:t>ë</w:t>
      </w:r>
      <w:r w:rsidR="00805D41" w:rsidRPr="00412B7C">
        <w:rPr>
          <w:rFonts w:ascii="Times New Roman" w:hAnsi="Times New Roman" w:cs="Times New Roman"/>
        </w:rPr>
        <w:t xml:space="preserve"> kok</w:t>
      </w:r>
      <w:r w:rsidR="006C549A" w:rsidRPr="00412B7C">
        <w:rPr>
          <w:rFonts w:ascii="Times New Roman" w:hAnsi="Times New Roman" w:cs="Times New Roman"/>
        </w:rPr>
        <w:t>ë</w:t>
      </w:r>
      <w:r w:rsidR="00805D41" w:rsidRPr="00412B7C">
        <w:rPr>
          <w:rFonts w:ascii="Times New Roman" w:hAnsi="Times New Roman" w:cs="Times New Roman"/>
        </w:rPr>
        <w:t>rvegj</w:t>
      </w:r>
      <w:r w:rsidR="006C549A" w:rsidRPr="00412B7C">
        <w:rPr>
          <w:rFonts w:ascii="Times New Roman" w:hAnsi="Times New Roman" w:cs="Times New Roman"/>
        </w:rPr>
        <w:t>ë</w:t>
      </w:r>
      <w:r w:rsidR="00805D41" w:rsidRPr="00412B7C">
        <w:rPr>
          <w:rFonts w:ascii="Times New Roman" w:hAnsi="Times New Roman" w:cs="Times New Roman"/>
        </w:rPr>
        <w:t>l, me ngjyr</w:t>
      </w:r>
      <w:r w:rsidR="006C549A" w:rsidRPr="00412B7C">
        <w:rPr>
          <w:rFonts w:ascii="Times New Roman" w:hAnsi="Times New Roman" w:cs="Times New Roman"/>
        </w:rPr>
        <w:t>ë</w:t>
      </w:r>
      <w:r w:rsidR="00805D41" w:rsidRPr="00412B7C">
        <w:rPr>
          <w:rFonts w:ascii="Times New Roman" w:hAnsi="Times New Roman" w:cs="Times New Roman"/>
        </w:rPr>
        <w:t xml:space="preserve"> gri, kompakte. N</w:t>
      </w:r>
      <w:r w:rsidR="006C549A" w:rsidRPr="00412B7C">
        <w:rPr>
          <w:rFonts w:ascii="Times New Roman" w:hAnsi="Times New Roman" w:cs="Times New Roman"/>
        </w:rPr>
        <w:t>ë</w:t>
      </w:r>
      <w:r w:rsidR="00805D41" w:rsidRPr="00412B7C">
        <w:rPr>
          <w:rFonts w:ascii="Times New Roman" w:hAnsi="Times New Roman" w:cs="Times New Roman"/>
        </w:rPr>
        <w:t xml:space="preserve"> pjes</w:t>
      </w:r>
      <w:r w:rsidR="006C549A" w:rsidRPr="00412B7C">
        <w:rPr>
          <w:rFonts w:ascii="Times New Roman" w:hAnsi="Times New Roman" w:cs="Times New Roman"/>
        </w:rPr>
        <w:t>ë</w:t>
      </w:r>
      <w:r w:rsidR="00805D41" w:rsidRPr="00412B7C">
        <w:rPr>
          <w:rFonts w:ascii="Times New Roman" w:hAnsi="Times New Roman" w:cs="Times New Roman"/>
        </w:rPr>
        <w:t>n e sip</w:t>
      </w:r>
      <w:r w:rsidR="006C549A" w:rsidRPr="00412B7C">
        <w:rPr>
          <w:rFonts w:ascii="Times New Roman" w:hAnsi="Times New Roman" w:cs="Times New Roman"/>
        </w:rPr>
        <w:t>ë</w:t>
      </w:r>
      <w:r w:rsidR="00805D41" w:rsidRPr="00412B7C">
        <w:rPr>
          <w:rFonts w:ascii="Times New Roman" w:hAnsi="Times New Roman" w:cs="Times New Roman"/>
        </w:rPr>
        <w:t>rme shtohet shum</w:t>
      </w:r>
      <w:r w:rsidR="006C549A" w:rsidRPr="00412B7C">
        <w:rPr>
          <w:rFonts w:ascii="Times New Roman" w:hAnsi="Times New Roman" w:cs="Times New Roman"/>
        </w:rPr>
        <w:t>ë</w:t>
      </w:r>
      <w:r w:rsidR="00805D41" w:rsidRPr="00412B7C">
        <w:rPr>
          <w:rFonts w:ascii="Times New Roman" w:hAnsi="Times New Roman" w:cs="Times New Roman"/>
        </w:rPr>
        <w:t xml:space="preserve"> komponenti argjilor.</w:t>
      </w:r>
    </w:p>
    <w:p w14:paraId="5B5153A9" w14:textId="7E93B409" w:rsidR="00805D41" w:rsidRPr="00412B7C" w:rsidRDefault="00805D41" w:rsidP="00412B7C">
      <w:pPr>
        <w:pStyle w:val="ListParagraph"/>
        <w:numPr>
          <w:ilvl w:val="0"/>
          <w:numId w:val="33"/>
        </w:numPr>
        <w:spacing w:after="80" w:line="276" w:lineRule="auto"/>
        <w:jc w:val="both"/>
        <w:rPr>
          <w:rFonts w:ascii="Times New Roman" w:hAnsi="Times New Roman" w:cs="Times New Roman"/>
          <w:i/>
          <w:iCs/>
        </w:rPr>
      </w:pPr>
      <w:r w:rsidRPr="00412B7C">
        <w:rPr>
          <w:rFonts w:ascii="Times New Roman" w:hAnsi="Times New Roman" w:cs="Times New Roman"/>
          <w:i/>
          <w:iCs/>
        </w:rPr>
        <w:t>Flishi rit</w:t>
      </w:r>
      <w:r w:rsidR="006C549A" w:rsidRPr="00412B7C">
        <w:rPr>
          <w:rFonts w:ascii="Times New Roman" w:hAnsi="Times New Roman" w:cs="Times New Roman"/>
          <w:i/>
          <w:iCs/>
        </w:rPr>
        <w:t>ë</w:t>
      </w:r>
      <w:r w:rsidRPr="00412B7C">
        <w:rPr>
          <w:rFonts w:ascii="Times New Roman" w:hAnsi="Times New Roman" w:cs="Times New Roman"/>
          <w:i/>
          <w:iCs/>
        </w:rPr>
        <w:t>mholl</w:t>
      </w:r>
      <w:r w:rsidR="006C549A" w:rsidRPr="00412B7C">
        <w:rPr>
          <w:rFonts w:ascii="Times New Roman" w:hAnsi="Times New Roman" w:cs="Times New Roman"/>
          <w:i/>
          <w:iCs/>
        </w:rPr>
        <w:t>ë</w:t>
      </w:r>
      <w:r w:rsidRPr="00412B7C">
        <w:rPr>
          <w:rFonts w:ascii="Times New Roman" w:hAnsi="Times New Roman" w:cs="Times New Roman"/>
          <w:i/>
          <w:iCs/>
        </w:rPr>
        <w:t xml:space="preserve"> argjilo-ranor me horizonte vithis</w:t>
      </w:r>
      <w:r w:rsidR="006C549A" w:rsidRPr="00412B7C">
        <w:rPr>
          <w:rFonts w:ascii="Times New Roman" w:hAnsi="Times New Roman" w:cs="Times New Roman"/>
          <w:i/>
          <w:iCs/>
        </w:rPr>
        <w:t>ë</w:t>
      </w:r>
      <w:r w:rsidRPr="00412B7C">
        <w:rPr>
          <w:rFonts w:ascii="Times New Roman" w:hAnsi="Times New Roman" w:cs="Times New Roman"/>
          <w:i/>
          <w:iCs/>
        </w:rPr>
        <w:t>se dhe olistolite g</w:t>
      </w:r>
      <w:r w:rsidR="006C549A" w:rsidRPr="00412B7C">
        <w:rPr>
          <w:rFonts w:ascii="Times New Roman" w:hAnsi="Times New Roman" w:cs="Times New Roman"/>
          <w:i/>
          <w:iCs/>
        </w:rPr>
        <w:t>ë</w:t>
      </w:r>
      <w:r w:rsidRPr="00412B7C">
        <w:rPr>
          <w:rFonts w:ascii="Times New Roman" w:hAnsi="Times New Roman" w:cs="Times New Roman"/>
          <w:i/>
          <w:iCs/>
        </w:rPr>
        <w:t>lqeror</w:t>
      </w:r>
      <w:r w:rsidR="006C549A" w:rsidRPr="00412B7C">
        <w:rPr>
          <w:rFonts w:ascii="Times New Roman" w:hAnsi="Times New Roman" w:cs="Times New Roman"/>
          <w:i/>
          <w:iCs/>
        </w:rPr>
        <w:t>ë</w:t>
      </w:r>
      <w:r w:rsidRPr="00412B7C">
        <w:rPr>
          <w:rFonts w:ascii="Times New Roman" w:hAnsi="Times New Roman" w:cs="Times New Roman"/>
          <w:i/>
          <w:iCs/>
        </w:rPr>
        <w:t>sh, mengel</w:t>
      </w:r>
      <w:r w:rsidR="006C549A" w:rsidRPr="00412B7C">
        <w:rPr>
          <w:rFonts w:ascii="Times New Roman" w:hAnsi="Times New Roman" w:cs="Times New Roman"/>
          <w:i/>
          <w:iCs/>
        </w:rPr>
        <w:t>ë</w:t>
      </w:r>
      <w:r w:rsidRPr="00412B7C">
        <w:rPr>
          <w:rFonts w:ascii="Times New Roman" w:hAnsi="Times New Roman" w:cs="Times New Roman"/>
          <w:i/>
          <w:iCs/>
        </w:rPr>
        <w:t>sh e konglomeratesh (Pg33(b)).</w:t>
      </w:r>
    </w:p>
    <w:p w14:paraId="161D175C" w14:textId="04400001" w:rsidR="00805D41" w:rsidRPr="00412B7C" w:rsidRDefault="00805D4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lastRenderedPageBreak/>
        <w:t>Flishi i holl</w:t>
      </w:r>
      <w:r w:rsidR="006C549A" w:rsidRPr="00412B7C">
        <w:rPr>
          <w:rFonts w:ascii="Times New Roman" w:hAnsi="Times New Roman" w:cs="Times New Roman"/>
          <w:i/>
          <w:iCs/>
        </w:rPr>
        <w:t>ë</w:t>
      </w:r>
      <w:r w:rsidRPr="00412B7C">
        <w:rPr>
          <w:rFonts w:ascii="Times New Roman" w:hAnsi="Times New Roman" w:cs="Times New Roman"/>
          <w:i/>
          <w:iCs/>
        </w:rPr>
        <w:t xml:space="preserve"> argjilor me nd</w:t>
      </w:r>
      <w:r w:rsidR="006C549A" w:rsidRPr="00412B7C">
        <w:rPr>
          <w:rFonts w:ascii="Times New Roman" w:hAnsi="Times New Roman" w:cs="Times New Roman"/>
          <w:i/>
          <w:iCs/>
        </w:rPr>
        <w:t>ë</w:t>
      </w:r>
      <w:r w:rsidRPr="00412B7C">
        <w:rPr>
          <w:rFonts w:ascii="Times New Roman" w:hAnsi="Times New Roman" w:cs="Times New Roman"/>
          <w:i/>
          <w:iCs/>
        </w:rPr>
        <w:t>rshtresa t</w:t>
      </w:r>
      <w:r w:rsidR="006C549A" w:rsidRPr="00412B7C">
        <w:rPr>
          <w:rFonts w:ascii="Times New Roman" w:hAnsi="Times New Roman" w:cs="Times New Roman"/>
          <w:i/>
          <w:iCs/>
        </w:rPr>
        <w:t>ë</w:t>
      </w:r>
      <w:r w:rsidRPr="00412B7C">
        <w:rPr>
          <w:rFonts w:ascii="Times New Roman" w:hAnsi="Times New Roman" w:cs="Times New Roman"/>
          <w:i/>
          <w:iCs/>
        </w:rPr>
        <w:t xml:space="preserve"> ralla ranor</w:t>
      </w:r>
      <w:r w:rsidR="006C549A" w:rsidRPr="00412B7C">
        <w:rPr>
          <w:rFonts w:ascii="Times New Roman" w:hAnsi="Times New Roman" w:cs="Times New Roman"/>
          <w:i/>
          <w:iCs/>
        </w:rPr>
        <w:t>ë</w:t>
      </w:r>
      <w:r w:rsidRPr="00412B7C">
        <w:rPr>
          <w:rFonts w:ascii="Times New Roman" w:hAnsi="Times New Roman" w:cs="Times New Roman"/>
          <w:i/>
          <w:iCs/>
        </w:rPr>
        <w:t>sh (Pg33(c))</w:t>
      </w:r>
      <w:r w:rsidRPr="00412B7C">
        <w:rPr>
          <w:rFonts w:ascii="Times New Roman" w:hAnsi="Times New Roman" w:cs="Times New Roman"/>
        </w:rPr>
        <w:t xml:space="preserve"> – argjilat jan</w:t>
      </w:r>
      <w:r w:rsidR="006C549A" w:rsidRPr="00412B7C">
        <w:rPr>
          <w:rFonts w:ascii="Times New Roman" w:hAnsi="Times New Roman" w:cs="Times New Roman"/>
        </w:rPr>
        <w:t>ë</w:t>
      </w:r>
      <w:r w:rsidRPr="00412B7C">
        <w:rPr>
          <w:rFonts w:ascii="Times New Roman" w:hAnsi="Times New Roman" w:cs="Times New Roman"/>
        </w:rPr>
        <w:t xml:space="preserve"> gri n</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kalt</w:t>
      </w:r>
      <w:r w:rsidR="006C549A" w:rsidRPr="00412B7C">
        <w:rPr>
          <w:rFonts w:ascii="Times New Roman" w:hAnsi="Times New Roman" w:cs="Times New Roman"/>
        </w:rPr>
        <w:t>ë</w:t>
      </w:r>
      <w:r w:rsidRPr="00412B7C">
        <w:rPr>
          <w:rFonts w:ascii="Times New Roman" w:hAnsi="Times New Roman" w:cs="Times New Roman"/>
        </w:rPr>
        <w:t>r, kompakte, karbonatike, me nd</w:t>
      </w:r>
      <w:r w:rsidR="006C549A" w:rsidRPr="00412B7C">
        <w:rPr>
          <w:rFonts w:ascii="Times New Roman" w:hAnsi="Times New Roman" w:cs="Times New Roman"/>
        </w:rPr>
        <w:t>ë</w:t>
      </w:r>
      <w:r w:rsidRPr="00412B7C">
        <w:rPr>
          <w:rFonts w:ascii="Times New Roman" w:hAnsi="Times New Roman" w:cs="Times New Roman"/>
        </w:rPr>
        <w:t>rtim masiv. Ranor</w:t>
      </w:r>
      <w:r w:rsidR="006C549A" w:rsidRPr="00412B7C">
        <w:rPr>
          <w:rFonts w:ascii="Times New Roman" w:hAnsi="Times New Roman" w:cs="Times New Roman"/>
        </w:rPr>
        <w:t>ë</w:t>
      </w:r>
      <w:r w:rsidRPr="00412B7C">
        <w:rPr>
          <w:rFonts w:ascii="Times New Roman" w:hAnsi="Times New Roman" w:cs="Times New Roman"/>
        </w:rPr>
        <w:t>t jan</w:t>
      </w:r>
      <w:r w:rsidR="006C549A" w:rsidRPr="00412B7C">
        <w:rPr>
          <w:rFonts w:ascii="Times New Roman" w:hAnsi="Times New Roman" w:cs="Times New Roman"/>
        </w:rPr>
        <w:t>ë</w:t>
      </w:r>
      <w:r w:rsidRPr="00412B7C">
        <w:rPr>
          <w:rFonts w:ascii="Times New Roman" w:hAnsi="Times New Roman" w:cs="Times New Roman"/>
        </w:rPr>
        <w:t xml:space="preserve"> kok</w:t>
      </w:r>
      <w:r w:rsidR="006C549A" w:rsidRPr="00412B7C">
        <w:rPr>
          <w:rFonts w:ascii="Times New Roman" w:hAnsi="Times New Roman" w:cs="Times New Roman"/>
        </w:rPr>
        <w:t>ë</w:t>
      </w:r>
      <w:r w:rsidRPr="00412B7C">
        <w:rPr>
          <w:rFonts w:ascii="Times New Roman" w:hAnsi="Times New Roman" w:cs="Times New Roman"/>
        </w:rPr>
        <w:t>rim</w:t>
      </w:r>
      <w:r w:rsidR="006C549A" w:rsidRPr="00412B7C">
        <w:rPr>
          <w:rFonts w:ascii="Times New Roman" w:hAnsi="Times New Roman" w:cs="Times New Roman"/>
        </w:rPr>
        <w:t>ë</w:t>
      </w:r>
      <w:r w:rsidRPr="00412B7C">
        <w:rPr>
          <w:rFonts w:ascii="Times New Roman" w:hAnsi="Times New Roman" w:cs="Times New Roman"/>
        </w:rPr>
        <w:t>t deri kok</w:t>
      </w:r>
      <w:r w:rsidR="006C549A" w:rsidRPr="00412B7C">
        <w:rPr>
          <w:rFonts w:ascii="Times New Roman" w:hAnsi="Times New Roman" w:cs="Times New Roman"/>
        </w:rPr>
        <w:t>ë</w:t>
      </w:r>
      <w:r w:rsidRPr="00412B7C">
        <w:rPr>
          <w:rFonts w:ascii="Times New Roman" w:hAnsi="Times New Roman" w:cs="Times New Roman"/>
        </w:rPr>
        <w:t>rr vegj</w:t>
      </w:r>
      <w:r w:rsidR="006C549A" w:rsidRPr="00412B7C">
        <w:rPr>
          <w:rFonts w:ascii="Times New Roman" w:hAnsi="Times New Roman" w:cs="Times New Roman"/>
        </w:rPr>
        <w:t>ë</w:t>
      </w:r>
      <w:r w:rsidRPr="00412B7C">
        <w:rPr>
          <w:rFonts w:ascii="Times New Roman" w:hAnsi="Times New Roman" w:cs="Times New Roman"/>
        </w:rPr>
        <w:t>l, ngjyr</w:t>
      </w:r>
      <w:r w:rsidR="006C549A" w:rsidRPr="00412B7C">
        <w:rPr>
          <w:rFonts w:ascii="Times New Roman" w:hAnsi="Times New Roman" w:cs="Times New Roman"/>
        </w:rPr>
        <w:t>ë</w:t>
      </w:r>
      <w:r w:rsidRPr="00412B7C">
        <w:rPr>
          <w:rFonts w:ascii="Times New Roman" w:hAnsi="Times New Roman" w:cs="Times New Roman"/>
        </w:rPr>
        <w:t xml:space="preserve"> gri. Rall</w:t>
      </w:r>
      <w:r w:rsidR="006C549A" w:rsidRPr="00412B7C">
        <w:rPr>
          <w:rFonts w:ascii="Times New Roman" w:hAnsi="Times New Roman" w:cs="Times New Roman"/>
        </w:rPr>
        <w:t>ë</w:t>
      </w:r>
      <w:r w:rsidRPr="00412B7C">
        <w:rPr>
          <w:rFonts w:ascii="Times New Roman" w:hAnsi="Times New Roman" w:cs="Times New Roman"/>
        </w:rPr>
        <w:t xml:space="preserve"> takohen horizonte vithis</w:t>
      </w:r>
      <w:r w:rsidR="006C549A" w:rsidRPr="00412B7C">
        <w:rPr>
          <w:rFonts w:ascii="Times New Roman" w:hAnsi="Times New Roman" w:cs="Times New Roman"/>
        </w:rPr>
        <w:t>ë</w:t>
      </w:r>
      <w:r w:rsidRPr="00412B7C">
        <w:rPr>
          <w:rFonts w:ascii="Times New Roman" w:hAnsi="Times New Roman" w:cs="Times New Roman"/>
        </w:rPr>
        <w:t>se.</w:t>
      </w:r>
    </w:p>
    <w:p w14:paraId="26D91BC9" w14:textId="4A3132FB" w:rsidR="00805D41" w:rsidRPr="00412B7C" w:rsidRDefault="00805D41" w:rsidP="00412B7C">
      <w:pPr>
        <w:spacing w:after="80" w:line="276" w:lineRule="auto"/>
        <w:jc w:val="both"/>
        <w:rPr>
          <w:rFonts w:ascii="Times New Roman" w:hAnsi="Times New Roman" w:cs="Times New Roman"/>
        </w:rPr>
      </w:pPr>
      <w:r w:rsidRPr="00412B7C">
        <w:rPr>
          <w:rFonts w:ascii="Times New Roman" w:hAnsi="Times New Roman" w:cs="Times New Roman"/>
          <w:i/>
          <w:iCs/>
        </w:rPr>
        <w:t>Akuitaniani (Nl la)</w:t>
      </w:r>
      <w:r w:rsidRPr="00412B7C">
        <w:rPr>
          <w:rFonts w:ascii="Times New Roman" w:hAnsi="Times New Roman" w:cs="Times New Roman"/>
        </w:rPr>
        <w:t xml:space="preserve"> – p</w:t>
      </w:r>
      <w:r w:rsidR="006C549A" w:rsidRPr="00412B7C">
        <w:rPr>
          <w:rFonts w:ascii="Times New Roman" w:hAnsi="Times New Roman" w:cs="Times New Roman"/>
        </w:rPr>
        <w:t>ë</w:t>
      </w:r>
      <w:r w:rsidRPr="00412B7C">
        <w:rPr>
          <w:rFonts w:ascii="Times New Roman" w:hAnsi="Times New Roman" w:cs="Times New Roman"/>
        </w:rPr>
        <w:t>rgjith</w:t>
      </w:r>
      <w:r w:rsidR="006C549A" w:rsidRPr="00412B7C">
        <w:rPr>
          <w:rFonts w:ascii="Times New Roman" w:hAnsi="Times New Roman" w:cs="Times New Roman"/>
        </w:rPr>
        <w:t>ë</w:t>
      </w:r>
      <w:r w:rsidRPr="00412B7C">
        <w:rPr>
          <w:rFonts w:ascii="Times New Roman" w:hAnsi="Times New Roman" w:cs="Times New Roman"/>
        </w:rPr>
        <w:t>sisht jepet i ndar</w:t>
      </w:r>
      <w:r w:rsidR="006C549A" w:rsidRPr="00412B7C">
        <w:rPr>
          <w:rFonts w:ascii="Times New Roman" w:hAnsi="Times New Roman" w:cs="Times New Roman"/>
        </w:rPr>
        <w:t>ë</w:t>
      </w:r>
      <w:r w:rsidRPr="00412B7C">
        <w:rPr>
          <w:rFonts w:ascii="Times New Roman" w:hAnsi="Times New Roman" w:cs="Times New Roman"/>
        </w:rPr>
        <w:t xml:space="preserve"> n</w:t>
      </w:r>
      <w:r w:rsidR="006C549A" w:rsidRPr="00412B7C">
        <w:rPr>
          <w:rFonts w:ascii="Times New Roman" w:hAnsi="Times New Roman" w:cs="Times New Roman"/>
        </w:rPr>
        <w:t>ë</w:t>
      </w:r>
      <w:r w:rsidRPr="00412B7C">
        <w:rPr>
          <w:rFonts w:ascii="Times New Roman" w:hAnsi="Times New Roman" w:cs="Times New Roman"/>
        </w:rPr>
        <w:t xml:space="preserve"> dy pako q</w:t>
      </w:r>
      <w:r w:rsidR="006C549A" w:rsidRPr="00412B7C">
        <w:rPr>
          <w:rFonts w:ascii="Times New Roman" w:hAnsi="Times New Roman" w:cs="Times New Roman"/>
        </w:rPr>
        <w:t>ë</w:t>
      </w:r>
      <w:r w:rsidRPr="00412B7C">
        <w:rPr>
          <w:rFonts w:ascii="Times New Roman" w:hAnsi="Times New Roman" w:cs="Times New Roman"/>
        </w:rPr>
        <w:t xml:space="preserve"> jo gjith</w:t>
      </w:r>
      <w:r w:rsidR="006C549A" w:rsidRPr="00412B7C">
        <w:rPr>
          <w:rFonts w:ascii="Times New Roman" w:hAnsi="Times New Roman" w:cs="Times New Roman"/>
        </w:rPr>
        <w:t>ë</w:t>
      </w:r>
      <w:r w:rsidRPr="00412B7C">
        <w:rPr>
          <w:rFonts w:ascii="Times New Roman" w:hAnsi="Times New Roman" w:cs="Times New Roman"/>
        </w:rPr>
        <w:t>kund veçohen n</w:t>
      </w:r>
      <w:r w:rsidR="006C549A" w:rsidRPr="00412B7C">
        <w:rPr>
          <w:rFonts w:ascii="Times New Roman" w:hAnsi="Times New Roman" w:cs="Times New Roman"/>
        </w:rPr>
        <w:t>ë</w:t>
      </w:r>
      <w:r w:rsidRPr="00412B7C">
        <w:rPr>
          <w:rFonts w:ascii="Times New Roman" w:hAnsi="Times New Roman" w:cs="Times New Roman"/>
        </w:rPr>
        <w:t xml:space="preserve"> terren.</w:t>
      </w:r>
    </w:p>
    <w:p w14:paraId="45E17363" w14:textId="13913DFA" w:rsidR="00805D41" w:rsidRPr="00412B7C" w:rsidRDefault="00805D4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Pakoja e poshtme argjilito – konglomeratike (Nl la(a))</w:t>
      </w:r>
      <w:r w:rsidRPr="00412B7C">
        <w:rPr>
          <w:rFonts w:ascii="Times New Roman" w:hAnsi="Times New Roman" w:cs="Times New Roman"/>
        </w:rPr>
        <w:t xml:space="preserve"> –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sohet nga nd</w:t>
      </w:r>
      <w:r w:rsidR="006C549A" w:rsidRPr="00412B7C">
        <w:rPr>
          <w:rFonts w:ascii="Times New Roman" w:hAnsi="Times New Roman" w:cs="Times New Roman"/>
        </w:rPr>
        <w:t>ë</w:t>
      </w:r>
      <w:r w:rsidRPr="00412B7C">
        <w:rPr>
          <w:rFonts w:ascii="Times New Roman" w:hAnsi="Times New Roman" w:cs="Times New Roman"/>
        </w:rPr>
        <w:t>rthurje argjilash e konglomeratesh.</w:t>
      </w:r>
    </w:p>
    <w:p w14:paraId="0B20FD74" w14:textId="22BE857B" w:rsidR="00805D41" w:rsidRPr="00412B7C" w:rsidRDefault="00805D4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Pakoja e sip</w:t>
      </w:r>
      <w:r w:rsidR="006C549A" w:rsidRPr="00412B7C">
        <w:rPr>
          <w:rFonts w:ascii="Times New Roman" w:hAnsi="Times New Roman" w:cs="Times New Roman"/>
          <w:i/>
          <w:iCs/>
        </w:rPr>
        <w:t>ë</w:t>
      </w:r>
      <w:r w:rsidRPr="00412B7C">
        <w:rPr>
          <w:rFonts w:ascii="Times New Roman" w:hAnsi="Times New Roman" w:cs="Times New Roman"/>
          <w:i/>
          <w:iCs/>
        </w:rPr>
        <w:t>rme flish i holl</w:t>
      </w:r>
      <w:r w:rsidR="006C549A" w:rsidRPr="00412B7C">
        <w:rPr>
          <w:rFonts w:ascii="Times New Roman" w:hAnsi="Times New Roman" w:cs="Times New Roman"/>
          <w:i/>
          <w:iCs/>
        </w:rPr>
        <w:t>ë</w:t>
      </w:r>
      <w:r w:rsidRPr="00412B7C">
        <w:rPr>
          <w:rFonts w:ascii="Times New Roman" w:hAnsi="Times New Roman" w:cs="Times New Roman"/>
          <w:i/>
          <w:iCs/>
        </w:rPr>
        <w:t xml:space="preserve"> argjilor (Nl la(b))</w:t>
      </w:r>
      <w:r w:rsidRPr="00412B7C">
        <w:rPr>
          <w:rFonts w:ascii="Times New Roman" w:hAnsi="Times New Roman" w:cs="Times New Roman"/>
        </w:rPr>
        <w:t xml:space="preserve"> – ka dhe ndonj</w:t>
      </w:r>
      <w:r w:rsidR="006C549A" w:rsidRPr="00412B7C">
        <w:rPr>
          <w:rFonts w:ascii="Times New Roman" w:hAnsi="Times New Roman" w:cs="Times New Roman"/>
        </w:rPr>
        <w:t>ë</w:t>
      </w:r>
      <w:r w:rsidRPr="00412B7C">
        <w:rPr>
          <w:rFonts w:ascii="Times New Roman" w:hAnsi="Times New Roman" w:cs="Times New Roman"/>
        </w:rPr>
        <w:t xml:space="preserve"> shtres</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holl</w:t>
      </w:r>
      <w:r w:rsidR="006C549A" w:rsidRPr="00412B7C">
        <w:rPr>
          <w:rFonts w:ascii="Times New Roman" w:hAnsi="Times New Roman" w:cs="Times New Roman"/>
        </w:rPr>
        <w:t>ë</w:t>
      </w:r>
      <w:r w:rsidRPr="00412B7C">
        <w:rPr>
          <w:rFonts w:ascii="Times New Roman" w:hAnsi="Times New Roman" w:cs="Times New Roman"/>
        </w:rPr>
        <w:t xml:space="preserve"> ranorike. Argjilat jan</w:t>
      </w:r>
      <w:r w:rsidR="006C549A" w:rsidRPr="00412B7C">
        <w:rPr>
          <w:rFonts w:ascii="Times New Roman" w:hAnsi="Times New Roman" w:cs="Times New Roman"/>
        </w:rPr>
        <w:t>ë</w:t>
      </w:r>
      <w:r w:rsidRPr="00412B7C">
        <w:rPr>
          <w:rFonts w:ascii="Times New Roman" w:hAnsi="Times New Roman" w:cs="Times New Roman"/>
        </w:rPr>
        <w:t xml:space="preserve"> masive, me ngjyr</w:t>
      </w:r>
      <w:r w:rsidR="006C549A" w:rsidRPr="00412B7C">
        <w:rPr>
          <w:rFonts w:ascii="Times New Roman" w:hAnsi="Times New Roman" w:cs="Times New Roman"/>
        </w:rPr>
        <w:t>ë</w:t>
      </w:r>
      <w:r w:rsidRPr="00412B7C">
        <w:rPr>
          <w:rFonts w:ascii="Times New Roman" w:hAnsi="Times New Roman" w:cs="Times New Roman"/>
        </w:rPr>
        <w:t xml:space="preserve"> gri t</w:t>
      </w:r>
      <w:r w:rsidR="006C549A" w:rsidRPr="00412B7C">
        <w:rPr>
          <w:rFonts w:ascii="Times New Roman" w:hAnsi="Times New Roman" w:cs="Times New Roman"/>
        </w:rPr>
        <w:t>ë</w:t>
      </w:r>
      <w:r w:rsidRPr="00412B7C">
        <w:rPr>
          <w:rFonts w:ascii="Times New Roman" w:hAnsi="Times New Roman" w:cs="Times New Roman"/>
        </w:rPr>
        <w:t xml:space="preserve"> kalt</w:t>
      </w:r>
      <w:r w:rsidR="006C549A" w:rsidRPr="00412B7C">
        <w:rPr>
          <w:rFonts w:ascii="Times New Roman" w:hAnsi="Times New Roman" w:cs="Times New Roman"/>
        </w:rPr>
        <w:t>ë</w:t>
      </w:r>
      <w:r w:rsidRPr="00412B7C">
        <w:rPr>
          <w:rFonts w:ascii="Times New Roman" w:hAnsi="Times New Roman" w:cs="Times New Roman"/>
        </w:rPr>
        <w:t>r.</w:t>
      </w:r>
    </w:p>
    <w:p w14:paraId="640BAA12" w14:textId="483ECBFC" w:rsidR="00805D41" w:rsidRPr="00412B7C" w:rsidRDefault="00805D41" w:rsidP="00412B7C">
      <w:pPr>
        <w:spacing w:after="80" w:line="276" w:lineRule="auto"/>
        <w:jc w:val="both"/>
        <w:rPr>
          <w:rFonts w:ascii="Times New Roman" w:hAnsi="Times New Roman" w:cs="Times New Roman"/>
        </w:rPr>
      </w:pPr>
      <w:r w:rsidRPr="00412B7C">
        <w:rPr>
          <w:rFonts w:ascii="Times New Roman" w:hAnsi="Times New Roman" w:cs="Times New Roman"/>
          <w:i/>
          <w:iCs/>
        </w:rPr>
        <w:t>Burdigallani (Nl lb)</w:t>
      </w:r>
      <w:r w:rsidRPr="00412B7C">
        <w:rPr>
          <w:rFonts w:ascii="Times New Roman" w:hAnsi="Times New Roman" w:cs="Times New Roman"/>
        </w:rPr>
        <w:t xml:space="preserve"> – depozitimet e Burdigalianit takohen n</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jugore t</w:t>
      </w:r>
      <w:r w:rsidR="006C549A" w:rsidRPr="00412B7C">
        <w:rPr>
          <w:rFonts w:ascii="Times New Roman" w:hAnsi="Times New Roman" w:cs="Times New Roman"/>
        </w:rPr>
        <w:t>ë</w:t>
      </w:r>
      <w:r w:rsidRPr="00412B7C">
        <w:rPr>
          <w:rFonts w:ascii="Times New Roman" w:hAnsi="Times New Roman" w:cs="Times New Roman"/>
        </w:rPr>
        <w:t xml:space="preserve"> zon</w:t>
      </w:r>
      <w:r w:rsidR="006C549A" w:rsidRPr="00412B7C">
        <w:rPr>
          <w:rFonts w:ascii="Times New Roman" w:hAnsi="Times New Roman" w:cs="Times New Roman"/>
        </w:rPr>
        <w:t>ë</w:t>
      </w:r>
      <w:r w:rsidRPr="00412B7C">
        <w:rPr>
          <w:rFonts w:ascii="Times New Roman" w:hAnsi="Times New Roman" w:cs="Times New Roman"/>
        </w:rPr>
        <w:t>s s</w:t>
      </w:r>
      <w:r w:rsidR="006C549A" w:rsidRPr="00412B7C">
        <w:rPr>
          <w:rFonts w:ascii="Times New Roman" w:hAnsi="Times New Roman" w:cs="Times New Roman"/>
        </w:rPr>
        <w:t>ë</w:t>
      </w:r>
      <w:r w:rsidRPr="00412B7C">
        <w:rPr>
          <w:rFonts w:ascii="Times New Roman" w:hAnsi="Times New Roman" w:cs="Times New Roman"/>
        </w:rPr>
        <w:t xml:space="preserve"> studiuar. Ato ndahen n</w:t>
      </w:r>
      <w:r w:rsidR="006C549A" w:rsidRPr="00412B7C">
        <w:rPr>
          <w:rFonts w:ascii="Times New Roman" w:hAnsi="Times New Roman" w:cs="Times New Roman"/>
        </w:rPr>
        <w:t>ë</w:t>
      </w:r>
      <w:r w:rsidRPr="00412B7C">
        <w:rPr>
          <w:rFonts w:ascii="Times New Roman" w:hAnsi="Times New Roman" w:cs="Times New Roman"/>
        </w:rPr>
        <w:t xml:space="preserve"> 4 pako litologjike. P</w:t>
      </w:r>
      <w:r w:rsidR="006C549A" w:rsidRPr="00412B7C">
        <w:rPr>
          <w:rFonts w:ascii="Times New Roman" w:hAnsi="Times New Roman" w:cs="Times New Roman"/>
        </w:rPr>
        <w:t>ë</w:t>
      </w:r>
      <w:r w:rsidRPr="00412B7C">
        <w:rPr>
          <w:rFonts w:ascii="Times New Roman" w:hAnsi="Times New Roman" w:cs="Times New Roman"/>
        </w:rPr>
        <w:t>rgjith</w:t>
      </w:r>
      <w:r w:rsidR="006C549A" w:rsidRPr="00412B7C">
        <w:rPr>
          <w:rFonts w:ascii="Times New Roman" w:hAnsi="Times New Roman" w:cs="Times New Roman"/>
        </w:rPr>
        <w:t>ë</w:t>
      </w:r>
      <w:r w:rsidRPr="00412B7C">
        <w:rPr>
          <w:rFonts w:ascii="Times New Roman" w:hAnsi="Times New Roman" w:cs="Times New Roman"/>
        </w:rPr>
        <w:t>sisht v</w:t>
      </w:r>
      <w:r w:rsidR="006C549A" w:rsidRPr="00412B7C">
        <w:rPr>
          <w:rFonts w:ascii="Times New Roman" w:hAnsi="Times New Roman" w:cs="Times New Roman"/>
        </w:rPr>
        <w:t>ë</w:t>
      </w:r>
      <w:r w:rsidRPr="00412B7C">
        <w:rPr>
          <w:rFonts w:ascii="Times New Roman" w:hAnsi="Times New Roman" w:cs="Times New Roman"/>
        </w:rPr>
        <w:t>rehen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sime litologjike me dominim her</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nj</w:t>
      </w:r>
      <w:r w:rsidR="006C549A" w:rsidRPr="00412B7C">
        <w:rPr>
          <w:rFonts w:ascii="Times New Roman" w:hAnsi="Times New Roman" w:cs="Times New Roman"/>
        </w:rPr>
        <w:t>ë</w:t>
      </w:r>
      <w:r w:rsidRPr="00412B7C">
        <w:rPr>
          <w:rFonts w:ascii="Times New Roman" w:hAnsi="Times New Roman" w:cs="Times New Roman"/>
        </w:rPr>
        <w:t>rit, her</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tjetrit komponent litologjik. N</w:t>
      </w:r>
      <w:r w:rsidR="006C549A" w:rsidRPr="00412B7C">
        <w:rPr>
          <w:rFonts w:ascii="Times New Roman" w:hAnsi="Times New Roman" w:cs="Times New Roman"/>
        </w:rPr>
        <w:t>ë</w:t>
      </w:r>
      <w:r w:rsidRPr="00412B7C">
        <w:rPr>
          <w:rFonts w:ascii="Times New Roman" w:hAnsi="Times New Roman" w:cs="Times New Roman"/>
        </w:rPr>
        <w:t xml:space="preserve"> ndarjen me 4 pako nga posht</w:t>
      </w:r>
      <w:r w:rsidR="006C549A" w:rsidRPr="00412B7C">
        <w:rPr>
          <w:rFonts w:ascii="Times New Roman" w:hAnsi="Times New Roman" w:cs="Times New Roman"/>
        </w:rPr>
        <w:t>ë</w:t>
      </w:r>
      <w:r w:rsidRPr="00412B7C">
        <w:rPr>
          <w:rFonts w:ascii="Times New Roman" w:hAnsi="Times New Roman" w:cs="Times New Roman"/>
        </w:rPr>
        <w:t xml:space="preserve"> lart veçohen:</w:t>
      </w:r>
    </w:p>
    <w:p w14:paraId="2FE3F4A1" w14:textId="37D46AA3" w:rsidR="00805D41" w:rsidRPr="00412B7C" w:rsidRDefault="00805D4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Argjila, ranore, mergele (Nl lb (a))</w:t>
      </w:r>
      <w:r w:rsidRPr="00412B7C">
        <w:rPr>
          <w:rFonts w:ascii="Times New Roman" w:hAnsi="Times New Roman" w:cs="Times New Roman"/>
        </w:rPr>
        <w:t xml:space="preserve"> –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sohen nga nd</w:t>
      </w:r>
      <w:r w:rsidR="006C549A" w:rsidRPr="00412B7C">
        <w:rPr>
          <w:rFonts w:ascii="Times New Roman" w:hAnsi="Times New Roman" w:cs="Times New Roman"/>
        </w:rPr>
        <w:t>ë</w:t>
      </w:r>
      <w:r w:rsidRPr="00412B7C">
        <w:rPr>
          <w:rFonts w:ascii="Times New Roman" w:hAnsi="Times New Roman" w:cs="Times New Roman"/>
        </w:rPr>
        <w:t>rthurje flishore rit</w:t>
      </w:r>
      <w:r w:rsidR="006C549A" w:rsidRPr="00412B7C">
        <w:rPr>
          <w:rFonts w:ascii="Times New Roman" w:hAnsi="Times New Roman" w:cs="Times New Roman"/>
        </w:rPr>
        <w:t>ë</w:t>
      </w:r>
      <w:r w:rsidRPr="00412B7C">
        <w:rPr>
          <w:rFonts w:ascii="Times New Roman" w:hAnsi="Times New Roman" w:cs="Times New Roman"/>
        </w:rPr>
        <w:t>m holl</w:t>
      </w:r>
      <w:r w:rsidR="006C549A" w:rsidRPr="00412B7C">
        <w:rPr>
          <w:rFonts w:ascii="Times New Roman" w:hAnsi="Times New Roman" w:cs="Times New Roman"/>
        </w:rPr>
        <w:t>ë</w:t>
      </w:r>
      <w:r w:rsidRPr="00412B7C">
        <w:rPr>
          <w:rFonts w:ascii="Times New Roman" w:hAnsi="Times New Roman" w:cs="Times New Roman"/>
        </w:rPr>
        <w:t xml:space="preserve"> argjiloro – ranore, me mergele t</w:t>
      </w:r>
      <w:r w:rsidR="006C549A" w:rsidRPr="00412B7C">
        <w:rPr>
          <w:rFonts w:ascii="Times New Roman" w:hAnsi="Times New Roman" w:cs="Times New Roman"/>
        </w:rPr>
        <w:t>ë</w:t>
      </w:r>
      <w:r w:rsidRPr="00412B7C">
        <w:rPr>
          <w:rFonts w:ascii="Times New Roman" w:hAnsi="Times New Roman" w:cs="Times New Roman"/>
        </w:rPr>
        <w:t xml:space="preserve"> rralla. Argjilat jan</w:t>
      </w:r>
      <w:r w:rsidR="006C549A" w:rsidRPr="00412B7C">
        <w:rPr>
          <w:rFonts w:ascii="Times New Roman" w:hAnsi="Times New Roman" w:cs="Times New Roman"/>
        </w:rPr>
        <w:t>ë</w:t>
      </w:r>
      <w:r w:rsidRPr="00412B7C">
        <w:rPr>
          <w:rFonts w:ascii="Times New Roman" w:hAnsi="Times New Roman" w:cs="Times New Roman"/>
        </w:rPr>
        <w:t xml:space="preserve"> ngjyr</w:t>
      </w:r>
      <w:r w:rsidR="006C549A" w:rsidRPr="00412B7C">
        <w:rPr>
          <w:rFonts w:ascii="Times New Roman" w:hAnsi="Times New Roman" w:cs="Times New Roman"/>
        </w:rPr>
        <w:t>ë</w:t>
      </w:r>
      <w:r w:rsidRPr="00412B7C">
        <w:rPr>
          <w:rFonts w:ascii="Times New Roman" w:hAnsi="Times New Roman" w:cs="Times New Roman"/>
        </w:rPr>
        <w:t xml:space="preserve"> gri, kompakte. Ranor</w:t>
      </w:r>
      <w:r w:rsidR="006C549A" w:rsidRPr="00412B7C">
        <w:rPr>
          <w:rFonts w:ascii="Times New Roman" w:hAnsi="Times New Roman" w:cs="Times New Roman"/>
        </w:rPr>
        <w:t>ë</w:t>
      </w:r>
      <w:r w:rsidRPr="00412B7C">
        <w:rPr>
          <w:rFonts w:ascii="Times New Roman" w:hAnsi="Times New Roman" w:cs="Times New Roman"/>
        </w:rPr>
        <w:t>t jan</w:t>
      </w:r>
      <w:r w:rsidR="006C549A" w:rsidRPr="00412B7C">
        <w:rPr>
          <w:rFonts w:ascii="Times New Roman" w:hAnsi="Times New Roman" w:cs="Times New Roman"/>
        </w:rPr>
        <w:t>ë</w:t>
      </w:r>
      <w:r w:rsidRPr="00412B7C">
        <w:rPr>
          <w:rFonts w:ascii="Times New Roman" w:hAnsi="Times New Roman" w:cs="Times New Roman"/>
        </w:rPr>
        <w:t xml:space="preserve"> shtres</w:t>
      </w:r>
      <w:r w:rsidR="006C549A" w:rsidRPr="00412B7C">
        <w:rPr>
          <w:rFonts w:ascii="Times New Roman" w:hAnsi="Times New Roman" w:cs="Times New Roman"/>
        </w:rPr>
        <w:t>ë</w:t>
      </w:r>
      <w:r w:rsidRPr="00412B7C">
        <w:rPr>
          <w:rFonts w:ascii="Times New Roman" w:hAnsi="Times New Roman" w:cs="Times New Roman"/>
        </w:rPr>
        <w:t xml:space="preserve"> holl</w:t>
      </w:r>
      <w:r w:rsidR="006C549A" w:rsidRPr="00412B7C">
        <w:rPr>
          <w:rFonts w:ascii="Times New Roman" w:hAnsi="Times New Roman" w:cs="Times New Roman"/>
        </w:rPr>
        <w:t>ë</w:t>
      </w:r>
      <w:r w:rsidRPr="00412B7C">
        <w:rPr>
          <w:rFonts w:ascii="Times New Roman" w:hAnsi="Times New Roman" w:cs="Times New Roman"/>
        </w:rPr>
        <w:t>, kok</w:t>
      </w:r>
      <w:r w:rsidR="006C549A" w:rsidRPr="00412B7C">
        <w:rPr>
          <w:rFonts w:ascii="Times New Roman" w:hAnsi="Times New Roman" w:cs="Times New Roman"/>
        </w:rPr>
        <w:t>ë</w:t>
      </w:r>
      <w:r w:rsidRPr="00412B7C">
        <w:rPr>
          <w:rFonts w:ascii="Times New Roman" w:hAnsi="Times New Roman" w:cs="Times New Roman"/>
        </w:rPr>
        <w:t>rr vegj</w:t>
      </w:r>
      <w:r w:rsidR="006C549A" w:rsidRPr="00412B7C">
        <w:rPr>
          <w:rFonts w:ascii="Times New Roman" w:hAnsi="Times New Roman" w:cs="Times New Roman"/>
        </w:rPr>
        <w:t>ë</w:t>
      </w:r>
      <w:r w:rsidRPr="00412B7C">
        <w:rPr>
          <w:rFonts w:ascii="Times New Roman" w:hAnsi="Times New Roman" w:cs="Times New Roman"/>
        </w:rPr>
        <w:t>l, ngjyr</w:t>
      </w:r>
      <w:r w:rsidR="006C549A" w:rsidRPr="00412B7C">
        <w:rPr>
          <w:rFonts w:ascii="Times New Roman" w:hAnsi="Times New Roman" w:cs="Times New Roman"/>
        </w:rPr>
        <w:t>ë</w:t>
      </w:r>
      <w:r w:rsidRPr="00412B7C">
        <w:rPr>
          <w:rFonts w:ascii="Times New Roman" w:hAnsi="Times New Roman" w:cs="Times New Roman"/>
        </w:rPr>
        <w:t xml:space="preserve"> gri-bezh</w:t>
      </w:r>
      <w:r w:rsidR="006C549A" w:rsidRPr="00412B7C">
        <w:rPr>
          <w:rFonts w:ascii="Times New Roman" w:hAnsi="Times New Roman" w:cs="Times New Roman"/>
        </w:rPr>
        <w:t>ë</w:t>
      </w:r>
      <w:r w:rsidRPr="00412B7C">
        <w:rPr>
          <w:rFonts w:ascii="Times New Roman" w:hAnsi="Times New Roman" w:cs="Times New Roman"/>
        </w:rPr>
        <w:t>.</w:t>
      </w:r>
    </w:p>
    <w:p w14:paraId="25FDCE57" w14:textId="3A615B78" w:rsidR="00805D41" w:rsidRPr="00412B7C" w:rsidRDefault="006F36E6" w:rsidP="00412B7C">
      <w:pPr>
        <w:pStyle w:val="ListParagraph"/>
        <w:numPr>
          <w:ilvl w:val="0"/>
          <w:numId w:val="33"/>
        </w:numPr>
        <w:spacing w:after="80" w:line="276" w:lineRule="auto"/>
        <w:jc w:val="both"/>
        <w:rPr>
          <w:rFonts w:ascii="Times New Roman" w:hAnsi="Times New Roman" w:cs="Times New Roman"/>
          <w:i/>
          <w:iCs/>
        </w:rPr>
      </w:pPr>
      <w:r w:rsidRPr="00412B7C">
        <w:rPr>
          <w:rFonts w:ascii="Times New Roman" w:hAnsi="Times New Roman" w:cs="Times New Roman"/>
          <w:i/>
          <w:iCs/>
        </w:rPr>
        <w:t>Mergele, argjila, g</w:t>
      </w:r>
      <w:r w:rsidR="006C549A" w:rsidRPr="00412B7C">
        <w:rPr>
          <w:rFonts w:ascii="Times New Roman" w:hAnsi="Times New Roman" w:cs="Times New Roman"/>
          <w:i/>
          <w:iCs/>
        </w:rPr>
        <w:t>ë</w:t>
      </w:r>
      <w:r w:rsidRPr="00412B7C">
        <w:rPr>
          <w:rFonts w:ascii="Times New Roman" w:hAnsi="Times New Roman" w:cs="Times New Roman"/>
          <w:i/>
          <w:iCs/>
        </w:rPr>
        <w:t>lqerore (Nl lb (b))</w:t>
      </w:r>
    </w:p>
    <w:p w14:paraId="521C8ADF" w14:textId="58754849" w:rsidR="006F36E6" w:rsidRPr="00412B7C" w:rsidRDefault="006F36E6"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Ranore, mergele, argjila mergelore, g</w:t>
      </w:r>
      <w:r w:rsidR="006C549A" w:rsidRPr="00412B7C">
        <w:rPr>
          <w:rFonts w:ascii="Times New Roman" w:hAnsi="Times New Roman" w:cs="Times New Roman"/>
          <w:i/>
          <w:iCs/>
        </w:rPr>
        <w:t>ë</w:t>
      </w:r>
      <w:r w:rsidRPr="00412B7C">
        <w:rPr>
          <w:rFonts w:ascii="Times New Roman" w:hAnsi="Times New Roman" w:cs="Times New Roman"/>
          <w:i/>
          <w:iCs/>
        </w:rPr>
        <w:t>lqerore (Nl lb (c))</w:t>
      </w:r>
      <w:r w:rsidRPr="00412B7C">
        <w:rPr>
          <w:rFonts w:ascii="Times New Roman" w:hAnsi="Times New Roman" w:cs="Times New Roman"/>
        </w:rPr>
        <w:t xml:space="preserve"> –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sohet nga nd</w:t>
      </w:r>
      <w:r w:rsidR="006C549A" w:rsidRPr="00412B7C">
        <w:rPr>
          <w:rFonts w:ascii="Times New Roman" w:hAnsi="Times New Roman" w:cs="Times New Roman"/>
        </w:rPr>
        <w:t>ë</w:t>
      </w:r>
      <w:r w:rsidRPr="00412B7C">
        <w:rPr>
          <w:rFonts w:ascii="Times New Roman" w:hAnsi="Times New Roman" w:cs="Times New Roman"/>
        </w:rPr>
        <w:t>rthurje ranoresh, argjilash mergelore, mergelesh dhe g</w:t>
      </w:r>
      <w:r w:rsidR="006C549A" w:rsidRPr="00412B7C">
        <w:rPr>
          <w:rFonts w:ascii="Times New Roman" w:hAnsi="Times New Roman" w:cs="Times New Roman"/>
        </w:rPr>
        <w:t>ë</w:t>
      </w:r>
      <w:r w:rsidRPr="00412B7C">
        <w:rPr>
          <w:rFonts w:ascii="Times New Roman" w:hAnsi="Times New Roman" w:cs="Times New Roman"/>
        </w:rPr>
        <w:t>lqerore foraminiferike. Mergelet jan</w:t>
      </w:r>
      <w:r w:rsidR="006C549A" w:rsidRPr="00412B7C">
        <w:rPr>
          <w:rFonts w:ascii="Times New Roman" w:hAnsi="Times New Roman" w:cs="Times New Roman"/>
        </w:rPr>
        <w:t>ë</w:t>
      </w:r>
      <w:r w:rsidRPr="00412B7C">
        <w:rPr>
          <w:rFonts w:ascii="Times New Roman" w:hAnsi="Times New Roman" w:cs="Times New Roman"/>
        </w:rPr>
        <w:t xml:space="preserve"> shtresore deri masive, me ngjyr</w:t>
      </w:r>
      <w:r w:rsidR="006C549A" w:rsidRPr="00412B7C">
        <w:rPr>
          <w:rFonts w:ascii="Times New Roman" w:hAnsi="Times New Roman" w:cs="Times New Roman"/>
        </w:rPr>
        <w:t>ë</w:t>
      </w:r>
      <w:r w:rsidRPr="00412B7C">
        <w:rPr>
          <w:rFonts w:ascii="Times New Roman" w:hAnsi="Times New Roman" w:cs="Times New Roman"/>
        </w:rPr>
        <w:t xml:space="preserve"> gri, kompakte. Argjilat jan</w:t>
      </w:r>
      <w:r w:rsidR="006C549A" w:rsidRPr="00412B7C">
        <w:rPr>
          <w:rFonts w:ascii="Times New Roman" w:hAnsi="Times New Roman" w:cs="Times New Roman"/>
        </w:rPr>
        <w:t>ë</w:t>
      </w:r>
      <w:r w:rsidRPr="00412B7C">
        <w:rPr>
          <w:rFonts w:ascii="Times New Roman" w:hAnsi="Times New Roman" w:cs="Times New Roman"/>
        </w:rPr>
        <w:t xml:space="preserve"> ngjyr</w:t>
      </w:r>
      <w:r w:rsidR="006C549A" w:rsidRPr="00412B7C">
        <w:rPr>
          <w:rFonts w:ascii="Times New Roman" w:hAnsi="Times New Roman" w:cs="Times New Roman"/>
        </w:rPr>
        <w:t>ë</w:t>
      </w:r>
      <w:r w:rsidRPr="00412B7C">
        <w:rPr>
          <w:rFonts w:ascii="Times New Roman" w:hAnsi="Times New Roman" w:cs="Times New Roman"/>
        </w:rPr>
        <w:t xml:space="preserve"> gri, pak kompakte. G</w:t>
      </w:r>
      <w:r w:rsidR="006C549A" w:rsidRPr="00412B7C">
        <w:rPr>
          <w:rFonts w:ascii="Times New Roman" w:hAnsi="Times New Roman" w:cs="Times New Roman"/>
        </w:rPr>
        <w:t>ë</w:t>
      </w:r>
      <w:r w:rsidRPr="00412B7C">
        <w:rPr>
          <w:rFonts w:ascii="Times New Roman" w:hAnsi="Times New Roman" w:cs="Times New Roman"/>
        </w:rPr>
        <w:t>lqeroret paraqiten ranorike, gri-bezh</w:t>
      </w:r>
      <w:r w:rsidR="006C549A" w:rsidRPr="00412B7C">
        <w:rPr>
          <w:rFonts w:ascii="Times New Roman" w:hAnsi="Times New Roman" w:cs="Times New Roman"/>
        </w:rPr>
        <w:t>ë</w:t>
      </w:r>
      <w:r w:rsidRPr="00412B7C">
        <w:rPr>
          <w:rFonts w:ascii="Times New Roman" w:hAnsi="Times New Roman" w:cs="Times New Roman"/>
        </w:rPr>
        <w:t>.</w:t>
      </w:r>
    </w:p>
    <w:p w14:paraId="3199DD42" w14:textId="1D8E630A" w:rsidR="006F36E6" w:rsidRPr="00412B7C" w:rsidRDefault="006F36E6"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Mergele, mergele argjilore, ranore, g</w:t>
      </w:r>
      <w:r w:rsidR="006C549A" w:rsidRPr="00412B7C">
        <w:rPr>
          <w:rFonts w:ascii="Times New Roman" w:hAnsi="Times New Roman" w:cs="Times New Roman"/>
          <w:i/>
          <w:iCs/>
        </w:rPr>
        <w:t>ë</w:t>
      </w:r>
      <w:r w:rsidRPr="00412B7C">
        <w:rPr>
          <w:rFonts w:ascii="Times New Roman" w:hAnsi="Times New Roman" w:cs="Times New Roman"/>
          <w:i/>
          <w:iCs/>
        </w:rPr>
        <w:t>lqerore litotamnike dhe horizonte vithisese (Nl lb (d))</w:t>
      </w:r>
      <w:r w:rsidRPr="00412B7C">
        <w:rPr>
          <w:rFonts w:ascii="Times New Roman" w:hAnsi="Times New Roman" w:cs="Times New Roman"/>
        </w:rPr>
        <w:t xml:space="preserve"> – kjo pako </w:t>
      </w:r>
      <w:r w:rsidR="006C549A" w:rsidRPr="00412B7C">
        <w:rPr>
          <w:rFonts w:ascii="Times New Roman" w:hAnsi="Times New Roman" w:cs="Times New Roman"/>
        </w:rPr>
        <w:t>ë</w:t>
      </w:r>
      <w:r w:rsidRPr="00412B7C">
        <w:rPr>
          <w:rFonts w:ascii="Times New Roman" w:hAnsi="Times New Roman" w:cs="Times New Roman"/>
        </w:rPr>
        <w:t>sht</w:t>
      </w:r>
      <w:r w:rsidR="006C549A" w:rsidRPr="00412B7C">
        <w:rPr>
          <w:rFonts w:ascii="Times New Roman" w:hAnsi="Times New Roman" w:cs="Times New Roman"/>
        </w:rPr>
        <w:t>ë</w:t>
      </w:r>
      <w:r w:rsidRPr="00412B7C">
        <w:rPr>
          <w:rFonts w:ascii="Times New Roman" w:hAnsi="Times New Roman" w:cs="Times New Roman"/>
        </w:rPr>
        <w:t xml:space="preserve"> pak a shum</w:t>
      </w:r>
      <w:r w:rsidR="006C549A" w:rsidRPr="00412B7C">
        <w:rPr>
          <w:rFonts w:ascii="Times New Roman" w:hAnsi="Times New Roman" w:cs="Times New Roman"/>
        </w:rPr>
        <w:t>ë</w:t>
      </w:r>
      <w:r w:rsidRPr="00412B7C">
        <w:rPr>
          <w:rFonts w:ascii="Times New Roman" w:hAnsi="Times New Roman" w:cs="Times New Roman"/>
        </w:rPr>
        <w:t xml:space="preserve"> e ngjashme me at</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m</w:t>
      </w:r>
      <w:r w:rsidR="006C549A" w:rsidRPr="00412B7C">
        <w:rPr>
          <w:rFonts w:ascii="Times New Roman" w:hAnsi="Times New Roman" w:cs="Times New Roman"/>
        </w:rPr>
        <w:t>ë</w:t>
      </w:r>
      <w:r w:rsidRPr="00412B7C">
        <w:rPr>
          <w:rFonts w:ascii="Times New Roman" w:hAnsi="Times New Roman" w:cs="Times New Roman"/>
        </w:rPr>
        <w:t>poshtmen, por karakterizohet nga shfaqja e g</w:t>
      </w:r>
      <w:r w:rsidR="006C549A" w:rsidRPr="00412B7C">
        <w:rPr>
          <w:rFonts w:ascii="Times New Roman" w:hAnsi="Times New Roman" w:cs="Times New Roman"/>
        </w:rPr>
        <w:t>ë</w:t>
      </w:r>
      <w:r w:rsidRPr="00412B7C">
        <w:rPr>
          <w:rFonts w:ascii="Times New Roman" w:hAnsi="Times New Roman" w:cs="Times New Roman"/>
        </w:rPr>
        <w:t>lqeror</w:t>
      </w:r>
      <w:r w:rsidR="006C549A" w:rsidRPr="00412B7C">
        <w:rPr>
          <w:rFonts w:ascii="Times New Roman" w:hAnsi="Times New Roman" w:cs="Times New Roman"/>
        </w:rPr>
        <w:t>ë</w:t>
      </w:r>
      <w:r w:rsidRPr="00412B7C">
        <w:rPr>
          <w:rFonts w:ascii="Times New Roman" w:hAnsi="Times New Roman" w:cs="Times New Roman"/>
        </w:rPr>
        <w:t xml:space="preserve">ve litotamnike dhe prania e horizonteve vithisese. </w:t>
      </w:r>
    </w:p>
    <w:p w14:paraId="639EF927" w14:textId="16CA844E" w:rsidR="006F36E6" w:rsidRPr="00412B7C" w:rsidRDefault="006F36E6"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6C549A" w:rsidRPr="00412B7C">
        <w:rPr>
          <w:rFonts w:ascii="Times New Roman" w:hAnsi="Times New Roman" w:cs="Times New Roman"/>
        </w:rPr>
        <w:t>ë</w:t>
      </w:r>
      <w:r w:rsidRPr="00412B7C">
        <w:rPr>
          <w:rFonts w:ascii="Times New Roman" w:hAnsi="Times New Roman" w:cs="Times New Roman"/>
        </w:rPr>
        <w:t xml:space="preserve"> ndarjen n</w:t>
      </w:r>
      <w:r w:rsidR="006C549A" w:rsidRPr="00412B7C">
        <w:rPr>
          <w:rFonts w:ascii="Times New Roman" w:hAnsi="Times New Roman" w:cs="Times New Roman"/>
        </w:rPr>
        <w:t>ë</w:t>
      </w:r>
      <w:r w:rsidRPr="00412B7C">
        <w:rPr>
          <w:rFonts w:ascii="Times New Roman" w:hAnsi="Times New Roman" w:cs="Times New Roman"/>
        </w:rPr>
        <w:t xml:space="preserve"> dy pako veçohen:</w:t>
      </w:r>
    </w:p>
    <w:p w14:paraId="209B95C2" w14:textId="0CFDA709" w:rsidR="006F36E6" w:rsidRPr="00412B7C" w:rsidRDefault="006F36E6"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 xml:space="preserve">Argjila, argjila mergelore me konkrecione mergelesh, ranore (Nl lb (a)) </w:t>
      </w:r>
      <w:r w:rsidRPr="00412B7C">
        <w:rPr>
          <w:rFonts w:ascii="Times New Roman" w:hAnsi="Times New Roman" w:cs="Times New Roman"/>
        </w:rPr>
        <w:t>– argjilat jan</w:t>
      </w:r>
      <w:r w:rsidR="006C549A" w:rsidRPr="00412B7C">
        <w:rPr>
          <w:rFonts w:ascii="Times New Roman" w:hAnsi="Times New Roman" w:cs="Times New Roman"/>
        </w:rPr>
        <w:t>ë</w:t>
      </w:r>
      <w:r w:rsidRPr="00412B7C">
        <w:rPr>
          <w:rFonts w:ascii="Times New Roman" w:hAnsi="Times New Roman" w:cs="Times New Roman"/>
        </w:rPr>
        <w:t xml:space="preserve"> masive, ngjyr</w:t>
      </w:r>
      <w:r w:rsidR="006C549A" w:rsidRPr="00412B7C">
        <w:rPr>
          <w:rFonts w:ascii="Times New Roman" w:hAnsi="Times New Roman" w:cs="Times New Roman"/>
        </w:rPr>
        <w:t>ë</w:t>
      </w:r>
      <w:r w:rsidRPr="00412B7C">
        <w:rPr>
          <w:rFonts w:ascii="Times New Roman" w:hAnsi="Times New Roman" w:cs="Times New Roman"/>
        </w:rPr>
        <w:t xml:space="preserve"> gri t</w:t>
      </w:r>
      <w:r w:rsidR="006C549A" w:rsidRPr="00412B7C">
        <w:rPr>
          <w:rFonts w:ascii="Times New Roman" w:hAnsi="Times New Roman" w:cs="Times New Roman"/>
        </w:rPr>
        <w:t>ë</w:t>
      </w:r>
      <w:r w:rsidRPr="00412B7C">
        <w:rPr>
          <w:rFonts w:ascii="Times New Roman" w:hAnsi="Times New Roman" w:cs="Times New Roman"/>
        </w:rPr>
        <w:t xml:space="preserve"> kalt</w:t>
      </w:r>
      <w:r w:rsidR="006C549A" w:rsidRPr="00412B7C">
        <w:rPr>
          <w:rFonts w:ascii="Times New Roman" w:hAnsi="Times New Roman" w:cs="Times New Roman"/>
        </w:rPr>
        <w:t>ë</w:t>
      </w:r>
      <w:r w:rsidRPr="00412B7C">
        <w:rPr>
          <w:rFonts w:ascii="Times New Roman" w:hAnsi="Times New Roman" w:cs="Times New Roman"/>
        </w:rPr>
        <w:t>r, pak kompakte, me konkrecione mergelesh t</w:t>
      </w:r>
      <w:r w:rsidR="006C549A" w:rsidRPr="00412B7C">
        <w:rPr>
          <w:rFonts w:ascii="Times New Roman" w:hAnsi="Times New Roman" w:cs="Times New Roman"/>
        </w:rPr>
        <w:t>ë</w:t>
      </w:r>
      <w:r w:rsidRPr="00412B7C">
        <w:rPr>
          <w:rFonts w:ascii="Times New Roman" w:hAnsi="Times New Roman" w:cs="Times New Roman"/>
        </w:rPr>
        <w:t xml:space="preserve"> p</w:t>
      </w:r>
      <w:r w:rsidR="006C549A" w:rsidRPr="00412B7C">
        <w:rPr>
          <w:rFonts w:ascii="Times New Roman" w:hAnsi="Times New Roman" w:cs="Times New Roman"/>
        </w:rPr>
        <w:t>ë</w:t>
      </w:r>
      <w:r w:rsidRPr="00412B7C">
        <w:rPr>
          <w:rFonts w:ascii="Times New Roman" w:hAnsi="Times New Roman" w:cs="Times New Roman"/>
        </w:rPr>
        <w:t>rmasave nga disa centrimetra deri n</w:t>
      </w:r>
      <w:r w:rsidR="006C549A" w:rsidRPr="00412B7C">
        <w:rPr>
          <w:rFonts w:ascii="Times New Roman" w:hAnsi="Times New Roman" w:cs="Times New Roman"/>
        </w:rPr>
        <w:t>ë</w:t>
      </w:r>
      <w:r w:rsidRPr="00412B7C">
        <w:rPr>
          <w:rFonts w:ascii="Times New Roman" w:hAnsi="Times New Roman" w:cs="Times New Roman"/>
        </w:rPr>
        <w:t xml:space="preserve"> 1 m </w:t>
      </w:r>
      <w:r w:rsidR="00B803A7" w:rsidRPr="00412B7C">
        <w:rPr>
          <w:rFonts w:ascii="Times New Roman" w:hAnsi="Times New Roman" w:cs="Times New Roman"/>
        </w:rPr>
        <w:t>diamet</w:t>
      </w:r>
      <w:r w:rsidR="006C549A" w:rsidRPr="00412B7C">
        <w:rPr>
          <w:rFonts w:ascii="Times New Roman" w:hAnsi="Times New Roman" w:cs="Times New Roman"/>
        </w:rPr>
        <w:t>ë</w:t>
      </w:r>
      <w:r w:rsidR="00B803A7" w:rsidRPr="00412B7C">
        <w:rPr>
          <w:rFonts w:ascii="Times New Roman" w:hAnsi="Times New Roman" w:cs="Times New Roman"/>
        </w:rPr>
        <w:t>r. N</w:t>
      </w:r>
      <w:r w:rsidR="006C549A" w:rsidRPr="00412B7C">
        <w:rPr>
          <w:rFonts w:ascii="Times New Roman" w:hAnsi="Times New Roman" w:cs="Times New Roman"/>
        </w:rPr>
        <w:t>ë</w:t>
      </w:r>
      <w:r w:rsidR="00B803A7" w:rsidRPr="00412B7C">
        <w:rPr>
          <w:rFonts w:ascii="Times New Roman" w:hAnsi="Times New Roman" w:cs="Times New Roman"/>
        </w:rPr>
        <w:t xml:space="preserve"> pjes</w:t>
      </w:r>
      <w:r w:rsidR="006C549A" w:rsidRPr="00412B7C">
        <w:rPr>
          <w:rFonts w:ascii="Times New Roman" w:hAnsi="Times New Roman" w:cs="Times New Roman"/>
        </w:rPr>
        <w:t>ë</w:t>
      </w:r>
      <w:r w:rsidR="00B803A7" w:rsidRPr="00412B7C">
        <w:rPr>
          <w:rFonts w:ascii="Times New Roman" w:hAnsi="Times New Roman" w:cs="Times New Roman"/>
        </w:rPr>
        <w:t>n e sip</w:t>
      </w:r>
      <w:r w:rsidR="006C549A" w:rsidRPr="00412B7C">
        <w:rPr>
          <w:rFonts w:ascii="Times New Roman" w:hAnsi="Times New Roman" w:cs="Times New Roman"/>
        </w:rPr>
        <w:t>ë</w:t>
      </w:r>
      <w:r w:rsidR="00B803A7" w:rsidRPr="00412B7C">
        <w:rPr>
          <w:rFonts w:ascii="Times New Roman" w:hAnsi="Times New Roman" w:cs="Times New Roman"/>
        </w:rPr>
        <w:t>rme p</w:t>
      </w:r>
      <w:r w:rsidR="006C549A" w:rsidRPr="00412B7C">
        <w:rPr>
          <w:rFonts w:ascii="Times New Roman" w:hAnsi="Times New Roman" w:cs="Times New Roman"/>
        </w:rPr>
        <w:t>ë</w:t>
      </w:r>
      <w:r w:rsidR="00B803A7" w:rsidRPr="00412B7C">
        <w:rPr>
          <w:rFonts w:ascii="Times New Roman" w:hAnsi="Times New Roman" w:cs="Times New Roman"/>
        </w:rPr>
        <w:t>rfaq</w:t>
      </w:r>
      <w:r w:rsidR="006C549A" w:rsidRPr="00412B7C">
        <w:rPr>
          <w:rFonts w:ascii="Times New Roman" w:hAnsi="Times New Roman" w:cs="Times New Roman"/>
        </w:rPr>
        <w:t>ë</w:t>
      </w:r>
      <w:r w:rsidR="00B803A7" w:rsidRPr="00412B7C">
        <w:rPr>
          <w:rFonts w:ascii="Times New Roman" w:hAnsi="Times New Roman" w:cs="Times New Roman"/>
        </w:rPr>
        <w:t>sohet nga nd</w:t>
      </w:r>
      <w:r w:rsidR="006C549A" w:rsidRPr="00412B7C">
        <w:rPr>
          <w:rFonts w:ascii="Times New Roman" w:hAnsi="Times New Roman" w:cs="Times New Roman"/>
        </w:rPr>
        <w:t>ë</w:t>
      </w:r>
      <w:r w:rsidR="00B803A7" w:rsidRPr="00412B7C">
        <w:rPr>
          <w:rFonts w:ascii="Times New Roman" w:hAnsi="Times New Roman" w:cs="Times New Roman"/>
        </w:rPr>
        <w:t>rthurje argjilo – ranore dhe ndonj</w:t>
      </w:r>
      <w:r w:rsidR="006C549A" w:rsidRPr="00412B7C">
        <w:rPr>
          <w:rFonts w:ascii="Times New Roman" w:hAnsi="Times New Roman" w:cs="Times New Roman"/>
        </w:rPr>
        <w:t>ë</w:t>
      </w:r>
      <w:r w:rsidR="00B803A7" w:rsidRPr="00412B7C">
        <w:rPr>
          <w:rFonts w:ascii="Times New Roman" w:hAnsi="Times New Roman" w:cs="Times New Roman"/>
        </w:rPr>
        <w:t xml:space="preserve"> konglomerati n</w:t>
      </w:r>
      <w:r w:rsidR="006C549A" w:rsidRPr="00412B7C">
        <w:rPr>
          <w:rFonts w:ascii="Times New Roman" w:hAnsi="Times New Roman" w:cs="Times New Roman"/>
        </w:rPr>
        <w:t>ë</w:t>
      </w:r>
      <w:r w:rsidR="00B803A7" w:rsidRPr="00412B7C">
        <w:rPr>
          <w:rFonts w:ascii="Times New Roman" w:hAnsi="Times New Roman" w:cs="Times New Roman"/>
        </w:rPr>
        <w:t xml:space="preserve"> trajt</w:t>
      </w:r>
      <w:r w:rsidR="006C549A" w:rsidRPr="00412B7C">
        <w:rPr>
          <w:rFonts w:ascii="Times New Roman" w:hAnsi="Times New Roman" w:cs="Times New Roman"/>
        </w:rPr>
        <w:t>ë</w:t>
      </w:r>
      <w:r w:rsidR="00B803A7" w:rsidRPr="00412B7C">
        <w:rPr>
          <w:rFonts w:ascii="Times New Roman" w:hAnsi="Times New Roman" w:cs="Times New Roman"/>
        </w:rPr>
        <w:t xml:space="preserve"> linzash. Ranor</w:t>
      </w:r>
      <w:r w:rsidR="006C549A" w:rsidRPr="00412B7C">
        <w:rPr>
          <w:rFonts w:ascii="Times New Roman" w:hAnsi="Times New Roman" w:cs="Times New Roman"/>
        </w:rPr>
        <w:t>ë</w:t>
      </w:r>
      <w:r w:rsidR="00B803A7" w:rsidRPr="00412B7C">
        <w:rPr>
          <w:rFonts w:ascii="Times New Roman" w:hAnsi="Times New Roman" w:cs="Times New Roman"/>
        </w:rPr>
        <w:t>t jan</w:t>
      </w:r>
      <w:r w:rsidR="006C549A" w:rsidRPr="00412B7C">
        <w:rPr>
          <w:rFonts w:ascii="Times New Roman" w:hAnsi="Times New Roman" w:cs="Times New Roman"/>
        </w:rPr>
        <w:t>ë</w:t>
      </w:r>
      <w:r w:rsidR="00B803A7" w:rsidRPr="00412B7C">
        <w:rPr>
          <w:rFonts w:ascii="Times New Roman" w:hAnsi="Times New Roman" w:cs="Times New Roman"/>
        </w:rPr>
        <w:t xml:space="preserve"> kok</w:t>
      </w:r>
      <w:r w:rsidR="006C549A" w:rsidRPr="00412B7C">
        <w:rPr>
          <w:rFonts w:ascii="Times New Roman" w:hAnsi="Times New Roman" w:cs="Times New Roman"/>
        </w:rPr>
        <w:t>ë</w:t>
      </w:r>
      <w:r w:rsidR="00B803A7" w:rsidRPr="00412B7C">
        <w:rPr>
          <w:rFonts w:ascii="Times New Roman" w:hAnsi="Times New Roman" w:cs="Times New Roman"/>
        </w:rPr>
        <w:t>rr mes</w:t>
      </w:r>
      <w:r w:rsidR="006C549A" w:rsidRPr="00412B7C">
        <w:rPr>
          <w:rFonts w:ascii="Times New Roman" w:hAnsi="Times New Roman" w:cs="Times New Roman"/>
        </w:rPr>
        <w:t>ë</w:t>
      </w:r>
      <w:r w:rsidR="00B803A7" w:rsidRPr="00412B7C">
        <w:rPr>
          <w:rFonts w:ascii="Times New Roman" w:hAnsi="Times New Roman" w:cs="Times New Roman"/>
        </w:rPr>
        <w:t>m, ngjyr</w:t>
      </w:r>
      <w:r w:rsidR="006C549A" w:rsidRPr="00412B7C">
        <w:rPr>
          <w:rFonts w:ascii="Times New Roman" w:hAnsi="Times New Roman" w:cs="Times New Roman"/>
        </w:rPr>
        <w:t>ë</w:t>
      </w:r>
      <w:r w:rsidR="00B803A7" w:rsidRPr="00412B7C">
        <w:rPr>
          <w:rFonts w:ascii="Times New Roman" w:hAnsi="Times New Roman" w:cs="Times New Roman"/>
        </w:rPr>
        <w:t xml:space="preserve"> gri bezh</w:t>
      </w:r>
      <w:r w:rsidR="006C549A" w:rsidRPr="00412B7C">
        <w:rPr>
          <w:rFonts w:ascii="Times New Roman" w:hAnsi="Times New Roman" w:cs="Times New Roman"/>
        </w:rPr>
        <w:t>ë</w:t>
      </w:r>
      <w:r w:rsidR="00B803A7" w:rsidRPr="00412B7C">
        <w:rPr>
          <w:rFonts w:ascii="Times New Roman" w:hAnsi="Times New Roman" w:cs="Times New Roman"/>
        </w:rPr>
        <w:t>, kompakte, me natyr</w:t>
      </w:r>
      <w:r w:rsidR="006C549A" w:rsidRPr="00412B7C">
        <w:rPr>
          <w:rFonts w:ascii="Times New Roman" w:hAnsi="Times New Roman" w:cs="Times New Roman"/>
        </w:rPr>
        <w:t>ë</w:t>
      </w:r>
      <w:r w:rsidR="00B803A7" w:rsidRPr="00412B7C">
        <w:rPr>
          <w:rFonts w:ascii="Times New Roman" w:hAnsi="Times New Roman" w:cs="Times New Roman"/>
        </w:rPr>
        <w:t xml:space="preserve"> vithis</w:t>
      </w:r>
      <w:r w:rsidR="006C549A" w:rsidRPr="00412B7C">
        <w:rPr>
          <w:rFonts w:ascii="Times New Roman" w:hAnsi="Times New Roman" w:cs="Times New Roman"/>
        </w:rPr>
        <w:t>ë</w:t>
      </w:r>
      <w:r w:rsidR="00B803A7" w:rsidRPr="00412B7C">
        <w:rPr>
          <w:rFonts w:ascii="Times New Roman" w:hAnsi="Times New Roman" w:cs="Times New Roman"/>
        </w:rPr>
        <w:t>se.</w:t>
      </w:r>
    </w:p>
    <w:p w14:paraId="5B177DA6" w14:textId="0744302E" w:rsidR="00B803A7" w:rsidRPr="00412B7C" w:rsidRDefault="00B803A7"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Mergele, argjila mergelore, horizonte vithis</w:t>
      </w:r>
      <w:r w:rsidR="006C549A" w:rsidRPr="00412B7C">
        <w:rPr>
          <w:rFonts w:ascii="Times New Roman" w:hAnsi="Times New Roman" w:cs="Times New Roman"/>
          <w:i/>
          <w:iCs/>
        </w:rPr>
        <w:t>ë</w:t>
      </w:r>
      <w:r w:rsidRPr="00412B7C">
        <w:rPr>
          <w:rFonts w:ascii="Times New Roman" w:hAnsi="Times New Roman" w:cs="Times New Roman"/>
          <w:i/>
          <w:iCs/>
        </w:rPr>
        <w:t>se (Nl lb (b))</w:t>
      </w:r>
      <w:r w:rsidRPr="00412B7C">
        <w:rPr>
          <w:rFonts w:ascii="Times New Roman" w:hAnsi="Times New Roman" w:cs="Times New Roman"/>
        </w:rPr>
        <w:t xml:space="preserve"> – mergelet jan</w:t>
      </w:r>
      <w:r w:rsidR="006C549A" w:rsidRPr="00412B7C">
        <w:rPr>
          <w:rFonts w:ascii="Times New Roman" w:hAnsi="Times New Roman" w:cs="Times New Roman"/>
        </w:rPr>
        <w:t>ë</w:t>
      </w:r>
      <w:r w:rsidRPr="00412B7C">
        <w:rPr>
          <w:rFonts w:ascii="Times New Roman" w:hAnsi="Times New Roman" w:cs="Times New Roman"/>
        </w:rPr>
        <w:t xml:space="preserve"> masive me ngjyr</w:t>
      </w:r>
      <w:r w:rsidR="006C549A" w:rsidRPr="00412B7C">
        <w:rPr>
          <w:rFonts w:ascii="Times New Roman" w:hAnsi="Times New Roman" w:cs="Times New Roman"/>
        </w:rPr>
        <w:t>ë</w:t>
      </w:r>
      <w:r w:rsidRPr="00412B7C">
        <w:rPr>
          <w:rFonts w:ascii="Times New Roman" w:hAnsi="Times New Roman" w:cs="Times New Roman"/>
        </w:rPr>
        <w:t xml:space="preserve"> gri – bezh</w:t>
      </w:r>
      <w:r w:rsidR="006C549A" w:rsidRPr="00412B7C">
        <w:rPr>
          <w:rFonts w:ascii="Times New Roman" w:hAnsi="Times New Roman" w:cs="Times New Roman"/>
        </w:rPr>
        <w:t>ë</w:t>
      </w:r>
      <w:r w:rsidRPr="00412B7C">
        <w:rPr>
          <w:rFonts w:ascii="Times New Roman" w:hAnsi="Times New Roman" w:cs="Times New Roman"/>
        </w:rPr>
        <w:t>, kompakte. Horizontet vithis</w:t>
      </w:r>
      <w:r w:rsidR="006C549A" w:rsidRPr="00412B7C">
        <w:rPr>
          <w:rFonts w:ascii="Times New Roman" w:hAnsi="Times New Roman" w:cs="Times New Roman"/>
        </w:rPr>
        <w:t>ë</w:t>
      </w:r>
      <w:r w:rsidRPr="00412B7C">
        <w:rPr>
          <w:rFonts w:ascii="Times New Roman" w:hAnsi="Times New Roman" w:cs="Times New Roman"/>
        </w:rPr>
        <w:t>se e konglomeratet rrall</w:t>
      </w:r>
      <w:r w:rsidR="006C549A" w:rsidRPr="00412B7C">
        <w:rPr>
          <w:rFonts w:ascii="Times New Roman" w:hAnsi="Times New Roman" w:cs="Times New Roman"/>
        </w:rPr>
        <w:t>ë</w:t>
      </w:r>
      <w:r w:rsidRPr="00412B7C">
        <w:rPr>
          <w:rFonts w:ascii="Times New Roman" w:hAnsi="Times New Roman" w:cs="Times New Roman"/>
        </w:rPr>
        <w:t xml:space="preserve"> mbyllen n</w:t>
      </w:r>
      <w:r w:rsidR="006C549A" w:rsidRPr="00412B7C">
        <w:rPr>
          <w:rFonts w:ascii="Times New Roman" w:hAnsi="Times New Roman" w:cs="Times New Roman"/>
        </w:rPr>
        <w:t>ë</w:t>
      </w:r>
      <w:r w:rsidRPr="00412B7C">
        <w:rPr>
          <w:rFonts w:ascii="Times New Roman" w:hAnsi="Times New Roman" w:cs="Times New Roman"/>
        </w:rPr>
        <w:t xml:space="preserve"> shtrirje, duke kaluar n</w:t>
      </w:r>
      <w:r w:rsidR="006C549A" w:rsidRPr="00412B7C">
        <w:rPr>
          <w:rFonts w:ascii="Times New Roman" w:hAnsi="Times New Roman" w:cs="Times New Roman"/>
        </w:rPr>
        <w:t>ë</w:t>
      </w:r>
      <w:r w:rsidRPr="00412B7C">
        <w:rPr>
          <w:rFonts w:ascii="Times New Roman" w:hAnsi="Times New Roman" w:cs="Times New Roman"/>
        </w:rPr>
        <w:t xml:space="preserve"> argjilat mergelore. N</w:t>
      </w:r>
      <w:r w:rsidR="006C549A" w:rsidRPr="00412B7C">
        <w:rPr>
          <w:rFonts w:ascii="Times New Roman" w:hAnsi="Times New Roman" w:cs="Times New Roman"/>
        </w:rPr>
        <w:t>ë</w:t>
      </w:r>
      <w:r w:rsidRPr="00412B7C">
        <w:rPr>
          <w:rFonts w:ascii="Times New Roman" w:hAnsi="Times New Roman" w:cs="Times New Roman"/>
        </w:rPr>
        <w:t xml:space="preserve"> sektorin e Cacabezes, etj. Evidentohen n</w:t>
      </w:r>
      <w:r w:rsidR="006C549A" w:rsidRPr="00412B7C">
        <w:rPr>
          <w:rFonts w:ascii="Times New Roman" w:hAnsi="Times New Roman" w:cs="Times New Roman"/>
        </w:rPr>
        <w:t>ë</w:t>
      </w:r>
      <w:r w:rsidRPr="00412B7C">
        <w:rPr>
          <w:rFonts w:ascii="Times New Roman" w:hAnsi="Times New Roman" w:cs="Times New Roman"/>
        </w:rPr>
        <w:t xml:space="preserve"> ndryshime t</w:t>
      </w:r>
      <w:r w:rsidR="006C549A" w:rsidRPr="00412B7C">
        <w:rPr>
          <w:rFonts w:ascii="Times New Roman" w:hAnsi="Times New Roman" w:cs="Times New Roman"/>
        </w:rPr>
        <w:t>ë</w:t>
      </w:r>
      <w:r w:rsidRPr="00412B7C">
        <w:rPr>
          <w:rFonts w:ascii="Times New Roman" w:hAnsi="Times New Roman" w:cs="Times New Roman"/>
        </w:rPr>
        <w:t xml:space="preserve"> theksuara litologjike.</w:t>
      </w:r>
    </w:p>
    <w:p w14:paraId="52148208" w14:textId="0A7DD154" w:rsidR="00B803A7" w:rsidRPr="00412B7C" w:rsidRDefault="00B803A7" w:rsidP="00412B7C">
      <w:pPr>
        <w:spacing w:after="80" w:line="276" w:lineRule="auto"/>
        <w:jc w:val="both"/>
        <w:rPr>
          <w:rFonts w:ascii="Times New Roman" w:hAnsi="Times New Roman" w:cs="Times New Roman"/>
        </w:rPr>
      </w:pPr>
      <w:r w:rsidRPr="00412B7C">
        <w:rPr>
          <w:rFonts w:ascii="Times New Roman" w:hAnsi="Times New Roman" w:cs="Times New Roman"/>
          <w:i/>
          <w:iCs/>
        </w:rPr>
        <w:t>Tortoniani N13t</w:t>
      </w:r>
      <w:r w:rsidRPr="00412B7C">
        <w:rPr>
          <w:rFonts w:ascii="Times New Roman" w:hAnsi="Times New Roman" w:cs="Times New Roman"/>
        </w:rPr>
        <w:t xml:space="preserve"> – formacionet e Tortonianit nd</w:t>
      </w:r>
      <w:r w:rsidR="006C549A" w:rsidRPr="00412B7C">
        <w:rPr>
          <w:rFonts w:ascii="Times New Roman" w:hAnsi="Times New Roman" w:cs="Times New Roman"/>
        </w:rPr>
        <w:t>ë</w:t>
      </w:r>
      <w:r w:rsidRPr="00412B7C">
        <w:rPr>
          <w:rFonts w:ascii="Times New Roman" w:hAnsi="Times New Roman" w:cs="Times New Roman"/>
        </w:rPr>
        <w:t>rtojn</w:t>
      </w:r>
      <w:r w:rsidR="006C549A" w:rsidRPr="00412B7C">
        <w:rPr>
          <w:rFonts w:ascii="Times New Roman" w:hAnsi="Times New Roman" w:cs="Times New Roman"/>
        </w:rPr>
        <w:t>ë</w:t>
      </w:r>
      <w:r w:rsidRPr="00412B7C">
        <w:rPr>
          <w:rFonts w:ascii="Times New Roman" w:hAnsi="Times New Roman" w:cs="Times New Roman"/>
        </w:rPr>
        <w:t xml:space="preserve"> pothuajse t</w:t>
      </w:r>
      <w:r w:rsidR="006C549A" w:rsidRPr="00412B7C">
        <w:rPr>
          <w:rFonts w:ascii="Times New Roman" w:hAnsi="Times New Roman" w:cs="Times New Roman"/>
        </w:rPr>
        <w:t>ë</w:t>
      </w:r>
      <w:r w:rsidRPr="00412B7C">
        <w:rPr>
          <w:rFonts w:ascii="Times New Roman" w:hAnsi="Times New Roman" w:cs="Times New Roman"/>
        </w:rPr>
        <w:t xml:space="preserve"> gjith</w:t>
      </w:r>
      <w:r w:rsidR="006C549A" w:rsidRPr="00412B7C">
        <w:rPr>
          <w:rFonts w:ascii="Times New Roman" w:hAnsi="Times New Roman" w:cs="Times New Roman"/>
        </w:rPr>
        <w:t>ë</w:t>
      </w:r>
      <w:r w:rsidRPr="00412B7C">
        <w:rPr>
          <w:rFonts w:ascii="Times New Roman" w:hAnsi="Times New Roman" w:cs="Times New Roman"/>
        </w:rPr>
        <w:t xml:space="preserve"> sinklinalin e Tiran</w:t>
      </w:r>
      <w:r w:rsidR="006C549A" w:rsidRPr="00412B7C">
        <w:rPr>
          <w:rFonts w:ascii="Times New Roman" w:hAnsi="Times New Roman" w:cs="Times New Roman"/>
        </w:rPr>
        <w:t>ë</w:t>
      </w:r>
      <w:r w:rsidRPr="00412B7C">
        <w:rPr>
          <w:rFonts w:ascii="Times New Roman" w:hAnsi="Times New Roman" w:cs="Times New Roman"/>
        </w:rPr>
        <w:t>s.</w:t>
      </w:r>
      <w:r w:rsidR="009F64E1" w:rsidRPr="00412B7C">
        <w:rPr>
          <w:rFonts w:ascii="Times New Roman" w:hAnsi="Times New Roman" w:cs="Times New Roman"/>
        </w:rPr>
        <w:t xml:space="preserve"> N</w:t>
      </w:r>
      <w:r w:rsidR="006C549A" w:rsidRPr="00412B7C">
        <w:rPr>
          <w:rFonts w:ascii="Times New Roman" w:hAnsi="Times New Roman" w:cs="Times New Roman"/>
        </w:rPr>
        <w:t>ë</w:t>
      </w:r>
      <w:r w:rsidR="009F64E1" w:rsidRPr="00412B7C">
        <w:rPr>
          <w:rFonts w:ascii="Times New Roman" w:hAnsi="Times New Roman" w:cs="Times New Roman"/>
        </w:rPr>
        <w:t xml:space="preserve"> sinklinalin e Tiran</w:t>
      </w:r>
      <w:r w:rsidR="006C549A" w:rsidRPr="00412B7C">
        <w:rPr>
          <w:rFonts w:ascii="Times New Roman" w:hAnsi="Times New Roman" w:cs="Times New Roman"/>
        </w:rPr>
        <w:t>ë</w:t>
      </w:r>
      <w:r w:rsidR="009F64E1" w:rsidRPr="00412B7C">
        <w:rPr>
          <w:rFonts w:ascii="Times New Roman" w:hAnsi="Times New Roman" w:cs="Times New Roman"/>
        </w:rPr>
        <w:t>s veçohen 4 formacione t</w:t>
      </w:r>
      <w:r w:rsidR="006C549A" w:rsidRPr="00412B7C">
        <w:rPr>
          <w:rFonts w:ascii="Times New Roman" w:hAnsi="Times New Roman" w:cs="Times New Roman"/>
        </w:rPr>
        <w:t>ë</w:t>
      </w:r>
      <w:r w:rsidR="009F64E1" w:rsidRPr="00412B7C">
        <w:rPr>
          <w:rFonts w:ascii="Times New Roman" w:hAnsi="Times New Roman" w:cs="Times New Roman"/>
        </w:rPr>
        <w:t xml:space="preserve"> Tortonianit:</w:t>
      </w:r>
    </w:p>
    <w:p w14:paraId="7C07B05E" w14:textId="679D9901" w:rsidR="009F64E1" w:rsidRPr="00412B7C" w:rsidRDefault="009F64E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Formacioni Priska (N13t(a))</w:t>
      </w:r>
      <w:r w:rsidRPr="00412B7C">
        <w:rPr>
          <w:rFonts w:ascii="Times New Roman" w:hAnsi="Times New Roman" w:cs="Times New Roman"/>
        </w:rPr>
        <w:t xml:space="preserve"> – fillon me nj</w:t>
      </w:r>
      <w:r w:rsidR="006C549A" w:rsidRPr="00412B7C">
        <w:rPr>
          <w:rFonts w:ascii="Times New Roman" w:hAnsi="Times New Roman" w:cs="Times New Roman"/>
        </w:rPr>
        <w:t>ë</w:t>
      </w:r>
      <w:r w:rsidRPr="00412B7C">
        <w:rPr>
          <w:rFonts w:ascii="Times New Roman" w:hAnsi="Times New Roman" w:cs="Times New Roman"/>
        </w:rPr>
        <w:t xml:space="preserve"> horizont konglomeratesh ose brekcesh bazale. Pjesa e poshtme e prerjes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sohet nga ranore shtres</w:t>
      </w:r>
      <w:r w:rsidR="006C549A" w:rsidRPr="00412B7C">
        <w:rPr>
          <w:rFonts w:ascii="Times New Roman" w:hAnsi="Times New Roman" w:cs="Times New Roman"/>
        </w:rPr>
        <w:t>ë</w:t>
      </w:r>
      <w:r w:rsidRPr="00412B7C">
        <w:rPr>
          <w:rFonts w:ascii="Times New Roman" w:hAnsi="Times New Roman" w:cs="Times New Roman"/>
        </w:rPr>
        <w:t xml:space="preserve"> trashe, masive, me nd</w:t>
      </w:r>
      <w:r w:rsidR="006C549A" w:rsidRPr="00412B7C">
        <w:rPr>
          <w:rFonts w:ascii="Times New Roman" w:hAnsi="Times New Roman" w:cs="Times New Roman"/>
        </w:rPr>
        <w:t>ë</w:t>
      </w:r>
      <w:r w:rsidRPr="00412B7C">
        <w:rPr>
          <w:rFonts w:ascii="Times New Roman" w:hAnsi="Times New Roman" w:cs="Times New Roman"/>
        </w:rPr>
        <w:t xml:space="preserve">rshtresa </w:t>
      </w:r>
      <w:r w:rsidRPr="00412B7C">
        <w:rPr>
          <w:rFonts w:ascii="Times New Roman" w:hAnsi="Times New Roman" w:cs="Times New Roman"/>
        </w:rPr>
        <w:lastRenderedPageBreak/>
        <w:t>alevrolitesh ose ranor</w:t>
      </w:r>
      <w:r w:rsidR="006C549A" w:rsidRPr="00412B7C">
        <w:rPr>
          <w:rFonts w:ascii="Times New Roman" w:hAnsi="Times New Roman" w:cs="Times New Roman"/>
        </w:rPr>
        <w:t>ë</w:t>
      </w:r>
      <w:r w:rsidRPr="00412B7C">
        <w:rPr>
          <w:rFonts w:ascii="Times New Roman" w:hAnsi="Times New Roman" w:cs="Times New Roman"/>
        </w:rPr>
        <w:t>sh gravelitike t</w:t>
      </w:r>
      <w:r w:rsidR="006C549A" w:rsidRPr="00412B7C">
        <w:rPr>
          <w:rFonts w:ascii="Times New Roman" w:hAnsi="Times New Roman" w:cs="Times New Roman"/>
        </w:rPr>
        <w:t>ë</w:t>
      </w:r>
      <w:r w:rsidRPr="00412B7C">
        <w:rPr>
          <w:rFonts w:ascii="Times New Roman" w:hAnsi="Times New Roman" w:cs="Times New Roman"/>
        </w:rPr>
        <w:t xml:space="preserve"> kuqerremt</w:t>
      </w:r>
      <w:r w:rsidR="006C549A" w:rsidRPr="00412B7C">
        <w:rPr>
          <w:rFonts w:ascii="Times New Roman" w:hAnsi="Times New Roman" w:cs="Times New Roman"/>
        </w:rPr>
        <w:t>ë</w:t>
      </w:r>
      <w:r w:rsidRPr="00412B7C">
        <w:rPr>
          <w:rFonts w:ascii="Times New Roman" w:hAnsi="Times New Roman" w:cs="Times New Roman"/>
        </w:rPr>
        <w:t>. N</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e mesme t</w:t>
      </w:r>
      <w:r w:rsidR="006C549A" w:rsidRPr="00412B7C">
        <w:rPr>
          <w:rFonts w:ascii="Times New Roman" w:hAnsi="Times New Roman" w:cs="Times New Roman"/>
        </w:rPr>
        <w:t>ë</w:t>
      </w:r>
      <w:r w:rsidRPr="00412B7C">
        <w:rPr>
          <w:rFonts w:ascii="Times New Roman" w:hAnsi="Times New Roman" w:cs="Times New Roman"/>
        </w:rPr>
        <w:t xml:space="preserve"> prerjes shtrohen nd</w:t>
      </w:r>
      <w:r w:rsidR="006C549A" w:rsidRPr="00412B7C">
        <w:rPr>
          <w:rFonts w:ascii="Times New Roman" w:hAnsi="Times New Roman" w:cs="Times New Roman"/>
        </w:rPr>
        <w:t>ë</w:t>
      </w:r>
      <w:r w:rsidRPr="00412B7C">
        <w:rPr>
          <w:rFonts w:ascii="Times New Roman" w:hAnsi="Times New Roman" w:cs="Times New Roman"/>
        </w:rPr>
        <w:t>rshtresat alevrolite mes ranor</w:t>
      </w:r>
      <w:r w:rsidR="006C549A" w:rsidRPr="00412B7C">
        <w:rPr>
          <w:rFonts w:ascii="Times New Roman" w:hAnsi="Times New Roman" w:cs="Times New Roman"/>
        </w:rPr>
        <w:t>ë</w:t>
      </w:r>
      <w:r w:rsidRPr="00412B7C">
        <w:rPr>
          <w:rFonts w:ascii="Times New Roman" w:hAnsi="Times New Roman" w:cs="Times New Roman"/>
        </w:rPr>
        <w:t>ve, nd</w:t>
      </w:r>
      <w:r w:rsidR="006C549A" w:rsidRPr="00412B7C">
        <w:rPr>
          <w:rFonts w:ascii="Times New Roman" w:hAnsi="Times New Roman" w:cs="Times New Roman"/>
        </w:rPr>
        <w:t>ë</w:t>
      </w:r>
      <w:r w:rsidRPr="00412B7C">
        <w:rPr>
          <w:rFonts w:ascii="Times New Roman" w:hAnsi="Times New Roman" w:cs="Times New Roman"/>
        </w:rPr>
        <w:t>rsa n</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e sip</w:t>
      </w:r>
      <w:r w:rsidR="006C549A" w:rsidRPr="00412B7C">
        <w:rPr>
          <w:rFonts w:ascii="Times New Roman" w:hAnsi="Times New Roman" w:cs="Times New Roman"/>
        </w:rPr>
        <w:t>ë</w:t>
      </w:r>
      <w:r w:rsidRPr="00412B7C">
        <w:rPr>
          <w:rFonts w:ascii="Times New Roman" w:hAnsi="Times New Roman" w:cs="Times New Roman"/>
        </w:rPr>
        <w:t>rme shfaqen g</w:t>
      </w:r>
      <w:r w:rsidR="006C549A" w:rsidRPr="00412B7C">
        <w:rPr>
          <w:rFonts w:ascii="Times New Roman" w:hAnsi="Times New Roman" w:cs="Times New Roman"/>
        </w:rPr>
        <w:t>ë</w:t>
      </w:r>
      <w:r w:rsidRPr="00412B7C">
        <w:rPr>
          <w:rFonts w:ascii="Times New Roman" w:hAnsi="Times New Roman" w:cs="Times New Roman"/>
        </w:rPr>
        <w:t>lqeror</w:t>
      </w:r>
      <w:r w:rsidR="006C549A" w:rsidRPr="00412B7C">
        <w:rPr>
          <w:rFonts w:ascii="Times New Roman" w:hAnsi="Times New Roman" w:cs="Times New Roman"/>
        </w:rPr>
        <w:t>ë</w:t>
      </w:r>
      <w:r w:rsidRPr="00412B7C">
        <w:rPr>
          <w:rFonts w:ascii="Times New Roman" w:hAnsi="Times New Roman" w:cs="Times New Roman"/>
        </w:rPr>
        <w:t>t rifore, kryesisht litotamnike, t</w:t>
      </w:r>
      <w:r w:rsidR="006C549A" w:rsidRPr="00412B7C">
        <w:rPr>
          <w:rFonts w:ascii="Times New Roman" w:hAnsi="Times New Roman" w:cs="Times New Roman"/>
        </w:rPr>
        <w:t>ë</w:t>
      </w:r>
      <w:r w:rsidRPr="00412B7C">
        <w:rPr>
          <w:rFonts w:ascii="Times New Roman" w:hAnsi="Times New Roman" w:cs="Times New Roman"/>
        </w:rPr>
        <w:t xml:space="preserve"> cil</w:t>
      </w:r>
      <w:r w:rsidR="006C549A" w:rsidRPr="00412B7C">
        <w:rPr>
          <w:rFonts w:ascii="Times New Roman" w:hAnsi="Times New Roman" w:cs="Times New Roman"/>
        </w:rPr>
        <w:t>ë</w:t>
      </w:r>
      <w:r w:rsidRPr="00412B7C">
        <w:rPr>
          <w:rFonts w:ascii="Times New Roman" w:hAnsi="Times New Roman" w:cs="Times New Roman"/>
        </w:rPr>
        <w:t>t drejt veriut pyk</w:t>
      </w:r>
      <w:r w:rsidR="006C549A" w:rsidRPr="00412B7C">
        <w:rPr>
          <w:rFonts w:ascii="Times New Roman" w:hAnsi="Times New Roman" w:cs="Times New Roman"/>
        </w:rPr>
        <w:t>ë</w:t>
      </w:r>
      <w:r w:rsidRPr="00412B7C">
        <w:rPr>
          <w:rFonts w:ascii="Times New Roman" w:hAnsi="Times New Roman" w:cs="Times New Roman"/>
        </w:rPr>
        <w:t>zohen. N</w:t>
      </w:r>
      <w:r w:rsidR="006C549A" w:rsidRPr="00412B7C">
        <w:rPr>
          <w:rFonts w:ascii="Times New Roman" w:hAnsi="Times New Roman" w:cs="Times New Roman"/>
        </w:rPr>
        <w:t>ë</w:t>
      </w:r>
      <w:r w:rsidRPr="00412B7C">
        <w:rPr>
          <w:rFonts w:ascii="Times New Roman" w:hAnsi="Times New Roman" w:cs="Times New Roman"/>
        </w:rPr>
        <w:t xml:space="preserve"> sektorin q</w:t>
      </w:r>
      <w:r w:rsidR="006C549A" w:rsidRPr="00412B7C">
        <w:rPr>
          <w:rFonts w:ascii="Times New Roman" w:hAnsi="Times New Roman" w:cs="Times New Roman"/>
        </w:rPr>
        <w:t>ë</w:t>
      </w:r>
      <w:r w:rsidRPr="00412B7C">
        <w:rPr>
          <w:rFonts w:ascii="Times New Roman" w:hAnsi="Times New Roman" w:cs="Times New Roman"/>
        </w:rPr>
        <w:t>ndror – jugor, mbi ranor</w:t>
      </w:r>
      <w:r w:rsidR="006C549A" w:rsidRPr="00412B7C">
        <w:rPr>
          <w:rFonts w:ascii="Times New Roman" w:hAnsi="Times New Roman" w:cs="Times New Roman"/>
        </w:rPr>
        <w:t>ë</w:t>
      </w:r>
      <w:r w:rsidRPr="00412B7C">
        <w:rPr>
          <w:rFonts w:ascii="Times New Roman" w:hAnsi="Times New Roman" w:cs="Times New Roman"/>
        </w:rPr>
        <w:t>t gravelitike t</w:t>
      </w:r>
      <w:r w:rsidR="006C549A" w:rsidRPr="00412B7C">
        <w:rPr>
          <w:rFonts w:ascii="Times New Roman" w:hAnsi="Times New Roman" w:cs="Times New Roman"/>
        </w:rPr>
        <w:t>ë</w:t>
      </w:r>
      <w:r w:rsidRPr="00412B7C">
        <w:rPr>
          <w:rFonts w:ascii="Times New Roman" w:hAnsi="Times New Roman" w:cs="Times New Roman"/>
        </w:rPr>
        <w:t xml:space="preserve"> kuqerremt</w:t>
      </w:r>
      <w:r w:rsidR="006C549A" w:rsidRPr="00412B7C">
        <w:rPr>
          <w:rFonts w:ascii="Times New Roman" w:hAnsi="Times New Roman" w:cs="Times New Roman"/>
        </w:rPr>
        <w:t>ë</w:t>
      </w:r>
      <w:r w:rsidRPr="00412B7C">
        <w:rPr>
          <w:rFonts w:ascii="Times New Roman" w:hAnsi="Times New Roman" w:cs="Times New Roman"/>
        </w:rPr>
        <w:t xml:space="preserve"> vijojn</w:t>
      </w:r>
      <w:r w:rsidR="006C549A" w:rsidRPr="00412B7C">
        <w:rPr>
          <w:rFonts w:ascii="Times New Roman" w:hAnsi="Times New Roman" w:cs="Times New Roman"/>
        </w:rPr>
        <w:t>ë</w:t>
      </w:r>
      <w:r w:rsidRPr="00412B7C">
        <w:rPr>
          <w:rFonts w:ascii="Times New Roman" w:hAnsi="Times New Roman" w:cs="Times New Roman"/>
        </w:rPr>
        <w:t xml:space="preserve"> nd</w:t>
      </w:r>
      <w:r w:rsidR="006C549A" w:rsidRPr="00412B7C">
        <w:rPr>
          <w:rFonts w:ascii="Times New Roman" w:hAnsi="Times New Roman" w:cs="Times New Roman"/>
        </w:rPr>
        <w:t>ë</w:t>
      </w:r>
      <w:r w:rsidRPr="00412B7C">
        <w:rPr>
          <w:rFonts w:ascii="Times New Roman" w:hAnsi="Times New Roman" w:cs="Times New Roman"/>
        </w:rPr>
        <w:t>rthurje argjilo – alevrolitiko – ranorike me qymyre e stome ostreash. N</w:t>
      </w:r>
      <w:r w:rsidR="006C549A" w:rsidRPr="00412B7C">
        <w:rPr>
          <w:rFonts w:ascii="Times New Roman" w:hAnsi="Times New Roman" w:cs="Times New Roman"/>
        </w:rPr>
        <w:t>ë</w:t>
      </w:r>
      <w:r w:rsidRPr="00412B7C">
        <w:rPr>
          <w:rFonts w:ascii="Times New Roman" w:hAnsi="Times New Roman" w:cs="Times New Roman"/>
        </w:rPr>
        <w:t xml:space="preserve"> malin e Dajtit drejt Prisk</w:t>
      </w:r>
      <w:r w:rsidR="006C549A" w:rsidRPr="00412B7C">
        <w:rPr>
          <w:rFonts w:ascii="Times New Roman" w:hAnsi="Times New Roman" w:cs="Times New Roman"/>
        </w:rPr>
        <w:t>ë</w:t>
      </w:r>
      <w:r w:rsidRPr="00412B7C">
        <w:rPr>
          <w:rFonts w:ascii="Times New Roman" w:hAnsi="Times New Roman" w:cs="Times New Roman"/>
        </w:rPr>
        <w:t>s mbi boksite kemi konglobrekçe, g</w:t>
      </w:r>
      <w:r w:rsidR="006C549A" w:rsidRPr="00412B7C">
        <w:rPr>
          <w:rFonts w:ascii="Times New Roman" w:hAnsi="Times New Roman" w:cs="Times New Roman"/>
        </w:rPr>
        <w:t>ë</w:t>
      </w:r>
      <w:r w:rsidRPr="00412B7C">
        <w:rPr>
          <w:rFonts w:ascii="Times New Roman" w:hAnsi="Times New Roman" w:cs="Times New Roman"/>
        </w:rPr>
        <w:t>lqeror</w:t>
      </w:r>
      <w:r w:rsidR="006C549A" w:rsidRPr="00412B7C">
        <w:rPr>
          <w:rFonts w:ascii="Times New Roman" w:hAnsi="Times New Roman" w:cs="Times New Roman"/>
        </w:rPr>
        <w:t>ë</w:t>
      </w:r>
      <w:r w:rsidRPr="00412B7C">
        <w:rPr>
          <w:rFonts w:ascii="Times New Roman" w:hAnsi="Times New Roman" w:cs="Times New Roman"/>
        </w:rPr>
        <w:t>, etj.</w:t>
      </w:r>
    </w:p>
    <w:p w14:paraId="0C9188E6" w14:textId="4EADA9EA" w:rsidR="009F64E1" w:rsidRPr="00412B7C" w:rsidRDefault="009F64E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Formacioni Skuterra (N13t(b))</w:t>
      </w:r>
      <w:r w:rsidRPr="00412B7C">
        <w:rPr>
          <w:rFonts w:ascii="Times New Roman" w:hAnsi="Times New Roman" w:cs="Times New Roman"/>
        </w:rPr>
        <w:t xml:space="preserve"> – p</w:t>
      </w:r>
      <w:r w:rsidR="006C549A" w:rsidRPr="00412B7C">
        <w:rPr>
          <w:rFonts w:ascii="Times New Roman" w:hAnsi="Times New Roman" w:cs="Times New Roman"/>
        </w:rPr>
        <w:t>ë</w:t>
      </w:r>
      <w:r w:rsidRPr="00412B7C">
        <w:rPr>
          <w:rFonts w:ascii="Times New Roman" w:hAnsi="Times New Roman" w:cs="Times New Roman"/>
        </w:rPr>
        <w:t>rfaq</w:t>
      </w:r>
      <w:r w:rsidR="006C549A" w:rsidRPr="00412B7C">
        <w:rPr>
          <w:rFonts w:ascii="Times New Roman" w:hAnsi="Times New Roman" w:cs="Times New Roman"/>
        </w:rPr>
        <w:t>ë</w:t>
      </w:r>
      <w:r w:rsidRPr="00412B7C">
        <w:rPr>
          <w:rFonts w:ascii="Times New Roman" w:hAnsi="Times New Roman" w:cs="Times New Roman"/>
        </w:rPr>
        <w:t>sohet nga nd</w:t>
      </w:r>
      <w:r w:rsidR="006C549A" w:rsidRPr="00412B7C">
        <w:rPr>
          <w:rFonts w:ascii="Times New Roman" w:hAnsi="Times New Roman" w:cs="Times New Roman"/>
        </w:rPr>
        <w:t>ë</w:t>
      </w:r>
      <w:r w:rsidRPr="00412B7C">
        <w:rPr>
          <w:rFonts w:ascii="Times New Roman" w:hAnsi="Times New Roman" w:cs="Times New Roman"/>
        </w:rPr>
        <w:t>rthurje paketash t</w:t>
      </w:r>
      <w:r w:rsidR="006C549A" w:rsidRPr="00412B7C">
        <w:rPr>
          <w:rFonts w:ascii="Times New Roman" w:hAnsi="Times New Roman" w:cs="Times New Roman"/>
        </w:rPr>
        <w:t>ë</w:t>
      </w:r>
      <w:r w:rsidRPr="00412B7C">
        <w:rPr>
          <w:rFonts w:ascii="Times New Roman" w:hAnsi="Times New Roman" w:cs="Times New Roman"/>
        </w:rPr>
        <w:t xml:space="preserve"> trasha argjiloro – alevrolitike, ngjyr</w:t>
      </w:r>
      <w:r w:rsidR="006C549A" w:rsidRPr="00412B7C">
        <w:rPr>
          <w:rFonts w:ascii="Times New Roman" w:hAnsi="Times New Roman" w:cs="Times New Roman"/>
        </w:rPr>
        <w:t>ë</w:t>
      </w:r>
      <w:r w:rsidRPr="00412B7C">
        <w:rPr>
          <w:rFonts w:ascii="Times New Roman" w:hAnsi="Times New Roman" w:cs="Times New Roman"/>
        </w:rPr>
        <w:t xml:space="preserve"> hiri t</w:t>
      </w:r>
      <w:r w:rsidR="006C549A" w:rsidRPr="00412B7C">
        <w:rPr>
          <w:rFonts w:ascii="Times New Roman" w:hAnsi="Times New Roman" w:cs="Times New Roman"/>
        </w:rPr>
        <w:t>ë</w:t>
      </w:r>
      <w:r w:rsidRPr="00412B7C">
        <w:rPr>
          <w:rFonts w:ascii="Times New Roman" w:hAnsi="Times New Roman" w:cs="Times New Roman"/>
        </w:rPr>
        <w:t xml:space="preserve"> kalt</w:t>
      </w:r>
      <w:r w:rsidR="006C549A" w:rsidRPr="00412B7C">
        <w:rPr>
          <w:rFonts w:ascii="Times New Roman" w:hAnsi="Times New Roman" w:cs="Times New Roman"/>
        </w:rPr>
        <w:t>ë</w:t>
      </w:r>
      <w:r w:rsidRPr="00412B7C">
        <w:rPr>
          <w:rFonts w:ascii="Times New Roman" w:hAnsi="Times New Roman" w:cs="Times New Roman"/>
        </w:rPr>
        <w:t>r, me nd</w:t>
      </w:r>
      <w:r w:rsidR="006C549A" w:rsidRPr="00412B7C">
        <w:rPr>
          <w:rFonts w:ascii="Times New Roman" w:hAnsi="Times New Roman" w:cs="Times New Roman"/>
        </w:rPr>
        <w:t>ë</w:t>
      </w:r>
      <w:r w:rsidRPr="00412B7C">
        <w:rPr>
          <w:rFonts w:ascii="Times New Roman" w:hAnsi="Times New Roman" w:cs="Times New Roman"/>
        </w:rPr>
        <w:t>rshtresa t</w:t>
      </w:r>
      <w:r w:rsidR="006C549A" w:rsidRPr="00412B7C">
        <w:rPr>
          <w:rFonts w:ascii="Times New Roman" w:hAnsi="Times New Roman" w:cs="Times New Roman"/>
        </w:rPr>
        <w:t>ë</w:t>
      </w:r>
      <w:r w:rsidRPr="00412B7C">
        <w:rPr>
          <w:rFonts w:ascii="Times New Roman" w:hAnsi="Times New Roman" w:cs="Times New Roman"/>
        </w:rPr>
        <w:t xml:space="preserve"> ralla ranoresh polimikte kokmze im</w:t>
      </w:r>
      <w:r w:rsidR="006C549A" w:rsidRPr="00412B7C">
        <w:rPr>
          <w:rFonts w:ascii="Times New Roman" w:hAnsi="Times New Roman" w:cs="Times New Roman"/>
        </w:rPr>
        <w:t>ë</w:t>
      </w:r>
      <w:r w:rsidRPr="00412B7C">
        <w:rPr>
          <w:rFonts w:ascii="Times New Roman" w:hAnsi="Times New Roman" w:cs="Times New Roman"/>
        </w:rPr>
        <w:t>tmes</w:t>
      </w:r>
      <w:r w:rsidR="006C549A" w:rsidRPr="00412B7C">
        <w:rPr>
          <w:rFonts w:ascii="Times New Roman" w:hAnsi="Times New Roman" w:cs="Times New Roman"/>
        </w:rPr>
        <w:t>ë</w:t>
      </w:r>
      <w:r w:rsidRPr="00412B7C">
        <w:rPr>
          <w:rFonts w:ascii="Times New Roman" w:hAnsi="Times New Roman" w:cs="Times New Roman"/>
        </w:rPr>
        <w:t>m deri gravelitike n</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e poshtme.</w:t>
      </w:r>
    </w:p>
    <w:p w14:paraId="534690B6" w14:textId="1D1804B6" w:rsidR="009F64E1" w:rsidRPr="00412B7C" w:rsidRDefault="009F64E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i/>
          <w:iCs/>
        </w:rPr>
        <w:t>Formacioni Iba (N13t(c))</w:t>
      </w:r>
      <w:r w:rsidRPr="00412B7C">
        <w:rPr>
          <w:rFonts w:ascii="Times New Roman" w:hAnsi="Times New Roman" w:cs="Times New Roman"/>
        </w:rPr>
        <w:t xml:space="preserve"> – ranore shtrese trash</w:t>
      </w:r>
      <w:r w:rsidR="006C549A" w:rsidRPr="00412B7C">
        <w:rPr>
          <w:rFonts w:ascii="Times New Roman" w:hAnsi="Times New Roman" w:cs="Times New Roman"/>
        </w:rPr>
        <w:t>ë</w:t>
      </w:r>
      <w:r w:rsidRPr="00412B7C">
        <w:rPr>
          <w:rFonts w:ascii="Times New Roman" w:hAnsi="Times New Roman" w:cs="Times New Roman"/>
        </w:rPr>
        <w:t xml:space="preserve"> deri masive me shtres</w:t>
      </w:r>
      <w:r w:rsidR="006C549A" w:rsidRPr="00412B7C">
        <w:rPr>
          <w:rFonts w:ascii="Times New Roman" w:hAnsi="Times New Roman" w:cs="Times New Roman"/>
        </w:rPr>
        <w:t>ë</w:t>
      </w:r>
      <w:r w:rsidRPr="00412B7C">
        <w:rPr>
          <w:rFonts w:ascii="Times New Roman" w:hAnsi="Times New Roman" w:cs="Times New Roman"/>
        </w:rPr>
        <w:t>zim t</w:t>
      </w:r>
      <w:r w:rsidR="006C549A" w:rsidRPr="00412B7C">
        <w:rPr>
          <w:rFonts w:ascii="Times New Roman" w:hAnsi="Times New Roman" w:cs="Times New Roman"/>
        </w:rPr>
        <w:t>ë</w:t>
      </w:r>
      <w:r w:rsidRPr="00412B7C">
        <w:rPr>
          <w:rFonts w:ascii="Times New Roman" w:hAnsi="Times New Roman" w:cs="Times New Roman"/>
        </w:rPr>
        <w:t xml:space="preserve"> g</w:t>
      </w:r>
      <w:r w:rsidR="006C549A" w:rsidRPr="00412B7C">
        <w:rPr>
          <w:rFonts w:ascii="Times New Roman" w:hAnsi="Times New Roman" w:cs="Times New Roman"/>
        </w:rPr>
        <w:t>ë</w:t>
      </w:r>
      <w:r w:rsidRPr="00412B7C">
        <w:rPr>
          <w:rFonts w:ascii="Times New Roman" w:hAnsi="Times New Roman" w:cs="Times New Roman"/>
        </w:rPr>
        <w:t>rsh</w:t>
      </w:r>
      <w:r w:rsidR="006C549A" w:rsidRPr="00412B7C">
        <w:rPr>
          <w:rFonts w:ascii="Times New Roman" w:hAnsi="Times New Roman" w:cs="Times New Roman"/>
        </w:rPr>
        <w:t>ë</w:t>
      </w:r>
      <w:r w:rsidRPr="00412B7C">
        <w:rPr>
          <w:rFonts w:ascii="Times New Roman" w:hAnsi="Times New Roman" w:cs="Times New Roman"/>
        </w:rPr>
        <w:t>tuar. Rrall</w:t>
      </w:r>
      <w:r w:rsidR="006C549A" w:rsidRPr="00412B7C">
        <w:rPr>
          <w:rFonts w:ascii="Times New Roman" w:hAnsi="Times New Roman" w:cs="Times New Roman"/>
        </w:rPr>
        <w:t>ë</w:t>
      </w:r>
      <w:r w:rsidRPr="00412B7C">
        <w:rPr>
          <w:rFonts w:ascii="Times New Roman" w:hAnsi="Times New Roman" w:cs="Times New Roman"/>
        </w:rPr>
        <w:t xml:space="preserve"> nd</w:t>
      </w:r>
      <w:r w:rsidR="006C549A" w:rsidRPr="00412B7C">
        <w:rPr>
          <w:rFonts w:ascii="Times New Roman" w:hAnsi="Times New Roman" w:cs="Times New Roman"/>
        </w:rPr>
        <w:t>ë</w:t>
      </w:r>
      <w:r w:rsidRPr="00412B7C">
        <w:rPr>
          <w:rFonts w:ascii="Times New Roman" w:hAnsi="Times New Roman" w:cs="Times New Roman"/>
        </w:rPr>
        <w:t>rshtresa e thjerza gravelitike. Ngjyra e ranor</w:t>
      </w:r>
      <w:r w:rsidR="006C549A" w:rsidRPr="00412B7C">
        <w:rPr>
          <w:rFonts w:ascii="Times New Roman" w:hAnsi="Times New Roman" w:cs="Times New Roman"/>
        </w:rPr>
        <w:t>ë</w:t>
      </w:r>
      <w:r w:rsidRPr="00412B7C">
        <w:rPr>
          <w:rFonts w:ascii="Times New Roman" w:hAnsi="Times New Roman" w:cs="Times New Roman"/>
        </w:rPr>
        <w:t>ve verdhacake e çel</w:t>
      </w:r>
      <w:r w:rsidR="006C549A" w:rsidRPr="00412B7C">
        <w:rPr>
          <w:rFonts w:ascii="Times New Roman" w:hAnsi="Times New Roman" w:cs="Times New Roman"/>
        </w:rPr>
        <w:t>ë</w:t>
      </w:r>
      <w:r w:rsidRPr="00412B7C">
        <w:rPr>
          <w:rFonts w:ascii="Times New Roman" w:hAnsi="Times New Roman" w:cs="Times New Roman"/>
        </w:rPr>
        <w:t>t, paksa e kuqerremt</w:t>
      </w:r>
      <w:r w:rsidR="006C549A" w:rsidRPr="00412B7C">
        <w:rPr>
          <w:rFonts w:ascii="Times New Roman" w:hAnsi="Times New Roman" w:cs="Times New Roman"/>
        </w:rPr>
        <w:t>ë</w:t>
      </w:r>
      <w:r w:rsidRPr="00412B7C">
        <w:rPr>
          <w:rFonts w:ascii="Times New Roman" w:hAnsi="Times New Roman" w:cs="Times New Roman"/>
        </w:rPr>
        <w:t>.</w:t>
      </w:r>
    </w:p>
    <w:p w14:paraId="3339464A" w14:textId="771343B0" w:rsidR="009F64E1" w:rsidRPr="009A4BE0" w:rsidRDefault="009F64E1" w:rsidP="00412B7C">
      <w:pPr>
        <w:pStyle w:val="Heading3"/>
        <w:numPr>
          <w:ilvl w:val="2"/>
          <w:numId w:val="1"/>
        </w:numPr>
        <w:spacing w:before="0" w:line="276" w:lineRule="auto"/>
        <w:jc w:val="both"/>
        <w:rPr>
          <w:rFonts w:ascii="Times New Roman" w:hAnsi="Times New Roman" w:cs="Times New Roman"/>
          <w:b/>
          <w:bCs/>
        </w:rPr>
      </w:pPr>
      <w:bookmarkStart w:id="86" w:name="_Toc231738640"/>
      <w:r w:rsidRPr="009A4BE0">
        <w:rPr>
          <w:rFonts w:ascii="Times New Roman" w:hAnsi="Times New Roman" w:cs="Times New Roman"/>
          <w:b/>
          <w:bCs/>
        </w:rPr>
        <w:t>Hidrologjia</w:t>
      </w:r>
      <w:bookmarkEnd w:id="86"/>
    </w:p>
    <w:p w14:paraId="50745C13" w14:textId="632AC082" w:rsidR="00B61739" w:rsidRPr="00412B7C" w:rsidRDefault="009F64E1"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6C549A" w:rsidRPr="00412B7C">
        <w:rPr>
          <w:rFonts w:ascii="Times New Roman" w:hAnsi="Times New Roman" w:cs="Times New Roman"/>
        </w:rPr>
        <w:t>ë</w:t>
      </w:r>
      <w:r w:rsidRPr="00412B7C">
        <w:rPr>
          <w:rFonts w:ascii="Times New Roman" w:hAnsi="Times New Roman" w:cs="Times New Roman"/>
        </w:rPr>
        <w:t xml:space="preserve"> lidhje me llojet litologjike dhe vetit</w:t>
      </w:r>
      <w:r w:rsidR="006C549A" w:rsidRPr="00412B7C">
        <w:rPr>
          <w:rFonts w:ascii="Times New Roman" w:hAnsi="Times New Roman" w:cs="Times New Roman"/>
        </w:rPr>
        <w:t>ë</w:t>
      </w:r>
      <w:r w:rsidRPr="00412B7C">
        <w:rPr>
          <w:rFonts w:ascii="Times New Roman" w:hAnsi="Times New Roman" w:cs="Times New Roman"/>
        </w:rPr>
        <w:t xml:space="preserve"> hidrogjeologjike t</w:t>
      </w:r>
      <w:r w:rsidR="006C549A" w:rsidRPr="00412B7C">
        <w:rPr>
          <w:rFonts w:ascii="Times New Roman" w:hAnsi="Times New Roman" w:cs="Times New Roman"/>
        </w:rPr>
        <w:t>ë</w:t>
      </w:r>
      <w:r w:rsidRPr="00412B7C">
        <w:rPr>
          <w:rFonts w:ascii="Times New Roman" w:hAnsi="Times New Roman" w:cs="Times New Roman"/>
        </w:rPr>
        <w:t xml:space="preserve"> tyre n</w:t>
      </w:r>
      <w:r w:rsidR="006C549A" w:rsidRPr="00412B7C">
        <w:rPr>
          <w:rFonts w:ascii="Times New Roman" w:hAnsi="Times New Roman" w:cs="Times New Roman"/>
        </w:rPr>
        <w:t>ë</w:t>
      </w:r>
      <w:r w:rsidRPr="00412B7C">
        <w:rPr>
          <w:rFonts w:ascii="Times New Roman" w:hAnsi="Times New Roman" w:cs="Times New Roman"/>
        </w:rPr>
        <w:t xml:space="preserve"> rajonin e studiuar dallohen k</w:t>
      </w:r>
      <w:r w:rsidR="006C549A" w:rsidRPr="00412B7C">
        <w:rPr>
          <w:rFonts w:ascii="Times New Roman" w:hAnsi="Times New Roman" w:cs="Times New Roman"/>
        </w:rPr>
        <w:t>ë</w:t>
      </w:r>
      <w:r w:rsidRPr="00412B7C">
        <w:rPr>
          <w:rFonts w:ascii="Times New Roman" w:hAnsi="Times New Roman" w:cs="Times New Roman"/>
        </w:rPr>
        <w:t>to komplekse uj</w:t>
      </w:r>
      <w:r w:rsidR="006C549A" w:rsidRPr="00412B7C">
        <w:rPr>
          <w:rFonts w:ascii="Times New Roman" w:hAnsi="Times New Roman" w:cs="Times New Roman"/>
        </w:rPr>
        <w:t>ë</w:t>
      </w:r>
      <w:r w:rsidRPr="00412B7C">
        <w:rPr>
          <w:rFonts w:ascii="Times New Roman" w:hAnsi="Times New Roman" w:cs="Times New Roman"/>
        </w:rPr>
        <w:t>mbajt</w:t>
      </w:r>
      <w:r w:rsidR="006C549A" w:rsidRPr="00412B7C">
        <w:rPr>
          <w:rFonts w:ascii="Times New Roman" w:hAnsi="Times New Roman" w:cs="Times New Roman"/>
        </w:rPr>
        <w:t>ë</w:t>
      </w:r>
      <w:r w:rsidRPr="00412B7C">
        <w:rPr>
          <w:rFonts w:ascii="Times New Roman" w:hAnsi="Times New Roman" w:cs="Times New Roman"/>
        </w:rPr>
        <w:t>se:</w:t>
      </w:r>
    </w:p>
    <w:p w14:paraId="64DEACA4" w14:textId="7115C3D1" w:rsidR="009F64E1" w:rsidRPr="00412B7C" w:rsidRDefault="009F64E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Kompleksi i formimeve t</w:t>
      </w:r>
      <w:r w:rsidR="006C549A" w:rsidRPr="00412B7C">
        <w:rPr>
          <w:rFonts w:ascii="Times New Roman" w:hAnsi="Times New Roman" w:cs="Times New Roman"/>
        </w:rPr>
        <w:t>ë</w:t>
      </w:r>
      <w:r w:rsidRPr="00412B7C">
        <w:rPr>
          <w:rFonts w:ascii="Times New Roman" w:hAnsi="Times New Roman" w:cs="Times New Roman"/>
        </w:rPr>
        <w:t xml:space="preserve"> Kuaternarit</w:t>
      </w:r>
    </w:p>
    <w:p w14:paraId="1A39AB87" w14:textId="13902B28" w:rsidR="009F64E1" w:rsidRPr="00412B7C" w:rsidRDefault="009F64E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Kompleksi i shk</w:t>
      </w:r>
      <w:r w:rsidR="006C549A" w:rsidRPr="00412B7C">
        <w:rPr>
          <w:rFonts w:ascii="Times New Roman" w:hAnsi="Times New Roman" w:cs="Times New Roman"/>
        </w:rPr>
        <w:t>ë</w:t>
      </w:r>
      <w:r w:rsidRPr="00412B7C">
        <w:rPr>
          <w:rFonts w:ascii="Times New Roman" w:hAnsi="Times New Roman" w:cs="Times New Roman"/>
        </w:rPr>
        <w:t>mbinj</w:t>
      </w:r>
      <w:r w:rsidR="006C549A" w:rsidRPr="00412B7C">
        <w:rPr>
          <w:rFonts w:ascii="Times New Roman" w:hAnsi="Times New Roman" w:cs="Times New Roman"/>
        </w:rPr>
        <w:t>ë</w:t>
      </w:r>
      <w:r w:rsidRPr="00412B7C">
        <w:rPr>
          <w:rFonts w:ascii="Times New Roman" w:hAnsi="Times New Roman" w:cs="Times New Roman"/>
        </w:rPr>
        <w:t>ve mollasike</w:t>
      </w:r>
    </w:p>
    <w:p w14:paraId="71E7A80F" w14:textId="72AA5552" w:rsidR="009F64E1" w:rsidRPr="00412B7C" w:rsidRDefault="009F64E1"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Kompleksi i shk</w:t>
      </w:r>
      <w:r w:rsidR="006C549A" w:rsidRPr="00412B7C">
        <w:rPr>
          <w:rFonts w:ascii="Times New Roman" w:hAnsi="Times New Roman" w:cs="Times New Roman"/>
        </w:rPr>
        <w:t>ë</w:t>
      </w:r>
      <w:r w:rsidRPr="00412B7C">
        <w:rPr>
          <w:rFonts w:ascii="Times New Roman" w:hAnsi="Times New Roman" w:cs="Times New Roman"/>
        </w:rPr>
        <w:t>mbinj</w:t>
      </w:r>
      <w:r w:rsidR="006C549A" w:rsidRPr="00412B7C">
        <w:rPr>
          <w:rFonts w:ascii="Times New Roman" w:hAnsi="Times New Roman" w:cs="Times New Roman"/>
        </w:rPr>
        <w:t>ë</w:t>
      </w:r>
      <w:r w:rsidRPr="00412B7C">
        <w:rPr>
          <w:rFonts w:ascii="Times New Roman" w:hAnsi="Times New Roman" w:cs="Times New Roman"/>
        </w:rPr>
        <w:t>ve shlire</w:t>
      </w:r>
    </w:p>
    <w:p w14:paraId="4758E892" w14:textId="63831463" w:rsidR="009F64E1" w:rsidRPr="00412B7C" w:rsidRDefault="009F64E1" w:rsidP="00412B7C">
      <w:pPr>
        <w:spacing w:after="80" w:line="276" w:lineRule="auto"/>
        <w:jc w:val="both"/>
        <w:rPr>
          <w:rFonts w:ascii="Times New Roman" w:hAnsi="Times New Roman" w:cs="Times New Roman"/>
          <w:i/>
          <w:iCs/>
        </w:rPr>
      </w:pPr>
      <w:r w:rsidRPr="00412B7C">
        <w:rPr>
          <w:rFonts w:ascii="Times New Roman" w:hAnsi="Times New Roman" w:cs="Times New Roman"/>
          <w:i/>
          <w:iCs/>
        </w:rPr>
        <w:t>Kompleksi i formimeve t</w:t>
      </w:r>
      <w:r w:rsidR="006C549A" w:rsidRPr="00412B7C">
        <w:rPr>
          <w:rFonts w:ascii="Times New Roman" w:hAnsi="Times New Roman" w:cs="Times New Roman"/>
          <w:i/>
          <w:iCs/>
        </w:rPr>
        <w:t>ë</w:t>
      </w:r>
      <w:r w:rsidRPr="00412B7C">
        <w:rPr>
          <w:rFonts w:ascii="Times New Roman" w:hAnsi="Times New Roman" w:cs="Times New Roman"/>
          <w:i/>
          <w:iCs/>
        </w:rPr>
        <w:t xml:space="preserve"> Kuaternarit</w:t>
      </w:r>
    </w:p>
    <w:p w14:paraId="7EA6BCBB" w14:textId="7D3F81CE" w:rsidR="009F64E1" w:rsidRPr="00412B7C" w:rsidRDefault="009F64E1" w:rsidP="00412B7C">
      <w:pPr>
        <w:spacing w:after="80" w:line="276" w:lineRule="auto"/>
        <w:jc w:val="both"/>
        <w:rPr>
          <w:rFonts w:ascii="Times New Roman" w:hAnsi="Times New Roman" w:cs="Times New Roman"/>
        </w:rPr>
      </w:pPr>
      <w:r w:rsidRPr="00412B7C">
        <w:rPr>
          <w:rFonts w:ascii="Times New Roman" w:hAnsi="Times New Roman" w:cs="Times New Roman"/>
        </w:rPr>
        <w:t>P</w:t>
      </w:r>
      <w:r w:rsidR="006C549A" w:rsidRPr="00412B7C">
        <w:rPr>
          <w:rFonts w:ascii="Times New Roman" w:hAnsi="Times New Roman" w:cs="Times New Roman"/>
        </w:rPr>
        <w:t>ë</w:t>
      </w:r>
      <w:r w:rsidRPr="00412B7C">
        <w:rPr>
          <w:rFonts w:ascii="Times New Roman" w:hAnsi="Times New Roman" w:cs="Times New Roman"/>
        </w:rPr>
        <w:t>rhapen kryesisht gjat</w:t>
      </w:r>
      <w:r w:rsidR="006C549A" w:rsidRPr="00412B7C">
        <w:rPr>
          <w:rFonts w:ascii="Times New Roman" w:hAnsi="Times New Roman" w:cs="Times New Roman"/>
        </w:rPr>
        <w:t>ë</w:t>
      </w:r>
      <w:r w:rsidRPr="00412B7C">
        <w:rPr>
          <w:rFonts w:ascii="Times New Roman" w:hAnsi="Times New Roman" w:cs="Times New Roman"/>
        </w:rPr>
        <w:t xml:space="preserve"> lugin</w:t>
      </w:r>
      <w:r w:rsidR="006C549A" w:rsidRPr="00412B7C">
        <w:rPr>
          <w:rFonts w:ascii="Times New Roman" w:hAnsi="Times New Roman" w:cs="Times New Roman"/>
        </w:rPr>
        <w:t>ë</w:t>
      </w:r>
      <w:r w:rsidRPr="00412B7C">
        <w:rPr>
          <w:rFonts w:ascii="Times New Roman" w:hAnsi="Times New Roman" w:cs="Times New Roman"/>
        </w:rPr>
        <w:t>s s</w:t>
      </w:r>
      <w:r w:rsidR="006C549A" w:rsidRPr="00412B7C">
        <w:rPr>
          <w:rFonts w:ascii="Times New Roman" w:hAnsi="Times New Roman" w:cs="Times New Roman"/>
        </w:rPr>
        <w:t>ë</w:t>
      </w:r>
      <w:r w:rsidRPr="00412B7C">
        <w:rPr>
          <w:rFonts w:ascii="Times New Roman" w:hAnsi="Times New Roman" w:cs="Times New Roman"/>
        </w:rPr>
        <w:t xml:space="preserve"> lumit Erzen, q</w:t>
      </w:r>
      <w:r w:rsidR="006C549A" w:rsidRPr="00412B7C">
        <w:rPr>
          <w:rFonts w:ascii="Times New Roman" w:hAnsi="Times New Roman" w:cs="Times New Roman"/>
        </w:rPr>
        <w:t>ë</w:t>
      </w:r>
      <w:r w:rsidRPr="00412B7C">
        <w:rPr>
          <w:rFonts w:ascii="Times New Roman" w:hAnsi="Times New Roman" w:cs="Times New Roman"/>
        </w:rPr>
        <w:t xml:space="preserve"> n</w:t>
      </w:r>
      <w:r w:rsidR="006C549A" w:rsidRPr="00412B7C">
        <w:rPr>
          <w:rFonts w:ascii="Times New Roman" w:hAnsi="Times New Roman" w:cs="Times New Roman"/>
        </w:rPr>
        <w:t>ë</w:t>
      </w:r>
      <w:r w:rsidRPr="00412B7C">
        <w:rPr>
          <w:rFonts w:ascii="Times New Roman" w:hAnsi="Times New Roman" w:cs="Times New Roman"/>
        </w:rPr>
        <w:t xml:space="preserve"> pjes</w:t>
      </w:r>
      <w:r w:rsidR="006C549A" w:rsidRPr="00412B7C">
        <w:rPr>
          <w:rFonts w:ascii="Times New Roman" w:hAnsi="Times New Roman" w:cs="Times New Roman"/>
        </w:rPr>
        <w:t>ë</w:t>
      </w:r>
      <w:r w:rsidRPr="00412B7C">
        <w:rPr>
          <w:rFonts w:ascii="Times New Roman" w:hAnsi="Times New Roman" w:cs="Times New Roman"/>
        </w:rPr>
        <w:t>n e sip</w:t>
      </w:r>
      <w:r w:rsidR="006C549A" w:rsidRPr="00412B7C">
        <w:rPr>
          <w:rFonts w:ascii="Times New Roman" w:hAnsi="Times New Roman" w:cs="Times New Roman"/>
        </w:rPr>
        <w:t>ë</w:t>
      </w:r>
      <w:r w:rsidRPr="00412B7C">
        <w:rPr>
          <w:rFonts w:ascii="Times New Roman" w:hAnsi="Times New Roman" w:cs="Times New Roman"/>
        </w:rPr>
        <w:t>rme t</w:t>
      </w:r>
      <w:r w:rsidR="006C549A" w:rsidRPr="00412B7C">
        <w:rPr>
          <w:rFonts w:ascii="Times New Roman" w:hAnsi="Times New Roman" w:cs="Times New Roman"/>
        </w:rPr>
        <w:t>ë</w:t>
      </w:r>
      <w:r w:rsidRPr="00412B7C">
        <w:rPr>
          <w:rFonts w:ascii="Times New Roman" w:hAnsi="Times New Roman" w:cs="Times New Roman"/>
        </w:rPr>
        <w:t xml:space="preserve"> prerjes gjeologo-litolog</w:t>
      </w:r>
      <w:r w:rsidR="00BA50A6" w:rsidRPr="00412B7C">
        <w:rPr>
          <w:rFonts w:ascii="Times New Roman" w:hAnsi="Times New Roman" w:cs="Times New Roman"/>
        </w:rPr>
        <w:t>jike nd</w:t>
      </w:r>
      <w:r w:rsidR="006C549A" w:rsidRPr="00412B7C">
        <w:rPr>
          <w:rFonts w:ascii="Times New Roman" w:hAnsi="Times New Roman" w:cs="Times New Roman"/>
        </w:rPr>
        <w:t>ë</w:t>
      </w:r>
      <w:r w:rsidR="00BA50A6" w:rsidRPr="00412B7C">
        <w:rPr>
          <w:rFonts w:ascii="Times New Roman" w:hAnsi="Times New Roman" w:cs="Times New Roman"/>
        </w:rPr>
        <w:t>rtohet nga dhera suargjilore me trash</w:t>
      </w:r>
      <w:r w:rsidR="006C549A" w:rsidRPr="00412B7C">
        <w:rPr>
          <w:rFonts w:ascii="Times New Roman" w:hAnsi="Times New Roman" w:cs="Times New Roman"/>
        </w:rPr>
        <w:t>ë</w:t>
      </w:r>
      <w:r w:rsidR="00BA50A6" w:rsidRPr="00412B7C">
        <w:rPr>
          <w:rFonts w:ascii="Times New Roman" w:hAnsi="Times New Roman" w:cs="Times New Roman"/>
        </w:rPr>
        <w:t>si 0.5 – 1 m deri n</w:t>
      </w:r>
      <w:r w:rsidR="006C549A" w:rsidRPr="00412B7C">
        <w:rPr>
          <w:rFonts w:ascii="Times New Roman" w:hAnsi="Times New Roman" w:cs="Times New Roman"/>
        </w:rPr>
        <w:t>ë</w:t>
      </w:r>
      <w:r w:rsidR="00BA50A6" w:rsidRPr="00412B7C">
        <w:rPr>
          <w:rFonts w:ascii="Times New Roman" w:hAnsi="Times New Roman" w:cs="Times New Roman"/>
        </w:rPr>
        <w:t xml:space="preserve"> 2 m, me veti shum</w:t>
      </w:r>
      <w:r w:rsidR="006C549A" w:rsidRPr="00412B7C">
        <w:rPr>
          <w:rFonts w:ascii="Times New Roman" w:hAnsi="Times New Roman" w:cs="Times New Roman"/>
        </w:rPr>
        <w:t>ë</w:t>
      </w:r>
      <w:r w:rsidR="00BA50A6" w:rsidRPr="00412B7C">
        <w:rPr>
          <w:rFonts w:ascii="Times New Roman" w:hAnsi="Times New Roman" w:cs="Times New Roman"/>
        </w:rPr>
        <w:t xml:space="preserve"> t</w:t>
      </w:r>
      <w:r w:rsidR="006C549A" w:rsidRPr="00412B7C">
        <w:rPr>
          <w:rFonts w:ascii="Times New Roman" w:hAnsi="Times New Roman" w:cs="Times New Roman"/>
        </w:rPr>
        <w:t>ë</w:t>
      </w:r>
      <w:r w:rsidR="00BA50A6" w:rsidRPr="00412B7C">
        <w:rPr>
          <w:rFonts w:ascii="Times New Roman" w:hAnsi="Times New Roman" w:cs="Times New Roman"/>
        </w:rPr>
        <w:t xml:space="preserve"> ul</w:t>
      </w:r>
      <w:r w:rsidR="006C549A" w:rsidRPr="00412B7C">
        <w:rPr>
          <w:rFonts w:ascii="Times New Roman" w:hAnsi="Times New Roman" w:cs="Times New Roman"/>
        </w:rPr>
        <w:t>ë</w:t>
      </w:r>
      <w:r w:rsidR="00BA50A6" w:rsidRPr="00412B7C">
        <w:rPr>
          <w:rFonts w:ascii="Times New Roman" w:hAnsi="Times New Roman" w:cs="Times New Roman"/>
        </w:rPr>
        <w:t>ta filtruese. Posht</w:t>
      </w:r>
      <w:r w:rsidR="006C549A" w:rsidRPr="00412B7C">
        <w:rPr>
          <w:rFonts w:ascii="Times New Roman" w:hAnsi="Times New Roman" w:cs="Times New Roman"/>
        </w:rPr>
        <w:t>ë</w:t>
      </w:r>
      <w:r w:rsidR="00BA50A6" w:rsidRPr="00412B7C">
        <w:rPr>
          <w:rFonts w:ascii="Times New Roman" w:hAnsi="Times New Roman" w:cs="Times New Roman"/>
        </w:rPr>
        <w:t xml:space="preserve"> k</w:t>
      </w:r>
      <w:r w:rsidR="006C549A" w:rsidRPr="00412B7C">
        <w:rPr>
          <w:rFonts w:ascii="Times New Roman" w:hAnsi="Times New Roman" w:cs="Times New Roman"/>
        </w:rPr>
        <w:t>ë</w:t>
      </w:r>
      <w:r w:rsidR="00BA50A6" w:rsidRPr="00412B7C">
        <w:rPr>
          <w:rFonts w:ascii="Times New Roman" w:hAnsi="Times New Roman" w:cs="Times New Roman"/>
        </w:rPr>
        <w:t>tyre depozitimeve zhvillohen depozitimet zhavorrore q</w:t>
      </w:r>
      <w:r w:rsidR="006C549A" w:rsidRPr="00412B7C">
        <w:rPr>
          <w:rFonts w:ascii="Times New Roman" w:hAnsi="Times New Roman" w:cs="Times New Roman"/>
        </w:rPr>
        <w:t>ë</w:t>
      </w:r>
      <w:r w:rsidR="00BA50A6" w:rsidRPr="00412B7C">
        <w:rPr>
          <w:rFonts w:ascii="Times New Roman" w:hAnsi="Times New Roman" w:cs="Times New Roman"/>
        </w:rPr>
        <w:t xml:space="preserve"> kan</w:t>
      </w:r>
      <w:r w:rsidR="006C549A" w:rsidRPr="00412B7C">
        <w:rPr>
          <w:rFonts w:ascii="Times New Roman" w:hAnsi="Times New Roman" w:cs="Times New Roman"/>
        </w:rPr>
        <w:t>ë</w:t>
      </w:r>
      <w:r w:rsidR="00BA50A6" w:rsidRPr="00412B7C">
        <w:rPr>
          <w:rFonts w:ascii="Times New Roman" w:hAnsi="Times New Roman" w:cs="Times New Roman"/>
        </w:rPr>
        <w:t xml:space="preserve"> veti t</w:t>
      </w:r>
      <w:r w:rsidR="006C549A" w:rsidRPr="00412B7C">
        <w:rPr>
          <w:rFonts w:ascii="Times New Roman" w:hAnsi="Times New Roman" w:cs="Times New Roman"/>
        </w:rPr>
        <w:t>ë</w:t>
      </w:r>
      <w:r w:rsidR="00BA50A6" w:rsidRPr="00412B7C">
        <w:rPr>
          <w:rFonts w:ascii="Times New Roman" w:hAnsi="Times New Roman" w:cs="Times New Roman"/>
        </w:rPr>
        <w:t xml:space="preserve"> mira filtruese. Niveli ujrave n</w:t>
      </w:r>
      <w:r w:rsidR="006C549A" w:rsidRPr="00412B7C">
        <w:rPr>
          <w:rFonts w:ascii="Times New Roman" w:hAnsi="Times New Roman" w:cs="Times New Roman"/>
        </w:rPr>
        <w:t>ë</w:t>
      </w:r>
      <w:r w:rsidR="00BA50A6" w:rsidRPr="00412B7C">
        <w:rPr>
          <w:rFonts w:ascii="Times New Roman" w:hAnsi="Times New Roman" w:cs="Times New Roman"/>
        </w:rPr>
        <w:t>ntok</w:t>
      </w:r>
      <w:r w:rsidR="006C549A" w:rsidRPr="00412B7C">
        <w:rPr>
          <w:rFonts w:ascii="Times New Roman" w:hAnsi="Times New Roman" w:cs="Times New Roman"/>
        </w:rPr>
        <w:t>ë</w:t>
      </w:r>
      <w:r w:rsidR="00BA50A6" w:rsidRPr="00412B7C">
        <w:rPr>
          <w:rFonts w:ascii="Times New Roman" w:hAnsi="Times New Roman" w:cs="Times New Roman"/>
        </w:rPr>
        <w:t>sore takohet posht</w:t>
      </w:r>
      <w:r w:rsidR="006C549A" w:rsidRPr="00412B7C">
        <w:rPr>
          <w:rFonts w:ascii="Times New Roman" w:hAnsi="Times New Roman" w:cs="Times New Roman"/>
        </w:rPr>
        <w:t>ë</w:t>
      </w:r>
      <w:r w:rsidR="00BA50A6" w:rsidRPr="00412B7C">
        <w:rPr>
          <w:rFonts w:ascii="Times New Roman" w:hAnsi="Times New Roman" w:cs="Times New Roman"/>
        </w:rPr>
        <w:t xml:space="preserve"> 3 m n</w:t>
      </w:r>
      <w:r w:rsidR="006C549A" w:rsidRPr="00412B7C">
        <w:rPr>
          <w:rFonts w:ascii="Times New Roman" w:hAnsi="Times New Roman" w:cs="Times New Roman"/>
        </w:rPr>
        <w:t>ë</w:t>
      </w:r>
      <w:r w:rsidR="00BA50A6" w:rsidRPr="00412B7C">
        <w:rPr>
          <w:rFonts w:ascii="Times New Roman" w:hAnsi="Times New Roman" w:cs="Times New Roman"/>
        </w:rPr>
        <w:t xml:space="preserve"> gjith</w:t>
      </w:r>
      <w:r w:rsidR="006C549A" w:rsidRPr="00412B7C">
        <w:rPr>
          <w:rFonts w:ascii="Times New Roman" w:hAnsi="Times New Roman" w:cs="Times New Roman"/>
        </w:rPr>
        <w:t>ë</w:t>
      </w:r>
      <w:r w:rsidR="00BA50A6" w:rsidRPr="00412B7C">
        <w:rPr>
          <w:rFonts w:ascii="Times New Roman" w:hAnsi="Times New Roman" w:cs="Times New Roman"/>
        </w:rPr>
        <w:t xml:space="preserve"> hap</w:t>
      </w:r>
      <w:r w:rsidR="006C549A" w:rsidRPr="00412B7C">
        <w:rPr>
          <w:rFonts w:ascii="Times New Roman" w:hAnsi="Times New Roman" w:cs="Times New Roman"/>
        </w:rPr>
        <w:t>ë</w:t>
      </w:r>
      <w:r w:rsidR="00BA50A6" w:rsidRPr="00412B7C">
        <w:rPr>
          <w:rFonts w:ascii="Times New Roman" w:hAnsi="Times New Roman" w:cs="Times New Roman"/>
        </w:rPr>
        <w:t>sir</w:t>
      </w:r>
      <w:r w:rsidR="006C549A" w:rsidRPr="00412B7C">
        <w:rPr>
          <w:rFonts w:ascii="Times New Roman" w:hAnsi="Times New Roman" w:cs="Times New Roman"/>
        </w:rPr>
        <w:t>ë</w:t>
      </w:r>
      <w:r w:rsidR="00BA50A6" w:rsidRPr="00412B7C">
        <w:rPr>
          <w:rFonts w:ascii="Times New Roman" w:hAnsi="Times New Roman" w:cs="Times New Roman"/>
        </w:rPr>
        <w:t>n e fush</w:t>
      </w:r>
      <w:r w:rsidR="006C549A" w:rsidRPr="00412B7C">
        <w:rPr>
          <w:rFonts w:ascii="Times New Roman" w:hAnsi="Times New Roman" w:cs="Times New Roman"/>
        </w:rPr>
        <w:t>ë</w:t>
      </w:r>
      <w:r w:rsidR="00BA50A6" w:rsidRPr="00412B7C">
        <w:rPr>
          <w:rFonts w:ascii="Times New Roman" w:hAnsi="Times New Roman" w:cs="Times New Roman"/>
        </w:rPr>
        <w:t>s. Edhe k</w:t>
      </w:r>
      <w:r w:rsidR="006C549A" w:rsidRPr="00412B7C">
        <w:rPr>
          <w:rFonts w:ascii="Times New Roman" w:hAnsi="Times New Roman" w:cs="Times New Roman"/>
        </w:rPr>
        <w:t>ë</w:t>
      </w:r>
      <w:r w:rsidR="00BA50A6" w:rsidRPr="00412B7C">
        <w:rPr>
          <w:rFonts w:ascii="Times New Roman" w:hAnsi="Times New Roman" w:cs="Times New Roman"/>
        </w:rPr>
        <w:t>to ujra nuk jan</w:t>
      </w:r>
      <w:r w:rsidR="006C549A" w:rsidRPr="00412B7C">
        <w:rPr>
          <w:rFonts w:ascii="Times New Roman" w:hAnsi="Times New Roman" w:cs="Times New Roman"/>
        </w:rPr>
        <w:t>ë</w:t>
      </w:r>
      <w:r w:rsidR="00BA50A6" w:rsidRPr="00412B7C">
        <w:rPr>
          <w:rFonts w:ascii="Times New Roman" w:hAnsi="Times New Roman" w:cs="Times New Roman"/>
        </w:rPr>
        <w:t xml:space="preserve"> agresive ndaj betonit.</w:t>
      </w:r>
    </w:p>
    <w:p w14:paraId="099D2F87" w14:textId="67F30E2D" w:rsidR="00BA50A6" w:rsidRPr="00412B7C" w:rsidRDefault="00BA50A6" w:rsidP="00412B7C">
      <w:pPr>
        <w:spacing w:after="80" w:line="276" w:lineRule="auto"/>
        <w:jc w:val="both"/>
        <w:rPr>
          <w:rFonts w:ascii="Times New Roman" w:hAnsi="Times New Roman" w:cs="Times New Roman"/>
          <w:i/>
          <w:iCs/>
        </w:rPr>
      </w:pPr>
      <w:r w:rsidRPr="00412B7C">
        <w:rPr>
          <w:rFonts w:ascii="Times New Roman" w:hAnsi="Times New Roman" w:cs="Times New Roman"/>
          <w:i/>
          <w:iCs/>
        </w:rPr>
        <w:t>Kompleksi i shk</w:t>
      </w:r>
      <w:r w:rsidR="006C549A" w:rsidRPr="00412B7C">
        <w:rPr>
          <w:rFonts w:ascii="Times New Roman" w:hAnsi="Times New Roman" w:cs="Times New Roman"/>
          <w:i/>
          <w:iCs/>
        </w:rPr>
        <w:t>ë</w:t>
      </w:r>
      <w:r w:rsidRPr="00412B7C">
        <w:rPr>
          <w:rFonts w:ascii="Times New Roman" w:hAnsi="Times New Roman" w:cs="Times New Roman"/>
          <w:i/>
          <w:iCs/>
        </w:rPr>
        <w:t>mbinj</w:t>
      </w:r>
      <w:r w:rsidR="006C549A" w:rsidRPr="00412B7C">
        <w:rPr>
          <w:rFonts w:ascii="Times New Roman" w:hAnsi="Times New Roman" w:cs="Times New Roman"/>
          <w:i/>
          <w:iCs/>
        </w:rPr>
        <w:t>ë</w:t>
      </w:r>
      <w:r w:rsidRPr="00412B7C">
        <w:rPr>
          <w:rFonts w:ascii="Times New Roman" w:hAnsi="Times New Roman" w:cs="Times New Roman"/>
          <w:i/>
          <w:iCs/>
        </w:rPr>
        <w:t>ve mollasike, shlire, flishore</w:t>
      </w:r>
    </w:p>
    <w:p w14:paraId="0187E395" w14:textId="7CC6A710" w:rsidR="00BA50A6" w:rsidRPr="00412B7C" w:rsidRDefault="00BA50A6"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6C549A" w:rsidRPr="00412B7C">
        <w:rPr>
          <w:rFonts w:ascii="Times New Roman" w:hAnsi="Times New Roman" w:cs="Times New Roman"/>
        </w:rPr>
        <w:t>ë</w:t>
      </w:r>
      <w:r w:rsidRPr="00412B7C">
        <w:rPr>
          <w:rFonts w:ascii="Times New Roman" w:hAnsi="Times New Roman" w:cs="Times New Roman"/>
        </w:rPr>
        <w:t xml:space="preserve"> lidhje me uj</w:t>
      </w:r>
      <w:r w:rsidR="006C549A" w:rsidRPr="00412B7C">
        <w:rPr>
          <w:rFonts w:ascii="Times New Roman" w:hAnsi="Times New Roman" w:cs="Times New Roman"/>
        </w:rPr>
        <w:t>ë</w:t>
      </w:r>
      <w:r w:rsidRPr="00412B7C">
        <w:rPr>
          <w:rFonts w:ascii="Times New Roman" w:hAnsi="Times New Roman" w:cs="Times New Roman"/>
        </w:rPr>
        <w:t>mbajtjen ato jan</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varf</w:t>
      </w:r>
      <w:r w:rsidR="006C549A" w:rsidRPr="00412B7C">
        <w:rPr>
          <w:rFonts w:ascii="Times New Roman" w:hAnsi="Times New Roman" w:cs="Times New Roman"/>
        </w:rPr>
        <w:t>ë</w:t>
      </w:r>
      <w:r w:rsidRPr="00412B7C">
        <w:rPr>
          <w:rFonts w:ascii="Times New Roman" w:hAnsi="Times New Roman" w:cs="Times New Roman"/>
        </w:rPr>
        <w:t>r. Ujrat e k</w:t>
      </w:r>
      <w:r w:rsidR="006C549A" w:rsidRPr="00412B7C">
        <w:rPr>
          <w:rFonts w:ascii="Times New Roman" w:hAnsi="Times New Roman" w:cs="Times New Roman"/>
        </w:rPr>
        <w:t>ë</w:t>
      </w:r>
      <w:r w:rsidRPr="00412B7C">
        <w:rPr>
          <w:rFonts w:ascii="Times New Roman" w:hAnsi="Times New Roman" w:cs="Times New Roman"/>
        </w:rPr>
        <w:t>tyre komplekseve lidhen kryesisht me shk</w:t>
      </w:r>
      <w:r w:rsidR="006C549A" w:rsidRPr="00412B7C">
        <w:rPr>
          <w:rFonts w:ascii="Times New Roman" w:hAnsi="Times New Roman" w:cs="Times New Roman"/>
        </w:rPr>
        <w:t>ë</w:t>
      </w:r>
      <w:r w:rsidRPr="00412B7C">
        <w:rPr>
          <w:rFonts w:ascii="Times New Roman" w:hAnsi="Times New Roman" w:cs="Times New Roman"/>
        </w:rPr>
        <w:t>mbinjt</w:t>
      </w:r>
      <w:r w:rsidR="006C549A" w:rsidRPr="00412B7C">
        <w:rPr>
          <w:rFonts w:ascii="Times New Roman" w:hAnsi="Times New Roman" w:cs="Times New Roman"/>
        </w:rPr>
        <w:t>ë</w:t>
      </w:r>
      <w:r w:rsidRPr="00412B7C">
        <w:rPr>
          <w:rFonts w:ascii="Times New Roman" w:hAnsi="Times New Roman" w:cs="Times New Roman"/>
        </w:rPr>
        <w:t xml:space="preserve"> ranore. Nga k</w:t>
      </w:r>
      <w:r w:rsidR="006C549A" w:rsidRPr="00412B7C">
        <w:rPr>
          <w:rFonts w:ascii="Times New Roman" w:hAnsi="Times New Roman" w:cs="Times New Roman"/>
        </w:rPr>
        <w:t>ë</w:t>
      </w:r>
      <w:r w:rsidRPr="00412B7C">
        <w:rPr>
          <w:rFonts w:ascii="Times New Roman" w:hAnsi="Times New Roman" w:cs="Times New Roman"/>
        </w:rPr>
        <w:t>to formacione dalin disa burime t</w:t>
      </w:r>
      <w:r w:rsidR="006C549A" w:rsidRPr="00412B7C">
        <w:rPr>
          <w:rFonts w:ascii="Times New Roman" w:hAnsi="Times New Roman" w:cs="Times New Roman"/>
        </w:rPr>
        <w:t>ë</w:t>
      </w:r>
      <w:r w:rsidRPr="00412B7C">
        <w:rPr>
          <w:rFonts w:ascii="Times New Roman" w:hAnsi="Times New Roman" w:cs="Times New Roman"/>
        </w:rPr>
        <w:t xml:space="preserve"> rralla me prurje t</w:t>
      </w:r>
      <w:r w:rsidR="006C549A" w:rsidRPr="00412B7C">
        <w:rPr>
          <w:rFonts w:ascii="Times New Roman" w:hAnsi="Times New Roman" w:cs="Times New Roman"/>
        </w:rPr>
        <w:t>ë</w:t>
      </w:r>
      <w:r w:rsidRPr="00412B7C">
        <w:rPr>
          <w:rFonts w:ascii="Times New Roman" w:hAnsi="Times New Roman" w:cs="Times New Roman"/>
        </w:rPr>
        <w:t xml:space="preserve"> vog</w:t>
      </w:r>
      <w:r w:rsidR="006C549A" w:rsidRPr="00412B7C">
        <w:rPr>
          <w:rFonts w:ascii="Times New Roman" w:hAnsi="Times New Roman" w:cs="Times New Roman"/>
        </w:rPr>
        <w:t>ë</w:t>
      </w:r>
      <w:r w:rsidRPr="00412B7C">
        <w:rPr>
          <w:rFonts w:ascii="Times New Roman" w:hAnsi="Times New Roman" w:cs="Times New Roman"/>
        </w:rPr>
        <w:t>l deri 1.0 l/sek. Niveli i ujrave n</w:t>
      </w:r>
      <w:r w:rsidR="006C549A" w:rsidRPr="00412B7C">
        <w:rPr>
          <w:rFonts w:ascii="Times New Roman" w:hAnsi="Times New Roman" w:cs="Times New Roman"/>
        </w:rPr>
        <w:t>ë</w:t>
      </w:r>
      <w:r w:rsidRPr="00412B7C">
        <w:rPr>
          <w:rFonts w:ascii="Times New Roman" w:hAnsi="Times New Roman" w:cs="Times New Roman"/>
        </w:rPr>
        <w:t>ntok</w:t>
      </w:r>
      <w:r w:rsidR="006C549A" w:rsidRPr="00412B7C">
        <w:rPr>
          <w:rFonts w:ascii="Times New Roman" w:hAnsi="Times New Roman" w:cs="Times New Roman"/>
        </w:rPr>
        <w:t>ë</w:t>
      </w:r>
      <w:r w:rsidRPr="00412B7C">
        <w:rPr>
          <w:rFonts w:ascii="Times New Roman" w:hAnsi="Times New Roman" w:cs="Times New Roman"/>
        </w:rPr>
        <w:t>sore n</w:t>
      </w:r>
      <w:r w:rsidR="006C549A" w:rsidRPr="00412B7C">
        <w:rPr>
          <w:rFonts w:ascii="Times New Roman" w:hAnsi="Times New Roman" w:cs="Times New Roman"/>
        </w:rPr>
        <w:t>ë</w:t>
      </w:r>
      <w:r w:rsidRPr="00412B7C">
        <w:rPr>
          <w:rFonts w:ascii="Times New Roman" w:hAnsi="Times New Roman" w:cs="Times New Roman"/>
        </w:rPr>
        <w:t xml:space="preserve"> k</w:t>
      </w:r>
      <w:r w:rsidR="006C549A" w:rsidRPr="00412B7C">
        <w:rPr>
          <w:rFonts w:ascii="Times New Roman" w:hAnsi="Times New Roman" w:cs="Times New Roman"/>
        </w:rPr>
        <w:t>ë</w:t>
      </w:r>
      <w:r w:rsidRPr="00412B7C">
        <w:rPr>
          <w:rFonts w:ascii="Times New Roman" w:hAnsi="Times New Roman" w:cs="Times New Roman"/>
        </w:rPr>
        <w:t>to shk</w:t>
      </w:r>
      <w:r w:rsidR="006C549A" w:rsidRPr="00412B7C">
        <w:rPr>
          <w:rFonts w:ascii="Times New Roman" w:hAnsi="Times New Roman" w:cs="Times New Roman"/>
        </w:rPr>
        <w:t>ë</w:t>
      </w:r>
      <w:r w:rsidRPr="00412B7C">
        <w:rPr>
          <w:rFonts w:ascii="Times New Roman" w:hAnsi="Times New Roman" w:cs="Times New Roman"/>
        </w:rPr>
        <w:t>mbinj takohet posht</w:t>
      </w:r>
      <w:r w:rsidR="006C549A" w:rsidRPr="00412B7C">
        <w:rPr>
          <w:rFonts w:ascii="Times New Roman" w:hAnsi="Times New Roman" w:cs="Times New Roman"/>
        </w:rPr>
        <w:t>ë</w:t>
      </w:r>
      <w:r w:rsidRPr="00412B7C">
        <w:rPr>
          <w:rFonts w:ascii="Times New Roman" w:hAnsi="Times New Roman" w:cs="Times New Roman"/>
        </w:rPr>
        <w:t xml:space="preserve"> 15 m.</w:t>
      </w:r>
    </w:p>
    <w:p w14:paraId="424195EC" w14:textId="72B75C14" w:rsidR="00BA50A6" w:rsidRPr="009A4BE0" w:rsidRDefault="00BA50A6" w:rsidP="00412B7C">
      <w:pPr>
        <w:pStyle w:val="Heading3"/>
        <w:numPr>
          <w:ilvl w:val="2"/>
          <w:numId w:val="1"/>
        </w:numPr>
        <w:spacing w:before="0" w:line="276" w:lineRule="auto"/>
        <w:jc w:val="both"/>
        <w:rPr>
          <w:rFonts w:ascii="Times New Roman" w:hAnsi="Times New Roman" w:cs="Times New Roman"/>
          <w:b/>
          <w:bCs/>
        </w:rPr>
      </w:pPr>
      <w:bookmarkStart w:id="87" w:name="_Toc231738641"/>
      <w:r w:rsidRPr="009A4BE0">
        <w:rPr>
          <w:rFonts w:ascii="Times New Roman" w:hAnsi="Times New Roman" w:cs="Times New Roman"/>
          <w:b/>
          <w:bCs/>
        </w:rPr>
        <w:t>Rr</w:t>
      </w:r>
      <w:r w:rsidR="006C549A" w:rsidRPr="009A4BE0">
        <w:rPr>
          <w:rFonts w:ascii="Times New Roman" w:hAnsi="Times New Roman" w:cs="Times New Roman"/>
          <w:b/>
          <w:bCs/>
        </w:rPr>
        <w:t>ë</w:t>
      </w:r>
      <w:r w:rsidRPr="009A4BE0">
        <w:rPr>
          <w:rFonts w:ascii="Times New Roman" w:hAnsi="Times New Roman" w:cs="Times New Roman"/>
          <w:b/>
          <w:bCs/>
        </w:rPr>
        <w:t>shqitjet</w:t>
      </w:r>
      <w:bookmarkEnd w:id="87"/>
    </w:p>
    <w:p w14:paraId="5E599852" w14:textId="0719E434" w:rsidR="00BA50A6" w:rsidRPr="00412B7C" w:rsidRDefault="00BA50A6" w:rsidP="00412B7C">
      <w:pPr>
        <w:spacing w:after="80" w:line="276" w:lineRule="auto"/>
        <w:jc w:val="both"/>
        <w:rPr>
          <w:rFonts w:ascii="Times New Roman" w:hAnsi="Times New Roman" w:cs="Times New Roman"/>
        </w:rPr>
      </w:pPr>
      <w:r w:rsidRPr="00412B7C">
        <w:rPr>
          <w:rFonts w:ascii="Times New Roman" w:hAnsi="Times New Roman" w:cs="Times New Roman"/>
        </w:rPr>
        <w:t>Gjat</w:t>
      </w:r>
      <w:r w:rsidR="006C549A" w:rsidRPr="00412B7C">
        <w:rPr>
          <w:rFonts w:ascii="Times New Roman" w:hAnsi="Times New Roman" w:cs="Times New Roman"/>
        </w:rPr>
        <w:t>ë</w:t>
      </w:r>
      <w:r w:rsidRPr="00412B7C">
        <w:rPr>
          <w:rFonts w:ascii="Times New Roman" w:hAnsi="Times New Roman" w:cs="Times New Roman"/>
        </w:rPr>
        <w:t xml:space="preserve"> punimeve fushore me an</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marshutave gjeologo-inxhinierike jan</w:t>
      </w:r>
      <w:r w:rsidR="006C549A" w:rsidRPr="00412B7C">
        <w:rPr>
          <w:rFonts w:ascii="Times New Roman" w:hAnsi="Times New Roman" w:cs="Times New Roman"/>
        </w:rPr>
        <w:t>ë</w:t>
      </w:r>
      <w:r w:rsidRPr="00412B7C">
        <w:rPr>
          <w:rFonts w:ascii="Times New Roman" w:hAnsi="Times New Roman" w:cs="Times New Roman"/>
        </w:rPr>
        <w:t xml:space="preserve"> evidentuar dhe hartografuar shum</w:t>
      </w:r>
      <w:r w:rsidR="006C549A" w:rsidRPr="00412B7C">
        <w:rPr>
          <w:rFonts w:ascii="Times New Roman" w:hAnsi="Times New Roman" w:cs="Times New Roman"/>
        </w:rPr>
        <w:t>ë</w:t>
      </w:r>
      <w:r w:rsidRPr="00412B7C">
        <w:rPr>
          <w:rFonts w:ascii="Times New Roman" w:hAnsi="Times New Roman" w:cs="Times New Roman"/>
        </w:rPr>
        <w:t xml:space="preserve"> rr</w:t>
      </w:r>
      <w:r w:rsidR="006C549A" w:rsidRPr="00412B7C">
        <w:rPr>
          <w:rFonts w:ascii="Times New Roman" w:hAnsi="Times New Roman" w:cs="Times New Roman"/>
        </w:rPr>
        <w:t>ë</w:t>
      </w:r>
      <w:r w:rsidRPr="00412B7C">
        <w:rPr>
          <w:rFonts w:ascii="Times New Roman" w:hAnsi="Times New Roman" w:cs="Times New Roman"/>
        </w:rPr>
        <w:t>shqitje si dhe vatra erozioni t</w:t>
      </w:r>
      <w:r w:rsidR="006C549A" w:rsidRPr="00412B7C">
        <w:rPr>
          <w:rFonts w:ascii="Times New Roman" w:hAnsi="Times New Roman" w:cs="Times New Roman"/>
        </w:rPr>
        <w:t>ë</w:t>
      </w:r>
      <w:r w:rsidRPr="00412B7C">
        <w:rPr>
          <w:rFonts w:ascii="Times New Roman" w:hAnsi="Times New Roman" w:cs="Times New Roman"/>
        </w:rPr>
        <w:t xml:space="preserve"> cilat po i analizojm</w:t>
      </w:r>
      <w:r w:rsidR="006C549A" w:rsidRPr="00412B7C">
        <w:rPr>
          <w:rFonts w:ascii="Times New Roman" w:hAnsi="Times New Roman" w:cs="Times New Roman"/>
        </w:rPr>
        <w:t>ë</w:t>
      </w:r>
      <w:r w:rsidRPr="00412B7C">
        <w:rPr>
          <w:rFonts w:ascii="Times New Roman" w:hAnsi="Times New Roman" w:cs="Times New Roman"/>
        </w:rPr>
        <w:t xml:space="preserve"> m</w:t>
      </w:r>
      <w:r w:rsidR="006C549A" w:rsidRPr="00412B7C">
        <w:rPr>
          <w:rFonts w:ascii="Times New Roman" w:hAnsi="Times New Roman" w:cs="Times New Roman"/>
        </w:rPr>
        <w:t>ë</w:t>
      </w:r>
      <w:r w:rsidRPr="00412B7C">
        <w:rPr>
          <w:rFonts w:ascii="Times New Roman" w:hAnsi="Times New Roman" w:cs="Times New Roman"/>
        </w:rPr>
        <w:t xml:space="preserve"> posht</w:t>
      </w:r>
      <w:r w:rsidR="006C549A" w:rsidRPr="00412B7C">
        <w:rPr>
          <w:rFonts w:ascii="Times New Roman" w:hAnsi="Times New Roman" w:cs="Times New Roman"/>
        </w:rPr>
        <w:t>ë</w:t>
      </w:r>
      <w:r w:rsidRPr="00412B7C">
        <w:rPr>
          <w:rFonts w:ascii="Times New Roman" w:hAnsi="Times New Roman" w:cs="Times New Roman"/>
        </w:rPr>
        <w:t>.</w:t>
      </w:r>
    </w:p>
    <w:p w14:paraId="1FCE7A21" w14:textId="3068D134" w:rsidR="00BA50A6" w:rsidRPr="00412B7C" w:rsidRDefault="00BA50A6" w:rsidP="00412B7C">
      <w:pPr>
        <w:spacing w:after="80" w:line="276" w:lineRule="auto"/>
        <w:jc w:val="both"/>
        <w:rPr>
          <w:rFonts w:ascii="Times New Roman" w:hAnsi="Times New Roman" w:cs="Times New Roman"/>
        </w:rPr>
      </w:pPr>
      <w:r w:rsidRPr="00412B7C">
        <w:rPr>
          <w:rFonts w:ascii="Times New Roman" w:hAnsi="Times New Roman" w:cs="Times New Roman"/>
        </w:rPr>
        <w:t>Pjesa m</w:t>
      </w:r>
      <w:r w:rsidR="006C549A" w:rsidRPr="00412B7C">
        <w:rPr>
          <w:rFonts w:ascii="Times New Roman" w:hAnsi="Times New Roman" w:cs="Times New Roman"/>
        </w:rPr>
        <w:t>ë</w:t>
      </w:r>
      <w:r w:rsidRPr="00412B7C">
        <w:rPr>
          <w:rFonts w:ascii="Times New Roman" w:hAnsi="Times New Roman" w:cs="Times New Roman"/>
        </w:rPr>
        <w:t xml:space="preserve"> e madhe e zon</w:t>
      </w:r>
      <w:r w:rsidR="006C549A" w:rsidRPr="00412B7C">
        <w:rPr>
          <w:rFonts w:ascii="Times New Roman" w:hAnsi="Times New Roman" w:cs="Times New Roman"/>
        </w:rPr>
        <w:t>ë</w:t>
      </w:r>
      <w:r w:rsidRPr="00412B7C">
        <w:rPr>
          <w:rFonts w:ascii="Times New Roman" w:hAnsi="Times New Roman" w:cs="Times New Roman"/>
        </w:rPr>
        <w:t>s s</w:t>
      </w:r>
      <w:r w:rsidR="006C549A" w:rsidRPr="00412B7C">
        <w:rPr>
          <w:rFonts w:ascii="Times New Roman" w:hAnsi="Times New Roman" w:cs="Times New Roman"/>
        </w:rPr>
        <w:t>ë</w:t>
      </w:r>
      <w:r w:rsidRPr="00412B7C">
        <w:rPr>
          <w:rFonts w:ascii="Times New Roman" w:hAnsi="Times New Roman" w:cs="Times New Roman"/>
        </w:rPr>
        <w:t xml:space="preserve"> studiuar p</w:t>
      </w:r>
      <w:r w:rsidR="006C549A" w:rsidRPr="00412B7C">
        <w:rPr>
          <w:rFonts w:ascii="Times New Roman" w:hAnsi="Times New Roman" w:cs="Times New Roman"/>
        </w:rPr>
        <w:t>ë</w:t>
      </w:r>
      <w:r w:rsidRPr="00412B7C">
        <w:rPr>
          <w:rFonts w:ascii="Times New Roman" w:hAnsi="Times New Roman" w:cs="Times New Roman"/>
        </w:rPr>
        <w:t>rb</w:t>
      </w:r>
      <w:r w:rsidR="006C549A" w:rsidRPr="00412B7C">
        <w:rPr>
          <w:rFonts w:ascii="Times New Roman" w:hAnsi="Times New Roman" w:cs="Times New Roman"/>
        </w:rPr>
        <w:t>ë</w:t>
      </w:r>
      <w:r w:rsidRPr="00412B7C">
        <w:rPr>
          <w:rFonts w:ascii="Times New Roman" w:hAnsi="Times New Roman" w:cs="Times New Roman"/>
        </w:rPr>
        <w:t>het nga nj</w:t>
      </w:r>
      <w:r w:rsidR="006C549A" w:rsidRPr="00412B7C">
        <w:rPr>
          <w:rFonts w:ascii="Times New Roman" w:hAnsi="Times New Roman" w:cs="Times New Roman"/>
        </w:rPr>
        <w:t>ë</w:t>
      </w:r>
      <w:r w:rsidRPr="00412B7C">
        <w:rPr>
          <w:rFonts w:ascii="Times New Roman" w:hAnsi="Times New Roman" w:cs="Times New Roman"/>
        </w:rPr>
        <w:t xml:space="preserve"> reliev kodrinor, shpatet e t</w:t>
      </w:r>
      <w:r w:rsidR="006C549A" w:rsidRPr="00412B7C">
        <w:rPr>
          <w:rFonts w:ascii="Times New Roman" w:hAnsi="Times New Roman" w:cs="Times New Roman"/>
        </w:rPr>
        <w:t>ë</w:t>
      </w:r>
      <w:r w:rsidRPr="00412B7C">
        <w:rPr>
          <w:rFonts w:ascii="Times New Roman" w:hAnsi="Times New Roman" w:cs="Times New Roman"/>
        </w:rPr>
        <w:t xml:space="preserve"> cilit kan</w:t>
      </w:r>
      <w:r w:rsidR="006C549A" w:rsidRPr="00412B7C">
        <w:rPr>
          <w:rFonts w:ascii="Times New Roman" w:hAnsi="Times New Roman" w:cs="Times New Roman"/>
        </w:rPr>
        <w:t>ë</w:t>
      </w:r>
      <w:r w:rsidRPr="00412B7C">
        <w:rPr>
          <w:rFonts w:ascii="Times New Roman" w:hAnsi="Times New Roman" w:cs="Times New Roman"/>
        </w:rPr>
        <w:t xml:space="preserve"> nj</w:t>
      </w:r>
      <w:r w:rsidR="006C549A" w:rsidRPr="00412B7C">
        <w:rPr>
          <w:rFonts w:ascii="Times New Roman" w:hAnsi="Times New Roman" w:cs="Times New Roman"/>
        </w:rPr>
        <w:t>ë</w:t>
      </w:r>
      <w:r w:rsidRPr="00412B7C">
        <w:rPr>
          <w:rFonts w:ascii="Times New Roman" w:hAnsi="Times New Roman" w:cs="Times New Roman"/>
        </w:rPr>
        <w:t xml:space="preserve"> pjerr</w:t>
      </w:r>
      <w:r w:rsidR="006C549A" w:rsidRPr="00412B7C">
        <w:rPr>
          <w:rFonts w:ascii="Times New Roman" w:hAnsi="Times New Roman" w:cs="Times New Roman"/>
        </w:rPr>
        <w:t>ë</w:t>
      </w:r>
      <w:r w:rsidRPr="00412B7C">
        <w:rPr>
          <w:rFonts w:ascii="Times New Roman" w:hAnsi="Times New Roman" w:cs="Times New Roman"/>
        </w:rPr>
        <w:t>si nga 10-15</w:t>
      </w:r>
      <w:r w:rsidRPr="00412B7C">
        <w:rPr>
          <w:rFonts w:ascii="Times New Roman" w:hAnsi="Times New Roman" w:cs="Times New Roman"/>
          <w:vertAlign w:val="superscript"/>
        </w:rPr>
        <w:t>o</w:t>
      </w:r>
      <w:r w:rsidRPr="00412B7C">
        <w:rPr>
          <w:rFonts w:ascii="Times New Roman" w:hAnsi="Times New Roman" w:cs="Times New Roman"/>
        </w:rPr>
        <w:t xml:space="preserve"> deri n</w:t>
      </w:r>
      <w:r w:rsidR="006C549A" w:rsidRPr="00412B7C">
        <w:rPr>
          <w:rFonts w:ascii="Times New Roman" w:hAnsi="Times New Roman" w:cs="Times New Roman"/>
        </w:rPr>
        <w:t>ë</w:t>
      </w:r>
      <w:r w:rsidRPr="00412B7C">
        <w:rPr>
          <w:rFonts w:ascii="Times New Roman" w:hAnsi="Times New Roman" w:cs="Times New Roman"/>
        </w:rPr>
        <w:t xml:space="preserve"> 20-30</w:t>
      </w:r>
      <w:r w:rsidRPr="00412B7C">
        <w:rPr>
          <w:rFonts w:ascii="Times New Roman" w:hAnsi="Times New Roman" w:cs="Times New Roman"/>
          <w:vertAlign w:val="superscript"/>
        </w:rPr>
        <w:t>o</w:t>
      </w:r>
      <w:r w:rsidRPr="00412B7C">
        <w:rPr>
          <w:rFonts w:ascii="Times New Roman" w:hAnsi="Times New Roman" w:cs="Times New Roman"/>
        </w:rPr>
        <w:t>. Kjo pjes</w:t>
      </w:r>
      <w:r w:rsidR="006C549A" w:rsidRPr="00412B7C">
        <w:rPr>
          <w:rFonts w:ascii="Times New Roman" w:hAnsi="Times New Roman" w:cs="Times New Roman"/>
        </w:rPr>
        <w:t>ë</w:t>
      </w:r>
      <w:r w:rsidRPr="00412B7C">
        <w:rPr>
          <w:rFonts w:ascii="Times New Roman" w:hAnsi="Times New Roman" w:cs="Times New Roman"/>
        </w:rPr>
        <w:t xml:space="preserve"> e ngritur e relievit, p</w:t>
      </w:r>
      <w:r w:rsidR="006C549A" w:rsidRPr="00412B7C">
        <w:rPr>
          <w:rFonts w:ascii="Times New Roman" w:hAnsi="Times New Roman" w:cs="Times New Roman"/>
        </w:rPr>
        <w:t>ë</w:t>
      </w:r>
      <w:r w:rsidRPr="00412B7C">
        <w:rPr>
          <w:rFonts w:ascii="Times New Roman" w:hAnsi="Times New Roman" w:cs="Times New Roman"/>
        </w:rPr>
        <w:t>rgjith</w:t>
      </w:r>
      <w:r w:rsidR="006C549A" w:rsidRPr="00412B7C">
        <w:rPr>
          <w:rFonts w:ascii="Times New Roman" w:hAnsi="Times New Roman" w:cs="Times New Roman"/>
        </w:rPr>
        <w:t>ë</w:t>
      </w:r>
      <w:r w:rsidRPr="00412B7C">
        <w:rPr>
          <w:rFonts w:ascii="Times New Roman" w:hAnsi="Times New Roman" w:cs="Times New Roman"/>
        </w:rPr>
        <w:t>sisht nd</w:t>
      </w:r>
      <w:r w:rsidR="006C549A" w:rsidRPr="00412B7C">
        <w:rPr>
          <w:rFonts w:ascii="Times New Roman" w:hAnsi="Times New Roman" w:cs="Times New Roman"/>
        </w:rPr>
        <w:t>ë</w:t>
      </w:r>
      <w:r w:rsidRPr="00412B7C">
        <w:rPr>
          <w:rFonts w:ascii="Times New Roman" w:hAnsi="Times New Roman" w:cs="Times New Roman"/>
        </w:rPr>
        <w:t>rtohet nga shk</w:t>
      </w:r>
      <w:r w:rsidR="006C549A" w:rsidRPr="00412B7C">
        <w:rPr>
          <w:rFonts w:ascii="Times New Roman" w:hAnsi="Times New Roman" w:cs="Times New Roman"/>
        </w:rPr>
        <w:t>ë</w:t>
      </w:r>
      <w:r w:rsidRPr="00412B7C">
        <w:rPr>
          <w:rFonts w:ascii="Times New Roman" w:hAnsi="Times New Roman" w:cs="Times New Roman"/>
        </w:rPr>
        <w:t>mbinjt</w:t>
      </w:r>
      <w:r w:rsidR="006C549A" w:rsidRPr="00412B7C">
        <w:rPr>
          <w:rFonts w:ascii="Times New Roman" w:hAnsi="Times New Roman" w:cs="Times New Roman"/>
        </w:rPr>
        <w:t>ë</w:t>
      </w:r>
      <w:r w:rsidRPr="00412B7C">
        <w:rPr>
          <w:rFonts w:ascii="Times New Roman" w:hAnsi="Times New Roman" w:cs="Times New Roman"/>
        </w:rPr>
        <w:t xml:space="preserve"> mesatarisht t</w:t>
      </w:r>
      <w:r w:rsidR="006C549A" w:rsidRPr="00412B7C">
        <w:rPr>
          <w:rFonts w:ascii="Times New Roman" w:hAnsi="Times New Roman" w:cs="Times New Roman"/>
        </w:rPr>
        <w:t>ë</w:t>
      </w:r>
      <w:r w:rsidRPr="00412B7C">
        <w:rPr>
          <w:rFonts w:ascii="Times New Roman" w:hAnsi="Times New Roman" w:cs="Times New Roman"/>
        </w:rPr>
        <w:t xml:space="preserve"> fort</w:t>
      </w:r>
      <w:r w:rsidR="006C549A" w:rsidRPr="00412B7C">
        <w:rPr>
          <w:rFonts w:ascii="Times New Roman" w:hAnsi="Times New Roman" w:cs="Times New Roman"/>
        </w:rPr>
        <w:t>ë</w:t>
      </w:r>
      <w:r w:rsidRPr="00412B7C">
        <w:rPr>
          <w:rFonts w:ascii="Times New Roman" w:hAnsi="Times New Roman" w:cs="Times New Roman"/>
        </w:rPr>
        <w:t xml:space="preserve"> dhe t</w:t>
      </w:r>
      <w:r w:rsidR="006C549A" w:rsidRPr="00412B7C">
        <w:rPr>
          <w:rFonts w:ascii="Times New Roman" w:hAnsi="Times New Roman" w:cs="Times New Roman"/>
        </w:rPr>
        <w:t>ë</w:t>
      </w:r>
      <w:r w:rsidRPr="00412B7C">
        <w:rPr>
          <w:rFonts w:ascii="Times New Roman" w:hAnsi="Times New Roman" w:cs="Times New Roman"/>
        </w:rPr>
        <w:t xml:space="preserve"> but</w:t>
      </w:r>
      <w:r w:rsidR="006C549A" w:rsidRPr="00412B7C">
        <w:rPr>
          <w:rFonts w:ascii="Times New Roman" w:hAnsi="Times New Roman" w:cs="Times New Roman"/>
        </w:rPr>
        <w:t>ë</w:t>
      </w:r>
      <w:r w:rsidRPr="00412B7C">
        <w:rPr>
          <w:rFonts w:ascii="Times New Roman" w:hAnsi="Times New Roman" w:cs="Times New Roman"/>
        </w:rPr>
        <w:t>. Gjithashtu n</w:t>
      </w:r>
      <w:r w:rsidR="006C549A" w:rsidRPr="00412B7C">
        <w:rPr>
          <w:rFonts w:ascii="Times New Roman" w:hAnsi="Times New Roman" w:cs="Times New Roman"/>
        </w:rPr>
        <w:t>ë</w:t>
      </w:r>
      <w:r w:rsidRPr="00412B7C">
        <w:rPr>
          <w:rFonts w:ascii="Times New Roman" w:hAnsi="Times New Roman" w:cs="Times New Roman"/>
        </w:rPr>
        <w:t xml:space="preserve"> shpate t</w:t>
      </w:r>
      <w:r w:rsidR="006C549A" w:rsidRPr="00412B7C">
        <w:rPr>
          <w:rFonts w:ascii="Times New Roman" w:hAnsi="Times New Roman" w:cs="Times New Roman"/>
        </w:rPr>
        <w:t>ë</w:t>
      </w:r>
      <w:r w:rsidRPr="00412B7C">
        <w:rPr>
          <w:rFonts w:ascii="Times New Roman" w:hAnsi="Times New Roman" w:cs="Times New Roman"/>
        </w:rPr>
        <w:t xml:space="preserve"> kodrave vendosen dhe depozitime deluviale – koluviale (argjila, suargjila, r</w:t>
      </w:r>
      <w:r w:rsidR="006C549A" w:rsidRPr="00412B7C">
        <w:rPr>
          <w:rFonts w:ascii="Times New Roman" w:hAnsi="Times New Roman" w:cs="Times New Roman"/>
        </w:rPr>
        <w:t>ë</w:t>
      </w:r>
      <w:r w:rsidRPr="00412B7C">
        <w:rPr>
          <w:rFonts w:ascii="Times New Roman" w:hAnsi="Times New Roman" w:cs="Times New Roman"/>
        </w:rPr>
        <w:t>ra, copa ranor</w:t>
      </w:r>
      <w:r w:rsidR="006C549A" w:rsidRPr="00412B7C">
        <w:rPr>
          <w:rFonts w:ascii="Times New Roman" w:hAnsi="Times New Roman" w:cs="Times New Roman"/>
        </w:rPr>
        <w:t>ë</w:t>
      </w:r>
      <w:r w:rsidRPr="00412B7C">
        <w:rPr>
          <w:rFonts w:ascii="Times New Roman" w:hAnsi="Times New Roman" w:cs="Times New Roman"/>
        </w:rPr>
        <w:t>sh) e cila bashk</w:t>
      </w:r>
      <w:r w:rsidR="006C549A" w:rsidRPr="00412B7C">
        <w:rPr>
          <w:rFonts w:ascii="Times New Roman" w:hAnsi="Times New Roman" w:cs="Times New Roman"/>
        </w:rPr>
        <w:t>ë</w:t>
      </w:r>
      <w:r w:rsidRPr="00412B7C">
        <w:rPr>
          <w:rFonts w:ascii="Times New Roman" w:hAnsi="Times New Roman" w:cs="Times New Roman"/>
        </w:rPr>
        <w:t xml:space="preserve"> me koren e prishjes pas r</w:t>
      </w:r>
      <w:r w:rsidR="006C549A" w:rsidRPr="00412B7C">
        <w:rPr>
          <w:rFonts w:ascii="Times New Roman" w:hAnsi="Times New Roman" w:cs="Times New Roman"/>
        </w:rPr>
        <w:t>ë</w:t>
      </w:r>
      <w:r w:rsidRPr="00412B7C">
        <w:rPr>
          <w:rFonts w:ascii="Times New Roman" w:hAnsi="Times New Roman" w:cs="Times New Roman"/>
        </w:rPr>
        <w:t>nies s</w:t>
      </w:r>
      <w:r w:rsidR="006C549A" w:rsidRPr="00412B7C">
        <w:rPr>
          <w:rFonts w:ascii="Times New Roman" w:hAnsi="Times New Roman" w:cs="Times New Roman"/>
        </w:rPr>
        <w:t>ë</w:t>
      </w:r>
      <w:r w:rsidRPr="00412B7C">
        <w:rPr>
          <w:rFonts w:ascii="Times New Roman" w:hAnsi="Times New Roman" w:cs="Times New Roman"/>
        </w:rPr>
        <w:t xml:space="preserve"> shirave, si rezultat i ngopjes me uj</w:t>
      </w:r>
      <w:r w:rsidR="006C549A" w:rsidRPr="00412B7C">
        <w:rPr>
          <w:rFonts w:ascii="Times New Roman" w:hAnsi="Times New Roman" w:cs="Times New Roman"/>
        </w:rPr>
        <w:t>ë</w:t>
      </w:r>
      <w:r w:rsidRPr="00412B7C">
        <w:rPr>
          <w:rFonts w:ascii="Times New Roman" w:hAnsi="Times New Roman" w:cs="Times New Roman"/>
        </w:rPr>
        <w:t>, n</w:t>
      </w:r>
      <w:r w:rsidR="006C549A" w:rsidRPr="00412B7C">
        <w:rPr>
          <w:rFonts w:ascii="Times New Roman" w:hAnsi="Times New Roman" w:cs="Times New Roman"/>
        </w:rPr>
        <w:t>ë</w:t>
      </w:r>
      <w:r w:rsidRPr="00412B7C">
        <w:rPr>
          <w:rFonts w:ascii="Times New Roman" w:hAnsi="Times New Roman" w:cs="Times New Roman"/>
        </w:rPr>
        <w:t xml:space="preserve"> kushte t</w:t>
      </w:r>
      <w:r w:rsidR="006C549A" w:rsidRPr="00412B7C">
        <w:rPr>
          <w:rFonts w:ascii="Times New Roman" w:hAnsi="Times New Roman" w:cs="Times New Roman"/>
        </w:rPr>
        <w:t>ë</w:t>
      </w:r>
      <w:r w:rsidRPr="00412B7C">
        <w:rPr>
          <w:rFonts w:ascii="Times New Roman" w:hAnsi="Times New Roman" w:cs="Times New Roman"/>
        </w:rPr>
        <w:t xml:space="preserve"> vendosjes s</w:t>
      </w:r>
      <w:r w:rsidR="006C549A" w:rsidRPr="00412B7C">
        <w:rPr>
          <w:rFonts w:ascii="Times New Roman" w:hAnsi="Times New Roman" w:cs="Times New Roman"/>
        </w:rPr>
        <w:t>ë</w:t>
      </w:r>
      <w:r w:rsidRPr="00412B7C">
        <w:rPr>
          <w:rFonts w:ascii="Times New Roman" w:hAnsi="Times New Roman" w:cs="Times New Roman"/>
        </w:rPr>
        <w:t xml:space="preserve"> tyre n</w:t>
      </w:r>
      <w:r w:rsidR="006C549A" w:rsidRPr="00412B7C">
        <w:rPr>
          <w:rFonts w:ascii="Times New Roman" w:hAnsi="Times New Roman" w:cs="Times New Roman"/>
        </w:rPr>
        <w:t>ë</w:t>
      </w:r>
      <w:r w:rsidRPr="00412B7C">
        <w:rPr>
          <w:rFonts w:ascii="Times New Roman" w:hAnsi="Times New Roman" w:cs="Times New Roman"/>
        </w:rPr>
        <w:t xml:space="preserve"> shpate t</w:t>
      </w:r>
      <w:r w:rsidR="006C549A" w:rsidRPr="00412B7C">
        <w:rPr>
          <w:rFonts w:ascii="Times New Roman" w:hAnsi="Times New Roman" w:cs="Times New Roman"/>
        </w:rPr>
        <w:t>ë</w:t>
      </w:r>
      <w:r w:rsidRPr="00412B7C">
        <w:rPr>
          <w:rFonts w:ascii="Times New Roman" w:hAnsi="Times New Roman" w:cs="Times New Roman"/>
        </w:rPr>
        <w:t xml:space="preserve"> pjerr</w:t>
      </w:r>
      <w:r w:rsidR="006C549A" w:rsidRPr="00412B7C">
        <w:rPr>
          <w:rFonts w:ascii="Times New Roman" w:hAnsi="Times New Roman" w:cs="Times New Roman"/>
        </w:rPr>
        <w:t>ë</w:t>
      </w:r>
      <w:r w:rsidRPr="00412B7C">
        <w:rPr>
          <w:rFonts w:ascii="Times New Roman" w:hAnsi="Times New Roman" w:cs="Times New Roman"/>
        </w:rPr>
        <w:t xml:space="preserve">t, kemi prishje ekuilibri </w:t>
      </w:r>
      <w:r w:rsidRPr="00412B7C">
        <w:rPr>
          <w:rFonts w:ascii="Times New Roman" w:hAnsi="Times New Roman" w:cs="Times New Roman"/>
        </w:rPr>
        <w:lastRenderedPageBreak/>
        <w:t>dhe si rrjedhim dherat zhvendosen posht</w:t>
      </w:r>
      <w:r w:rsidR="006C549A" w:rsidRPr="00412B7C">
        <w:rPr>
          <w:rFonts w:ascii="Times New Roman" w:hAnsi="Times New Roman" w:cs="Times New Roman"/>
        </w:rPr>
        <w:t>ë</w:t>
      </w:r>
      <w:r w:rsidRPr="00412B7C">
        <w:rPr>
          <w:rFonts w:ascii="Times New Roman" w:hAnsi="Times New Roman" w:cs="Times New Roman"/>
        </w:rPr>
        <w:t xml:space="preserve"> n</w:t>
      </w:r>
      <w:r w:rsidR="006C549A" w:rsidRPr="00412B7C">
        <w:rPr>
          <w:rFonts w:ascii="Times New Roman" w:hAnsi="Times New Roman" w:cs="Times New Roman"/>
        </w:rPr>
        <w:t>ë</w:t>
      </w:r>
      <w:r w:rsidRPr="00412B7C">
        <w:rPr>
          <w:rFonts w:ascii="Times New Roman" w:hAnsi="Times New Roman" w:cs="Times New Roman"/>
        </w:rPr>
        <w:t xml:space="preserve"> drejtim t</w:t>
      </w:r>
      <w:r w:rsidR="006C549A" w:rsidRPr="00412B7C">
        <w:rPr>
          <w:rFonts w:ascii="Times New Roman" w:hAnsi="Times New Roman" w:cs="Times New Roman"/>
        </w:rPr>
        <w:t>ë</w:t>
      </w:r>
      <w:r w:rsidRPr="00412B7C">
        <w:rPr>
          <w:rFonts w:ascii="Times New Roman" w:hAnsi="Times New Roman" w:cs="Times New Roman"/>
        </w:rPr>
        <w:t xml:space="preserve"> shpatit, duke formuar rr</w:t>
      </w:r>
      <w:r w:rsidR="006C549A" w:rsidRPr="00412B7C">
        <w:rPr>
          <w:rFonts w:ascii="Times New Roman" w:hAnsi="Times New Roman" w:cs="Times New Roman"/>
        </w:rPr>
        <w:t>ë</w:t>
      </w:r>
      <w:r w:rsidRPr="00412B7C">
        <w:rPr>
          <w:rFonts w:ascii="Times New Roman" w:hAnsi="Times New Roman" w:cs="Times New Roman"/>
        </w:rPr>
        <w:t>shqitjet, q</w:t>
      </w:r>
      <w:r w:rsidR="006C549A" w:rsidRPr="00412B7C">
        <w:rPr>
          <w:rFonts w:ascii="Times New Roman" w:hAnsi="Times New Roman" w:cs="Times New Roman"/>
        </w:rPr>
        <w:t>ë</w:t>
      </w:r>
      <w:r w:rsidRPr="00412B7C">
        <w:rPr>
          <w:rFonts w:ascii="Times New Roman" w:hAnsi="Times New Roman" w:cs="Times New Roman"/>
        </w:rPr>
        <w:t xml:space="preserve"> jan</w:t>
      </w:r>
      <w:r w:rsidR="006C549A" w:rsidRPr="00412B7C">
        <w:rPr>
          <w:rFonts w:ascii="Times New Roman" w:hAnsi="Times New Roman" w:cs="Times New Roman"/>
        </w:rPr>
        <w:t>ë</w:t>
      </w:r>
      <w:r w:rsidRPr="00412B7C">
        <w:rPr>
          <w:rFonts w:ascii="Times New Roman" w:hAnsi="Times New Roman" w:cs="Times New Roman"/>
        </w:rPr>
        <w:t xml:space="preserve"> t</w:t>
      </w:r>
      <w:r w:rsidR="006C549A" w:rsidRPr="00412B7C">
        <w:rPr>
          <w:rFonts w:ascii="Times New Roman" w:hAnsi="Times New Roman" w:cs="Times New Roman"/>
        </w:rPr>
        <w:t>ë</w:t>
      </w:r>
      <w:r w:rsidRPr="00412B7C">
        <w:rPr>
          <w:rFonts w:ascii="Times New Roman" w:hAnsi="Times New Roman" w:cs="Times New Roman"/>
        </w:rPr>
        <w:t xml:space="preserve"> tipit rr</w:t>
      </w:r>
      <w:r w:rsidR="006C549A" w:rsidRPr="00412B7C">
        <w:rPr>
          <w:rFonts w:ascii="Times New Roman" w:hAnsi="Times New Roman" w:cs="Times New Roman"/>
        </w:rPr>
        <w:t>ë</w:t>
      </w:r>
      <w:r w:rsidRPr="00412B7C">
        <w:rPr>
          <w:rFonts w:ascii="Times New Roman" w:hAnsi="Times New Roman" w:cs="Times New Roman"/>
        </w:rPr>
        <w:t>shqitje-rrjedhje.</w:t>
      </w:r>
    </w:p>
    <w:p w14:paraId="3B55DDAD" w14:textId="497A789A" w:rsidR="00BA50A6" w:rsidRPr="00412B7C" w:rsidRDefault="00BA50A6" w:rsidP="00412B7C">
      <w:pPr>
        <w:spacing w:after="80" w:line="276" w:lineRule="auto"/>
        <w:jc w:val="both"/>
        <w:rPr>
          <w:rFonts w:ascii="Times New Roman" w:hAnsi="Times New Roman" w:cs="Times New Roman"/>
        </w:rPr>
      </w:pPr>
      <w:r w:rsidRPr="00412B7C">
        <w:rPr>
          <w:rFonts w:ascii="Times New Roman" w:hAnsi="Times New Roman" w:cs="Times New Roman"/>
        </w:rPr>
        <w:t>Ato n</w:t>
      </w:r>
      <w:r w:rsidR="006C549A" w:rsidRPr="00412B7C">
        <w:rPr>
          <w:rFonts w:ascii="Times New Roman" w:hAnsi="Times New Roman" w:cs="Times New Roman"/>
        </w:rPr>
        <w:t>ë</w:t>
      </w:r>
      <w:r w:rsidRPr="00412B7C">
        <w:rPr>
          <w:rFonts w:ascii="Times New Roman" w:hAnsi="Times New Roman" w:cs="Times New Roman"/>
        </w:rPr>
        <w:t xml:space="preserve"> p</w:t>
      </w:r>
      <w:r w:rsidR="006C549A" w:rsidRPr="00412B7C">
        <w:rPr>
          <w:rFonts w:ascii="Times New Roman" w:hAnsi="Times New Roman" w:cs="Times New Roman"/>
        </w:rPr>
        <w:t>ë</w:t>
      </w:r>
      <w:r w:rsidRPr="00412B7C">
        <w:rPr>
          <w:rFonts w:ascii="Times New Roman" w:hAnsi="Times New Roman" w:cs="Times New Roman"/>
        </w:rPr>
        <w:t>rgjith</w:t>
      </w:r>
      <w:r w:rsidR="006C549A" w:rsidRPr="00412B7C">
        <w:rPr>
          <w:rFonts w:ascii="Times New Roman" w:hAnsi="Times New Roman" w:cs="Times New Roman"/>
        </w:rPr>
        <w:t>ë</w:t>
      </w:r>
      <w:r w:rsidRPr="00412B7C">
        <w:rPr>
          <w:rFonts w:ascii="Times New Roman" w:hAnsi="Times New Roman" w:cs="Times New Roman"/>
        </w:rPr>
        <w:t>si jan</w:t>
      </w:r>
      <w:r w:rsidR="006C549A" w:rsidRPr="00412B7C">
        <w:rPr>
          <w:rFonts w:ascii="Times New Roman" w:hAnsi="Times New Roman" w:cs="Times New Roman"/>
        </w:rPr>
        <w:t>ë</w:t>
      </w:r>
      <w:r w:rsidRPr="00412B7C">
        <w:rPr>
          <w:rFonts w:ascii="Times New Roman" w:hAnsi="Times New Roman" w:cs="Times New Roman"/>
        </w:rPr>
        <w:t xml:space="preserve"> zhvilluar n</w:t>
      </w:r>
      <w:r w:rsidR="006C549A" w:rsidRPr="00412B7C">
        <w:rPr>
          <w:rFonts w:ascii="Times New Roman" w:hAnsi="Times New Roman" w:cs="Times New Roman"/>
        </w:rPr>
        <w:t>ë</w:t>
      </w:r>
      <w:r w:rsidRPr="00412B7C">
        <w:rPr>
          <w:rFonts w:ascii="Times New Roman" w:hAnsi="Times New Roman" w:cs="Times New Roman"/>
        </w:rPr>
        <w:t xml:space="preserve"> lugina dhe prroska t</w:t>
      </w:r>
      <w:r w:rsidR="006C549A" w:rsidRPr="00412B7C">
        <w:rPr>
          <w:rFonts w:ascii="Times New Roman" w:hAnsi="Times New Roman" w:cs="Times New Roman"/>
        </w:rPr>
        <w:t>ë</w:t>
      </w:r>
      <w:r w:rsidRPr="00412B7C">
        <w:rPr>
          <w:rFonts w:ascii="Times New Roman" w:hAnsi="Times New Roman" w:cs="Times New Roman"/>
        </w:rPr>
        <w:t xml:space="preserve"> zonave kodrinore. Kan</w:t>
      </w:r>
      <w:r w:rsidR="006C549A" w:rsidRPr="00412B7C">
        <w:rPr>
          <w:rFonts w:ascii="Times New Roman" w:hAnsi="Times New Roman" w:cs="Times New Roman"/>
        </w:rPr>
        <w:t>ë</w:t>
      </w:r>
      <w:r w:rsidRPr="00412B7C">
        <w:rPr>
          <w:rFonts w:ascii="Times New Roman" w:hAnsi="Times New Roman" w:cs="Times New Roman"/>
        </w:rPr>
        <w:t xml:space="preserve"> gjer</w:t>
      </w:r>
      <w:r w:rsidR="006C549A" w:rsidRPr="00412B7C">
        <w:rPr>
          <w:rFonts w:ascii="Times New Roman" w:hAnsi="Times New Roman" w:cs="Times New Roman"/>
        </w:rPr>
        <w:t>ë</w:t>
      </w:r>
      <w:r w:rsidRPr="00412B7C">
        <w:rPr>
          <w:rFonts w:ascii="Times New Roman" w:hAnsi="Times New Roman" w:cs="Times New Roman"/>
        </w:rPr>
        <w:t>si 70-100m deri n</w:t>
      </w:r>
      <w:r w:rsidR="006C549A" w:rsidRPr="00412B7C">
        <w:rPr>
          <w:rFonts w:ascii="Times New Roman" w:hAnsi="Times New Roman" w:cs="Times New Roman"/>
        </w:rPr>
        <w:t>ë</w:t>
      </w:r>
      <w:r w:rsidRPr="00412B7C">
        <w:rPr>
          <w:rFonts w:ascii="Times New Roman" w:hAnsi="Times New Roman" w:cs="Times New Roman"/>
        </w:rPr>
        <w:t xml:space="preserve"> 250-500 m, gjat</w:t>
      </w:r>
      <w:r w:rsidR="006C549A" w:rsidRPr="00412B7C">
        <w:rPr>
          <w:rFonts w:ascii="Times New Roman" w:hAnsi="Times New Roman" w:cs="Times New Roman"/>
        </w:rPr>
        <w:t>ë</w:t>
      </w:r>
      <w:r w:rsidRPr="00412B7C">
        <w:rPr>
          <w:rFonts w:ascii="Times New Roman" w:hAnsi="Times New Roman" w:cs="Times New Roman"/>
        </w:rPr>
        <w:t>si 100-300 m deri n</w:t>
      </w:r>
      <w:r w:rsidR="006C549A" w:rsidRPr="00412B7C">
        <w:rPr>
          <w:rFonts w:ascii="Times New Roman" w:hAnsi="Times New Roman" w:cs="Times New Roman"/>
        </w:rPr>
        <w:t>ë</w:t>
      </w:r>
      <w:r w:rsidRPr="00412B7C">
        <w:rPr>
          <w:rFonts w:ascii="Times New Roman" w:hAnsi="Times New Roman" w:cs="Times New Roman"/>
        </w:rPr>
        <w:t xml:space="preserve"> 1000 m dhe trupi rr</w:t>
      </w:r>
      <w:r w:rsidR="006C549A" w:rsidRPr="00412B7C">
        <w:rPr>
          <w:rFonts w:ascii="Times New Roman" w:hAnsi="Times New Roman" w:cs="Times New Roman"/>
        </w:rPr>
        <w:t>ë</w:t>
      </w:r>
      <w:r w:rsidRPr="00412B7C">
        <w:rPr>
          <w:rFonts w:ascii="Times New Roman" w:hAnsi="Times New Roman" w:cs="Times New Roman"/>
        </w:rPr>
        <w:t>shqit</w:t>
      </w:r>
      <w:r w:rsidR="006C549A" w:rsidRPr="00412B7C">
        <w:rPr>
          <w:rFonts w:ascii="Times New Roman" w:hAnsi="Times New Roman" w:cs="Times New Roman"/>
        </w:rPr>
        <w:t>ë</w:t>
      </w:r>
      <w:r w:rsidRPr="00412B7C">
        <w:rPr>
          <w:rFonts w:ascii="Times New Roman" w:hAnsi="Times New Roman" w:cs="Times New Roman"/>
        </w:rPr>
        <w:t>s ka trash</w:t>
      </w:r>
      <w:r w:rsidR="006C549A" w:rsidRPr="00412B7C">
        <w:rPr>
          <w:rFonts w:ascii="Times New Roman" w:hAnsi="Times New Roman" w:cs="Times New Roman"/>
        </w:rPr>
        <w:t>ë</w:t>
      </w:r>
      <w:r w:rsidRPr="00412B7C">
        <w:rPr>
          <w:rFonts w:ascii="Times New Roman" w:hAnsi="Times New Roman" w:cs="Times New Roman"/>
        </w:rPr>
        <w:t>si q</w:t>
      </w:r>
      <w:r w:rsidR="006C549A" w:rsidRPr="00412B7C">
        <w:rPr>
          <w:rFonts w:ascii="Times New Roman" w:hAnsi="Times New Roman" w:cs="Times New Roman"/>
        </w:rPr>
        <w:t>ë</w:t>
      </w:r>
      <w:r w:rsidRPr="00412B7C">
        <w:rPr>
          <w:rFonts w:ascii="Times New Roman" w:hAnsi="Times New Roman" w:cs="Times New Roman"/>
        </w:rPr>
        <w:t xml:space="preserve"> varion nga 1-2 m deri n</w:t>
      </w:r>
      <w:r w:rsidR="006C549A" w:rsidRPr="00412B7C">
        <w:rPr>
          <w:rFonts w:ascii="Times New Roman" w:hAnsi="Times New Roman" w:cs="Times New Roman"/>
        </w:rPr>
        <w:t>ë</w:t>
      </w:r>
      <w:r w:rsidRPr="00412B7C">
        <w:rPr>
          <w:rFonts w:ascii="Times New Roman" w:hAnsi="Times New Roman" w:cs="Times New Roman"/>
        </w:rPr>
        <w:t xml:space="preserve"> 8-15 m. Masa l</w:t>
      </w:r>
      <w:r w:rsidR="006C549A" w:rsidRPr="00412B7C">
        <w:rPr>
          <w:rFonts w:ascii="Times New Roman" w:hAnsi="Times New Roman" w:cs="Times New Roman"/>
        </w:rPr>
        <w:t>ë</w:t>
      </w:r>
      <w:r w:rsidRPr="00412B7C">
        <w:rPr>
          <w:rFonts w:ascii="Times New Roman" w:hAnsi="Times New Roman" w:cs="Times New Roman"/>
        </w:rPr>
        <w:t>viz</w:t>
      </w:r>
      <w:r w:rsidR="006C549A" w:rsidRPr="00412B7C">
        <w:rPr>
          <w:rFonts w:ascii="Times New Roman" w:hAnsi="Times New Roman" w:cs="Times New Roman"/>
        </w:rPr>
        <w:t>ë</w:t>
      </w:r>
      <w:r w:rsidRPr="00412B7C">
        <w:rPr>
          <w:rFonts w:ascii="Times New Roman" w:hAnsi="Times New Roman" w:cs="Times New Roman"/>
        </w:rPr>
        <w:t>se p</w:t>
      </w:r>
      <w:r w:rsidR="006C549A" w:rsidRPr="00412B7C">
        <w:rPr>
          <w:rFonts w:ascii="Times New Roman" w:hAnsi="Times New Roman" w:cs="Times New Roman"/>
        </w:rPr>
        <w:t>ë</w:t>
      </w:r>
      <w:r w:rsidRPr="00412B7C">
        <w:rPr>
          <w:rFonts w:ascii="Times New Roman" w:hAnsi="Times New Roman" w:cs="Times New Roman"/>
        </w:rPr>
        <w:t>rb</w:t>
      </w:r>
      <w:r w:rsidR="006C549A" w:rsidRPr="00412B7C">
        <w:rPr>
          <w:rFonts w:ascii="Times New Roman" w:hAnsi="Times New Roman" w:cs="Times New Roman"/>
        </w:rPr>
        <w:t>ë</w:t>
      </w:r>
      <w:r w:rsidRPr="00412B7C">
        <w:rPr>
          <w:rFonts w:ascii="Times New Roman" w:hAnsi="Times New Roman" w:cs="Times New Roman"/>
        </w:rPr>
        <w:t>het kryesisht nga materiali argjilor, suargjilor, r</w:t>
      </w:r>
      <w:r w:rsidR="006C549A" w:rsidRPr="00412B7C">
        <w:rPr>
          <w:rFonts w:ascii="Times New Roman" w:hAnsi="Times New Roman" w:cs="Times New Roman"/>
        </w:rPr>
        <w:t>ë</w:t>
      </w:r>
      <w:r w:rsidRPr="00412B7C">
        <w:rPr>
          <w:rFonts w:ascii="Times New Roman" w:hAnsi="Times New Roman" w:cs="Times New Roman"/>
        </w:rPr>
        <w:t>r</w:t>
      </w:r>
      <w:r w:rsidR="006C549A" w:rsidRPr="00412B7C">
        <w:rPr>
          <w:rFonts w:ascii="Times New Roman" w:hAnsi="Times New Roman" w:cs="Times New Roman"/>
        </w:rPr>
        <w:t>ë</w:t>
      </w:r>
      <w:r w:rsidRPr="00412B7C">
        <w:rPr>
          <w:rFonts w:ascii="Times New Roman" w:hAnsi="Times New Roman" w:cs="Times New Roman"/>
        </w:rPr>
        <w:t xml:space="preserve"> (q</w:t>
      </w:r>
      <w:r w:rsidR="006C549A" w:rsidRPr="00412B7C">
        <w:rPr>
          <w:rFonts w:ascii="Times New Roman" w:hAnsi="Times New Roman" w:cs="Times New Roman"/>
        </w:rPr>
        <w:t>ë</w:t>
      </w:r>
      <w:r w:rsidRPr="00412B7C">
        <w:rPr>
          <w:rFonts w:ascii="Times New Roman" w:hAnsi="Times New Roman" w:cs="Times New Roman"/>
        </w:rPr>
        <w:t xml:space="preserve"> p</w:t>
      </w:r>
      <w:r w:rsidR="006C549A" w:rsidRPr="00412B7C">
        <w:rPr>
          <w:rFonts w:ascii="Times New Roman" w:hAnsi="Times New Roman" w:cs="Times New Roman"/>
        </w:rPr>
        <w:t>ë</w:t>
      </w:r>
      <w:r w:rsidRPr="00412B7C">
        <w:rPr>
          <w:rFonts w:ascii="Times New Roman" w:hAnsi="Times New Roman" w:cs="Times New Roman"/>
        </w:rPr>
        <w:t>rmbajn</w:t>
      </w:r>
      <w:r w:rsidR="006C549A" w:rsidRPr="00412B7C">
        <w:rPr>
          <w:rFonts w:ascii="Times New Roman" w:hAnsi="Times New Roman" w:cs="Times New Roman"/>
        </w:rPr>
        <w:t>ë</w:t>
      </w:r>
      <w:r w:rsidRPr="00412B7C">
        <w:rPr>
          <w:rFonts w:ascii="Times New Roman" w:hAnsi="Times New Roman" w:cs="Times New Roman"/>
        </w:rPr>
        <w:t xml:space="preserve"> copa ranor</w:t>
      </w:r>
      <w:r w:rsidR="006C549A" w:rsidRPr="00412B7C">
        <w:rPr>
          <w:rFonts w:ascii="Times New Roman" w:hAnsi="Times New Roman" w:cs="Times New Roman"/>
        </w:rPr>
        <w:t>ë</w:t>
      </w:r>
      <w:r w:rsidRPr="00412B7C">
        <w:rPr>
          <w:rFonts w:ascii="Times New Roman" w:hAnsi="Times New Roman" w:cs="Times New Roman"/>
        </w:rPr>
        <w:t>sh), zhavore, etj.</w:t>
      </w:r>
    </w:p>
    <w:p w14:paraId="196AB15F" w14:textId="012A53B0" w:rsidR="00BA50A6" w:rsidRPr="009A4BE0" w:rsidRDefault="006C549A" w:rsidP="00412B7C">
      <w:pPr>
        <w:pStyle w:val="Heading3"/>
        <w:numPr>
          <w:ilvl w:val="2"/>
          <w:numId w:val="1"/>
        </w:numPr>
        <w:spacing w:before="0" w:line="276" w:lineRule="auto"/>
        <w:jc w:val="both"/>
        <w:rPr>
          <w:rFonts w:ascii="Times New Roman" w:hAnsi="Times New Roman" w:cs="Times New Roman"/>
          <w:b/>
          <w:bCs/>
        </w:rPr>
      </w:pPr>
      <w:bookmarkStart w:id="88" w:name="_Toc231738642"/>
      <w:r w:rsidRPr="009A4BE0">
        <w:rPr>
          <w:rFonts w:ascii="Times New Roman" w:hAnsi="Times New Roman" w:cs="Times New Roman"/>
          <w:b/>
          <w:bCs/>
        </w:rPr>
        <w:t>Zonimi litologjik i shk</w:t>
      </w:r>
      <w:r w:rsidR="0007563C" w:rsidRPr="009A4BE0">
        <w:rPr>
          <w:rFonts w:ascii="Times New Roman" w:hAnsi="Times New Roman" w:cs="Times New Roman"/>
          <w:b/>
          <w:bCs/>
        </w:rPr>
        <w:t>ë</w:t>
      </w:r>
      <w:r w:rsidRPr="009A4BE0">
        <w:rPr>
          <w:rFonts w:ascii="Times New Roman" w:hAnsi="Times New Roman" w:cs="Times New Roman"/>
          <w:b/>
          <w:bCs/>
        </w:rPr>
        <w:t>mbinjve</w:t>
      </w:r>
      <w:bookmarkEnd w:id="88"/>
    </w:p>
    <w:p w14:paraId="4D3E1ADB" w14:textId="545FB407" w:rsidR="006C549A" w:rsidRPr="00412B7C" w:rsidRDefault="006C549A" w:rsidP="00412B7C">
      <w:pPr>
        <w:spacing w:after="80" w:line="276" w:lineRule="auto"/>
        <w:jc w:val="both"/>
        <w:rPr>
          <w:rFonts w:ascii="Times New Roman" w:hAnsi="Times New Roman" w:cs="Times New Roman"/>
        </w:rPr>
      </w:pPr>
      <w:r w:rsidRPr="00412B7C">
        <w:rPr>
          <w:rFonts w:ascii="Times New Roman" w:hAnsi="Times New Roman" w:cs="Times New Roman"/>
        </w:rPr>
        <w:t>Si rezultat i t</w:t>
      </w:r>
      <w:r w:rsidR="0007563C" w:rsidRPr="00412B7C">
        <w:rPr>
          <w:rFonts w:ascii="Times New Roman" w:hAnsi="Times New Roman" w:cs="Times New Roman"/>
        </w:rPr>
        <w:t>ë</w:t>
      </w:r>
      <w:r w:rsidRPr="00412B7C">
        <w:rPr>
          <w:rFonts w:ascii="Times New Roman" w:hAnsi="Times New Roman" w:cs="Times New Roman"/>
        </w:rPr>
        <w:t xml:space="preserve"> dh</w:t>
      </w:r>
      <w:r w:rsidR="0007563C" w:rsidRPr="00412B7C">
        <w:rPr>
          <w:rFonts w:ascii="Times New Roman" w:hAnsi="Times New Roman" w:cs="Times New Roman"/>
        </w:rPr>
        <w:t>ë</w:t>
      </w:r>
      <w:r w:rsidRPr="00412B7C">
        <w:rPr>
          <w:rFonts w:ascii="Times New Roman" w:hAnsi="Times New Roman" w:cs="Times New Roman"/>
        </w:rPr>
        <w:t>nave t</w:t>
      </w:r>
      <w:r w:rsidR="0007563C" w:rsidRPr="00412B7C">
        <w:rPr>
          <w:rFonts w:ascii="Times New Roman" w:hAnsi="Times New Roman" w:cs="Times New Roman"/>
        </w:rPr>
        <w:t>ë</w:t>
      </w:r>
      <w:r w:rsidRPr="00412B7C">
        <w:rPr>
          <w:rFonts w:ascii="Times New Roman" w:hAnsi="Times New Roman" w:cs="Times New Roman"/>
        </w:rPr>
        <w:t xml:space="preserve"> fituara nga punimet fushore dhe literatura arshivale p</w:t>
      </w:r>
      <w:r w:rsidR="0007563C" w:rsidRPr="00412B7C">
        <w:rPr>
          <w:rFonts w:ascii="Times New Roman" w:hAnsi="Times New Roman" w:cs="Times New Roman"/>
        </w:rPr>
        <w:t>ë</w:t>
      </w:r>
      <w:r w:rsidRPr="00412B7C">
        <w:rPr>
          <w:rFonts w:ascii="Times New Roman" w:hAnsi="Times New Roman" w:cs="Times New Roman"/>
        </w:rPr>
        <w:t>r zon</w:t>
      </w:r>
      <w:r w:rsidR="0007563C" w:rsidRPr="00412B7C">
        <w:rPr>
          <w:rFonts w:ascii="Times New Roman" w:hAnsi="Times New Roman" w:cs="Times New Roman"/>
        </w:rPr>
        <w:t>ë</w:t>
      </w:r>
      <w:r w:rsidRPr="00412B7C">
        <w:rPr>
          <w:rFonts w:ascii="Times New Roman" w:hAnsi="Times New Roman" w:cs="Times New Roman"/>
        </w:rPr>
        <w:t>n n</w:t>
      </w:r>
      <w:r w:rsidR="0007563C" w:rsidRPr="00412B7C">
        <w:rPr>
          <w:rFonts w:ascii="Times New Roman" w:hAnsi="Times New Roman" w:cs="Times New Roman"/>
        </w:rPr>
        <w:t>ë</w:t>
      </w:r>
      <w:r w:rsidRPr="00412B7C">
        <w:rPr>
          <w:rFonts w:ascii="Times New Roman" w:hAnsi="Times New Roman" w:cs="Times New Roman"/>
        </w:rPr>
        <w:t xml:space="preserve"> studim, trualli sipas gjenez</w:t>
      </w:r>
      <w:r w:rsidR="0007563C" w:rsidRPr="00412B7C">
        <w:rPr>
          <w:rFonts w:ascii="Times New Roman" w:hAnsi="Times New Roman" w:cs="Times New Roman"/>
        </w:rPr>
        <w:t>ë</w:t>
      </w:r>
      <w:r w:rsidRPr="00412B7C">
        <w:rPr>
          <w:rFonts w:ascii="Times New Roman" w:hAnsi="Times New Roman" w:cs="Times New Roman"/>
        </w:rPr>
        <w:t>s s</w:t>
      </w:r>
      <w:r w:rsidR="0007563C" w:rsidRPr="00412B7C">
        <w:rPr>
          <w:rFonts w:ascii="Times New Roman" w:hAnsi="Times New Roman" w:cs="Times New Roman"/>
        </w:rPr>
        <w:t>ë</w:t>
      </w:r>
      <w:r w:rsidRPr="00412B7C">
        <w:rPr>
          <w:rFonts w:ascii="Times New Roman" w:hAnsi="Times New Roman" w:cs="Times New Roman"/>
        </w:rPr>
        <w:t xml:space="preserve"> form</w:t>
      </w:r>
      <w:r w:rsidR="0007563C" w:rsidRPr="00412B7C">
        <w:rPr>
          <w:rFonts w:ascii="Times New Roman" w:hAnsi="Times New Roman" w:cs="Times New Roman"/>
        </w:rPr>
        <w:t>ë</w:t>
      </w:r>
      <w:r w:rsidRPr="00412B7C">
        <w:rPr>
          <w:rFonts w:ascii="Times New Roman" w:hAnsi="Times New Roman" w:cs="Times New Roman"/>
        </w:rPr>
        <w:t>s s</w:t>
      </w:r>
      <w:r w:rsidR="0007563C" w:rsidRPr="00412B7C">
        <w:rPr>
          <w:rFonts w:ascii="Times New Roman" w:hAnsi="Times New Roman" w:cs="Times New Roman"/>
        </w:rPr>
        <w:t>ë</w:t>
      </w:r>
      <w:r w:rsidRPr="00412B7C">
        <w:rPr>
          <w:rFonts w:ascii="Times New Roman" w:hAnsi="Times New Roman" w:cs="Times New Roman"/>
        </w:rPr>
        <w:t xml:space="preserve"> shk</w:t>
      </w:r>
      <w:r w:rsidR="0007563C" w:rsidRPr="00412B7C">
        <w:rPr>
          <w:rFonts w:ascii="Times New Roman" w:hAnsi="Times New Roman" w:cs="Times New Roman"/>
        </w:rPr>
        <w:t>ë</w:t>
      </w:r>
      <w:r w:rsidRPr="00412B7C">
        <w:rPr>
          <w:rFonts w:ascii="Times New Roman" w:hAnsi="Times New Roman" w:cs="Times New Roman"/>
        </w:rPr>
        <w:t>mbinjve ndahet n</w:t>
      </w:r>
      <w:r w:rsidR="0007563C" w:rsidRPr="00412B7C">
        <w:rPr>
          <w:rFonts w:ascii="Times New Roman" w:hAnsi="Times New Roman" w:cs="Times New Roman"/>
        </w:rPr>
        <w:t>ë</w:t>
      </w:r>
      <w:r w:rsidRPr="00412B7C">
        <w:rPr>
          <w:rFonts w:ascii="Times New Roman" w:hAnsi="Times New Roman" w:cs="Times New Roman"/>
        </w:rPr>
        <w:t>:</w:t>
      </w:r>
    </w:p>
    <w:p w14:paraId="2C1AC7D5" w14:textId="4760E47A"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Shk</w:t>
      </w:r>
      <w:r w:rsidR="0007563C" w:rsidRPr="00412B7C">
        <w:rPr>
          <w:rFonts w:ascii="Times New Roman" w:hAnsi="Times New Roman" w:cs="Times New Roman"/>
        </w:rPr>
        <w:t>ë</w:t>
      </w:r>
      <w:r w:rsidRPr="00412B7C">
        <w:rPr>
          <w:rFonts w:ascii="Times New Roman" w:hAnsi="Times New Roman" w:cs="Times New Roman"/>
        </w:rPr>
        <w:t>mbinjt</w:t>
      </w:r>
      <w:r w:rsidR="0007563C" w:rsidRPr="00412B7C">
        <w:rPr>
          <w:rFonts w:ascii="Times New Roman" w:hAnsi="Times New Roman" w:cs="Times New Roman"/>
        </w:rPr>
        <w:t>ë</w:t>
      </w:r>
      <w:r w:rsidRPr="00412B7C">
        <w:rPr>
          <w:rFonts w:ascii="Times New Roman" w:hAnsi="Times New Roman" w:cs="Times New Roman"/>
        </w:rPr>
        <w:t xml:space="preserve"> mollasik – Shk</w:t>
      </w:r>
      <w:r w:rsidR="0007563C" w:rsidRPr="00412B7C">
        <w:rPr>
          <w:rFonts w:ascii="Times New Roman" w:hAnsi="Times New Roman" w:cs="Times New Roman"/>
        </w:rPr>
        <w:t>ë</w:t>
      </w:r>
      <w:r w:rsidRPr="00412B7C">
        <w:rPr>
          <w:rFonts w:ascii="Times New Roman" w:hAnsi="Times New Roman" w:cs="Times New Roman"/>
        </w:rPr>
        <w:t>mbinj argjilo-alevrolitik me nd</w:t>
      </w:r>
      <w:r w:rsidR="0007563C" w:rsidRPr="00412B7C">
        <w:rPr>
          <w:rFonts w:ascii="Times New Roman" w:hAnsi="Times New Roman" w:cs="Times New Roman"/>
        </w:rPr>
        <w:t>ë</w:t>
      </w:r>
      <w:r w:rsidRPr="00412B7C">
        <w:rPr>
          <w:rFonts w:ascii="Times New Roman" w:hAnsi="Times New Roman" w:cs="Times New Roman"/>
        </w:rPr>
        <w:t>rthurje ranor</w:t>
      </w:r>
      <w:r w:rsidR="0007563C" w:rsidRPr="00412B7C">
        <w:rPr>
          <w:rFonts w:ascii="Times New Roman" w:hAnsi="Times New Roman" w:cs="Times New Roman"/>
        </w:rPr>
        <w:t>ë</w:t>
      </w:r>
      <w:r w:rsidRPr="00412B7C">
        <w:rPr>
          <w:rFonts w:ascii="Times New Roman" w:hAnsi="Times New Roman" w:cs="Times New Roman"/>
        </w:rPr>
        <w:t>sh dhe nd</w:t>
      </w:r>
      <w:r w:rsidR="0007563C" w:rsidRPr="00412B7C">
        <w:rPr>
          <w:rFonts w:ascii="Times New Roman" w:hAnsi="Times New Roman" w:cs="Times New Roman"/>
        </w:rPr>
        <w:t>ë</w:t>
      </w:r>
      <w:r w:rsidRPr="00412B7C">
        <w:rPr>
          <w:rFonts w:ascii="Times New Roman" w:hAnsi="Times New Roman" w:cs="Times New Roman"/>
        </w:rPr>
        <w:t>rthurje shtresash (Ma.al.r)</w:t>
      </w:r>
    </w:p>
    <w:p w14:paraId="6E44A4A7" w14:textId="6586FA31"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Shk</w:t>
      </w:r>
      <w:r w:rsidR="0007563C" w:rsidRPr="00412B7C">
        <w:rPr>
          <w:rFonts w:ascii="Times New Roman" w:hAnsi="Times New Roman" w:cs="Times New Roman"/>
        </w:rPr>
        <w:t>ë</w:t>
      </w:r>
      <w:r w:rsidRPr="00412B7C">
        <w:rPr>
          <w:rFonts w:ascii="Times New Roman" w:hAnsi="Times New Roman" w:cs="Times New Roman"/>
        </w:rPr>
        <w:t>mbinjt</w:t>
      </w:r>
      <w:r w:rsidR="0007563C" w:rsidRPr="00412B7C">
        <w:rPr>
          <w:rFonts w:ascii="Times New Roman" w:hAnsi="Times New Roman" w:cs="Times New Roman"/>
        </w:rPr>
        <w:t>ë</w:t>
      </w:r>
      <w:r w:rsidRPr="00412B7C">
        <w:rPr>
          <w:rFonts w:ascii="Times New Roman" w:hAnsi="Times New Roman" w:cs="Times New Roman"/>
        </w:rPr>
        <w:t xml:space="preserve"> ranor</w:t>
      </w:r>
      <w:r w:rsidR="0007563C" w:rsidRPr="00412B7C">
        <w:rPr>
          <w:rFonts w:ascii="Times New Roman" w:hAnsi="Times New Roman" w:cs="Times New Roman"/>
        </w:rPr>
        <w:t>ë</w:t>
      </w:r>
      <w:r w:rsidRPr="00412B7C">
        <w:rPr>
          <w:rFonts w:ascii="Times New Roman" w:hAnsi="Times New Roman" w:cs="Times New Roman"/>
        </w:rPr>
        <w:t xml:space="preserve"> (M.r)</w:t>
      </w:r>
    </w:p>
    <w:p w14:paraId="2AF6C688" w14:textId="57E2303C"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Shk</w:t>
      </w:r>
      <w:r w:rsidR="0007563C" w:rsidRPr="00412B7C">
        <w:rPr>
          <w:rFonts w:ascii="Times New Roman" w:hAnsi="Times New Roman" w:cs="Times New Roman"/>
        </w:rPr>
        <w:t>ë</w:t>
      </w:r>
      <w:r w:rsidRPr="00412B7C">
        <w:rPr>
          <w:rFonts w:ascii="Times New Roman" w:hAnsi="Times New Roman" w:cs="Times New Roman"/>
        </w:rPr>
        <w:t>mbinjt</w:t>
      </w:r>
      <w:r w:rsidR="0007563C" w:rsidRPr="00412B7C">
        <w:rPr>
          <w:rFonts w:ascii="Times New Roman" w:hAnsi="Times New Roman" w:cs="Times New Roman"/>
        </w:rPr>
        <w:t>ë</w:t>
      </w:r>
      <w:r w:rsidRPr="00412B7C">
        <w:rPr>
          <w:rFonts w:ascii="Times New Roman" w:hAnsi="Times New Roman" w:cs="Times New Roman"/>
        </w:rPr>
        <w:t xml:space="preserve"> ranore-argjilore (Mr.a)</w:t>
      </w:r>
    </w:p>
    <w:p w14:paraId="5BAB5491" w14:textId="47165516"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Shk</w:t>
      </w:r>
      <w:r w:rsidR="0007563C" w:rsidRPr="00412B7C">
        <w:rPr>
          <w:rFonts w:ascii="Times New Roman" w:hAnsi="Times New Roman" w:cs="Times New Roman"/>
        </w:rPr>
        <w:t>ë</w:t>
      </w:r>
      <w:r w:rsidRPr="00412B7C">
        <w:rPr>
          <w:rFonts w:ascii="Times New Roman" w:hAnsi="Times New Roman" w:cs="Times New Roman"/>
        </w:rPr>
        <w:t>mbinjt</w:t>
      </w:r>
      <w:r w:rsidR="0007563C" w:rsidRPr="00412B7C">
        <w:rPr>
          <w:rFonts w:ascii="Times New Roman" w:hAnsi="Times New Roman" w:cs="Times New Roman"/>
        </w:rPr>
        <w:t>ë</w:t>
      </w:r>
      <w:r w:rsidRPr="00412B7C">
        <w:rPr>
          <w:rFonts w:ascii="Times New Roman" w:hAnsi="Times New Roman" w:cs="Times New Roman"/>
        </w:rPr>
        <w:t xml:space="preserve"> Shlire-Shk</w:t>
      </w:r>
      <w:r w:rsidR="0007563C" w:rsidRPr="00412B7C">
        <w:rPr>
          <w:rFonts w:ascii="Times New Roman" w:hAnsi="Times New Roman" w:cs="Times New Roman"/>
        </w:rPr>
        <w:t>ë</w:t>
      </w:r>
      <w:r w:rsidRPr="00412B7C">
        <w:rPr>
          <w:rFonts w:ascii="Times New Roman" w:hAnsi="Times New Roman" w:cs="Times New Roman"/>
        </w:rPr>
        <w:t>mbinj argjilore-ranore-mergele-g</w:t>
      </w:r>
      <w:r w:rsidR="0007563C" w:rsidRPr="00412B7C">
        <w:rPr>
          <w:rFonts w:ascii="Times New Roman" w:hAnsi="Times New Roman" w:cs="Times New Roman"/>
        </w:rPr>
        <w:t>ë</w:t>
      </w:r>
      <w:r w:rsidRPr="00412B7C">
        <w:rPr>
          <w:rFonts w:ascii="Times New Roman" w:hAnsi="Times New Roman" w:cs="Times New Roman"/>
        </w:rPr>
        <w:t>lqeore</w:t>
      </w:r>
    </w:p>
    <w:p w14:paraId="2373E10E" w14:textId="0F75982C"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Dhera me kohezion – Suargjila pluhurore me nd</w:t>
      </w:r>
      <w:r w:rsidR="0007563C" w:rsidRPr="00412B7C">
        <w:rPr>
          <w:rFonts w:ascii="Times New Roman" w:hAnsi="Times New Roman" w:cs="Times New Roman"/>
        </w:rPr>
        <w:t>ë</w:t>
      </w:r>
      <w:r w:rsidRPr="00412B7C">
        <w:rPr>
          <w:rFonts w:ascii="Times New Roman" w:hAnsi="Times New Roman" w:cs="Times New Roman"/>
        </w:rPr>
        <w:t>rshtresa surerash</w:t>
      </w:r>
    </w:p>
    <w:p w14:paraId="34436180" w14:textId="12F3A0A7"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Dhera pa kohezion – Zhavore aluviale</w:t>
      </w:r>
    </w:p>
    <w:p w14:paraId="32832FD1" w14:textId="2C8F835E" w:rsidR="006C549A" w:rsidRPr="009A4BE0" w:rsidRDefault="006C549A" w:rsidP="00412B7C">
      <w:pPr>
        <w:pStyle w:val="Heading3"/>
        <w:numPr>
          <w:ilvl w:val="2"/>
          <w:numId w:val="1"/>
        </w:numPr>
        <w:spacing w:before="0" w:line="276" w:lineRule="auto"/>
        <w:jc w:val="both"/>
        <w:rPr>
          <w:rFonts w:ascii="Times New Roman" w:hAnsi="Times New Roman" w:cs="Times New Roman"/>
          <w:b/>
          <w:bCs/>
        </w:rPr>
      </w:pPr>
      <w:bookmarkStart w:id="89" w:name="_Toc231738643"/>
      <w:r w:rsidRPr="009A4BE0">
        <w:rPr>
          <w:rFonts w:ascii="Times New Roman" w:hAnsi="Times New Roman" w:cs="Times New Roman"/>
          <w:b/>
          <w:bCs/>
        </w:rPr>
        <w:t>Klasifikimi gjeoteknik i shk</w:t>
      </w:r>
      <w:r w:rsidR="0007563C" w:rsidRPr="009A4BE0">
        <w:rPr>
          <w:rFonts w:ascii="Times New Roman" w:hAnsi="Times New Roman" w:cs="Times New Roman"/>
          <w:b/>
          <w:bCs/>
        </w:rPr>
        <w:t>ë</w:t>
      </w:r>
      <w:r w:rsidRPr="009A4BE0">
        <w:rPr>
          <w:rFonts w:ascii="Times New Roman" w:hAnsi="Times New Roman" w:cs="Times New Roman"/>
          <w:b/>
          <w:bCs/>
        </w:rPr>
        <w:t>mbinjve</w:t>
      </w:r>
      <w:bookmarkEnd w:id="89"/>
    </w:p>
    <w:p w14:paraId="66958F49" w14:textId="6E99181F" w:rsidR="006C549A" w:rsidRPr="00412B7C" w:rsidRDefault="006C549A" w:rsidP="00412B7C">
      <w:pPr>
        <w:spacing w:after="80" w:line="276" w:lineRule="auto"/>
        <w:jc w:val="both"/>
        <w:rPr>
          <w:rFonts w:ascii="Times New Roman" w:hAnsi="Times New Roman" w:cs="Times New Roman"/>
        </w:rPr>
      </w:pPr>
      <w:r w:rsidRPr="00412B7C">
        <w:rPr>
          <w:rFonts w:ascii="Times New Roman" w:hAnsi="Times New Roman" w:cs="Times New Roman"/>
        </w:rPr>
        <w:t>P</w:t>
      </w:r>
      <w:r w:rsidR="0007563C" w:rsidRPr="00412B7C">
        <w:rPr>
          <w:rFonts w:ascii="Times New Roman" w:hAnsi="Times New Roman" w:cs="Times New Roman"/>
        </w:rPr>
        <w:t>ë</w:t>
      </w:r>
      <w:r w:rsidRPr="00412B7C">
        <w:rPr>
          <w:rFonts w:ascii="Times New Roman" w:hAnsi="Times New Roman" w:cs="Times New Roman"/>
        </w:rPr>
        <w:t>r klasifikimin gjeoteknik t</w:t>
      </w:r>
      <w:r w:rsidR="0007563C" w:rsidRPr="00412B7C">
        <w:rPr>
          <w:rFonts w:ascii="Times New Roman" w:hAnsi="Times New Roman" w:cs="Times New Roman"/>
        </w:rPr>
        <w:t>ë</w:t>
      </w:r>
      <w:r w:rsidRPr="00412B7C">
        <w:rPr>
          <w:rFonts w:ascii="Times New Roman" w:hAnsi="Times New Roman" w:cs="Times New Roman"/>
        </w:rPr>
        <w:t xml:space="preserve"> shk</w:t>
      </w:r>
      <w:r w:rsidR="0007563C" w:rsidRPr="00412B7C">
        <w:rPr>
          <w:rFonts w:ascii="Times New Roman" w:hAnsi="Times New Roman" w:cs="Times New Roman"/>
        </w:rPr>
        <w:t>ë</w:t>
      </w:r>
      <w:r w:rsidRPr="00412B7C">
        <w:rPr>
          <w:rFonts w:ascii="Times New Roman" w:hAnsi="Times New Roman" w:cs="Times New Roman"/>
        </w:rPr>
        <w:t>mbinjve, si kritere kryesore jan</w:t>
      </w:r>
      <w:r w:rsidR="0007563C" w:rsidRPr="00412B7C">
        <w:rPr>
          <w:rFonts w:ascii="Times New Roman" w:hAnsi="Times New Roman" w:cs="Times New Roman"/>
        </w:rPr>
        <w:t>ë</w:t>
      </w:r>
      <w:r w:rsidRPr="00412B7C">
        <w:rPr>
          <w:rFonts w:ascii="Times New Roman" w:hAnsi="Times New Roman" w:cs="Times New Roman"/>
        </w:rPr>
        <w:t xml:space="preserve"> marr</w:t>
      </w:r>
      <w:r w:rsidR="0007563C" w:rsidRPr="00412B7C">
        <w:rPr>
          <w:rFonts w:ascii="Times New Roman" w:hAnsi="Times New Roman" w:cs="Times New Roman"/>
        </w:rPr>
        <w:t>ë</w:t>
      </w:r>
      <w:r w:rsidRPr="00412B7C">
        <w:rPr>
          <w:rFonts w:ascii="Times New Roman" w:hAnsi="Times New Roman" w:cs="Times New Roman"/>
        </w:rPr>
        <w:t xml:space="preserve"> p</w:t>
      </w:r>
      <w:r w:rsidR="0007563C" w:rsidRPr="00412B7C">
        <w:rPr>
          <w:rFonts w:ascii="Times New Roman" w:hAnsi="Times New Roman" w:cs="Times New Roman"/>
        </w:rPr>
        <w:t>ë</w:t>
      </w:r>
      <w:r w:rsidRPr="00412B7C">
        <w:rPr>
          <w:rFonts w:ascii="Times New Roman" w:hAnsi="Times New Roman" w:cs="Times New Roman"/>
        </w:rPr>
        <w:t>rb</w:t>
      </w:r>
      <w:r w:rsidR="0007563C" w:rsidRPr="00412B7C">
        <w:rPr>
          <w:rFonts w:ascii="Times New Roman" w:hAnsi="Times New Roman" w:cs="Times New Roman"/>
        </w:rPr>
        <w:t>ë</w:t>
      </w:r>
      <w:r w:rsidRPr="00412B7C">
        <w:rPr>
          <w:rFonts w:ascii="Times New Roman" w:hAnsi="Times New Roman" w:cs="Times New Roman"/>
        </w:rPr>
        <w:t>rja litologjike e shk</w:t>
      </w:r>
      <w:r w:rsidR="0007563C" w:rsidRPr="00412B7C">
        <w:rPr>
          <w:rFonts w:ascii="Times New Roman" w:hAnsi="Times New Roman" w:cs="Times New Roman"/>
        </w:rPr>
        <w:t>ë</w:t>
      </w:r>
      <w:r w:rsidRPr="00412B7C">
        <w:rPr>
          <w:rFonts w:ascii="Times New Roman" w:hAnsi="Times New Roman" w:cs="Times New Roman"/>
        </w:rPr>
        <w:t>mbinjve dhe vetit</w:t>
      </w:r>
      <w:r w:rsidR="0007563C" w:rsidRPr="00412B7C">
        <w:rPr>
          <w:rFonts w:ascii="Times New Roman" w:hAnsi="Times New Roman" w:cs="Times New Roman"/>
        </w:rPr>
        <w:t>ë</w:t>
      </w:r>
      <w:r w:rsidRPr="00412B7C">
        <w:rPr>
          <w:rFonts w:ascii="Times New Roman" w:hAnsi="Times New Roman" w:cs="Times New Roman"/>
        </w:rPr>
        <w:t xml:space="preserve"> fiziko-mekanike t</w:t>
      </w:r>
      <w:r w:rsidR="0007563C" w:rsidRPr="00412B7C">
        <w:rPr>
          <w:rFonts w:ascii="Times New Roman" w:hAnsi="Times New Roman" w:cs="Times New Roman"/>
        </w:rPr>
        <w:t>ë</w:t>
      </w:r>
      <w:r w:rsidRPr="00412B7C">
        <w:rPr>
          <w:rFonts w:ascii="Times New Roman" w:hAnsi="Times New Roman" w:cs="Times New Roman"/>
        </w:rPr>
        <w:t xml:space="preserve"> tyre. N</w:t>
      </w:r>
      <w:r w:rsidR="0007563C" w:rsidRPr="00412B7C">
        <w:rPr>
          <w:rFonts w:ascii="Times New Roman" w:hAnsi="Times New Roman" w:cs="Times New Roman"/>
        </w:rPr>
        <w:t>ë</w:t>
      </w:r>
      <w:r w:rsidRPr="00412B7C">
        <w:rPr>
          <w:rFonts w:ascii="Times New Roman" w:hAnsi="Times New Roman" w:cs="Times New Roman"/>
        </w:rPr>
        <w:t xml:space="preserve"> baz</w:t>
      </w:r>
      <w:r w:rsidR="0007563C" w:rsidRPr="00412B7C">
        <w:rPr>
          <w:rFonts w:ascii="Times New Roman" w:hAnsi="Times New Roman" w:cs="Times New Roman"/>
        </w:rPr>
        <w:t>ë</w:t>
      </w:r>
      <w:r w:rsidRPr="00412B7C">
        <w:rPr>
          <w:rFonts w:ascii="Times New Roman" w:hAnsi="Times New Roman" w:cs="Times New Roman"/>
        </w:rPr>
        <w:t xml:space="preserve"> t</w:t>
      </w:r>
      <w:r w:rsidR="0007563C" w:rsidRPr="00412B7C">
        <w:rPr>
          <w:rFonts w:ascii="Times New Roman" w:hAnsi="Times New Roman" w:cs="Times New Roman"/>
        </w:rPr>
        <w:t>ë</w:t>
      </w:r>
      <w:r w:rsidRPr="00412B7C">
        <w:rPr>
          <w:rFonts w:ascii="Times New Roman" w:hAnsi="Times New Roman" w:cs="Times New Roman"/>
        </w:rPr>
        <w:t xml:space="preserve"> k</w:t>
      </w:r>
      <w:r w:rsidR="0007563C" w:rsidRPr="00412B7C">
        <w:rPr>
          <w:rFonts w:ascii="Times New Roman" w:hAnsi="Times New Roman" w:cs="Times New Roman"/>
        </w:rPr>
        <w:t>ë</w:t>
      </w:r>
      <w:r w:rsidRPr="00412B7C">
        <w:rPr>
          <w:rFonts w:ascii="Times New Roman" w:hAnsi="Times New Roman" w:cs="Times New Roman"/>
        </w:rPr>
        <w:t xml:space="preserve">tyre treguesve </w:t>
      </w:r>
      <w:r w:rsidR="0007563C" w:rsidRPr="00412B7C">
        <w:rPr>
          <w:rFonts w:ascii="Times New Roman" w:hAnsi="Times New Roman" w:cs="Times New Roman"/>
        </w:rPr>
        <w:t>ë</w:t>
      </w:r>
      <w:r w:rsidRPr="00412B7C">
        <w:rPr>
          <w:rFonts w:ascii="Times New Roman" w:hAnsi="Times New Roman" w:cs="Times New Roman"/>
        </w:rPr>
        <w:t>sht</w:t>
      </w:r>
      <w:r w:rsidR="0007563C" w:rsidRPr="00412B7C">
        <w:rPr>
          <w:rFonts w:ascii="Times New Roman" w:hAnsi="Times New Roman" w:cs="Times New Roman"/>
        </w:rPr>
        <w:t>ë</w:t>
      </w:r>
      <w:r w:rsidRPr="00412B7C">
        <w:rPr>
          <w:rFonts w:ascii="Times New Roman" w:hAnsi="Times New Roman" w:cs="Times New Roman"/>
        </w:rPr>
        <w:t xml:space="preserve"> b</w:t>
      </w:r>
      <w:r w:rsidR="0007563C" w:rsidRPr="00412B7C">
        <w:rPr>
          <w:rFonts w:ascii="Times New Roman" w:hAnsi="Times New Roman" w:cs="Times New Roman"/>
        </w:rPr>
        <w:t>ë</w:t>
      </w:r>
      <w:r w:rsidRPr="00412B7C">
        <w:rPr>
          <w:rFonts w:ascii="Times New Roman" w:hAnsi="Times New Roman" w:cs="Times New Roman"/>
        </w:rPr>
        <w:t>r</w:t>
      </w:r>
      <w:r w:rsidR="0007563C" w:rsidRPr="00412B7C">
        <w:rPr>
          <w:rFonts w:ascii="Times New Roman" w:hAnsi="Times New Roman" w:cs="Times New Roman"/>
        </w:rPr>
        <w:t>ë</w:t>
      </w:r>
      <w:r w:rsidRPr="00412B7C">
        <w:rPr>
          <w:rFonts w:ascii="Times New Roman" w:hAnsi="Times New Roman" w:cs="Times New Roman"/>
        </w:rPr>
        <w:t xml:space="preserve"> bashkimi i grupeve t</w:t>
      </w:r>
      <w:r w:rsidR="0007563C" w:rsidRPr="00412B7C">
        <w:rPr>
          <w:rFonts w:ascii="Times New Roman" w:hAnsi="Times New Roman" w:cs="Times New Roman"/>
        </w:rPr>
        <w:t>ë</w:t>
      </w:r>
      <w:r w:rsidRPr="00412B7C">
        <w:rPr>
          <w:rFonts w:ascii="Times New Roman" w:hAnsi="Times New Roman" w:cs="Times New Roman"/>
        </w:rPr>
        <w:t xml:space="preserve"> shk</w:t>
      </w:r>
      <w:r w:rsidR="0007563C" w:rsidRPr="00412B7C">
        <w:rPr>
          <w:rFonts w:ascii="Times New Roman" w:hAnsi="Times New Roman" w:cs="Times New Roman"/>
        </w:rPr>
        <w:t>ë</w:t>
      </w:r>
      <w:r w:rsidRPr="00412B7C">
        <w:rPr>
          <w:rFonts w:ascii="Times New Roman" w:hAnsi="Times New Roman" w:cs="Times New Roman"/>
        </w:rPr>
        <w:t>mbinjve t</w:t>
      </w:r>
      <w:r w:rsidR="0007563C" w:rsidRPr="00412B7C">
        <w:rPr>
          <w:rFonts w:ascii="Times New Roman" w:hAnsi="Times New Roman" w:cs="Times New Roman"/>
        </w:rPr>
        <w:t>ë</w:t>
      </w:r>
      <w:r w:rsidRPr="00412B7C">
        <w:rPr>
          <w:rFonts w:ascii="Times New Roman" w:hAnsi="Times New Roman" w:cs="Times New Roman"/>
        </w:rPr>
        <w:t xml:space="preserve"> analizuar n</w:t>
      </w:r>
      <w:r w:rsidR="0007563C" w:rsidRPr="00412B7C">
        <w:rPr>
          <w:rFonts w:ascii="Times New Roman" w:hAnsi="Times New Roman" w:cs="Times New Roman"/>
        </w:rPr>
        <w:t>ë</w:t>
      </w:r>
      <w:r w:rsidRPr="00412B7C">
        <w:rPr>
          <w:rFonts w:ascii="Times New Roman" w:hAnsi="Times New Roman" w:cs="Times New Roman"/>
        </w:rPr>
        <w:t xml:space="preserve"> paragrafin e m</w:t>
      </w:r>
      <w:r w:rsidR="0007563C" w:rsidRPr="00412B7C">
        <w:rPr>
          <w:rFonts w:ascii="Times New Roman" w:hAnsi="Times New Roman" w:cs="Times New Roman"/>
        </w:rPr>
        <w:t>ë</w:t>
      </w:r>
      <w:r w:rsidRPr="00412B7C">
        <w:rPr>
          <w:rFonts w:ascii="Times New Roman" w:hAnsi="Times New Roman" w:cs="Times New Roman"/>
        </w:rPr>
        <w:t>sip</w:t>
      </w:r>
      <w:r w:rsidR="0007563C" w:rsidRPr="00412B7C">
        <w:rPr>
          <w:rFonts w:ascii="Times New Roman" w:hAnsi="Times New Roman" w:cs="Times New Roman"/>
        </w:rPr>
        <w:t>ë</w:t>
      </w:r>
      <w:r w:rsidRPr="00412B7C">
        <w:rPr>
          <w:rFonts w:ascii="Times New Roman" w:hAnsi="Times New Roman" w:cs="Times New Roman"/>
        </w:rPr>
        <w:t>rm n</w:t>
      </w:r>
      <w:r w:rsidR="0007563C" w:rsidRPr="00412B7C">
        <w:rPr>
          <w:rFonts w:ascii="Times New Roman" w:hAnsi="Times New Roman" w:cs="Times New Roman"/>
        </w:rPr>
        <w:t>ë</w:t>
      </w:r>
      <w:r w:rsidRPr="00412B7C">
        <w:rPr>
          <w:rFonts w:ascii="Times New Roman" w:hAnsi="Times New Roman" w:cs="Times New Roman"/>
        </w:rPr>
        <w:t xml:space="preserve"> zona, sipas t</w:t>
      </w:r>
      <w:r w:rsidR="0007563C" w:rsidRPr="00412B7C">
        <w:rPr>
          <w:rFonts w:ascii="Times New Roman" w:hAnsi="Times New Roman" w:cs="Times New Roman"/>
        </w:rPr>
        <w:t>ë</w:t>
      </w:r>
      <w:r w:rsidRPr="00412B7C">
        <w:rPr>
          <w:rFonts w:ascii="Times New Roman" w:hAnsi="Times New Roman" w:cs="Times New Roman"/>
        </w:rPr>
        <w:t xml:space="preserve"> cilave rajoni i studiuar u nda n</w:t>
      </w:r>
      <w:r w:rsidR="0007563C" w:rsidRPr="00412B7C">
        <w:rPr>
          <w:rFonts w:ascii="Times New Roman" w:hAnsi="Times New Roman" w:cs="Times New Roman"/>
        </w:rPr>
        <w:t>ë</w:t>
      </w:r>
      <w:r w:rsidRPr="00412B7C">
        <w:rPr>
          <w:rFonts w:ascii="Times New Roman" w:hAnsi="Times New Roman" w:cs="Times New Roman"/>
        </w:rPr>
        <w:t>:</w:t>
      </w:r>
    </w:p>
    <w:p w14:paraId="1A0A90B3" w14:textId="58E9CDC2"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Zona e shk</w:t>
      </w:r>
      <w:r w:rsidR="0007563C" w:rsidRPr="00412B7C">
        <w:rPr>
          <w:rFonts w:ascii="Times New Roman" w:hAnsi="Times New Roman" w:cs="Times New Roman"/>
        </w:rPr>
        <w:t>ë</w:t>
      </w:r>
      <w:r w:rsidRPr="00412B7C">
        <w:rPr>
          <w:rFonts w:ascii="Times New Roman" w:hAnsi="Times New Roman" w:cs="Times New Roman"/>
        </w:rPr>
        <w:t>mbinjve t</w:t>
      </w:r>
      <w:r w:rsidR="0007563C" w:rsidRPr="00412B7C">
        <w:rPr>
          <w:rFonts w:ascii="Times New Roman" w:hAnsi="Times New Roman" w:cs="Times New Roman"/>
        </w:rPr>
        <w:t>ë</w:t>
      </w:r>
      <w:r w:rsidRPr="00412B7C">
        <w:rPr>
          <w:rFonts w:ascii="Times New Roman" w:hAnsi="Times New Roman" w:cs="Times New Roman"/>
        </w:rPr>
        <w:t xml:space="preserve"> nd</w:t>
      </w:r>
      <w:r w:rsidR="0007563C" w:rsidRPr="00412B7C">
        <w:rPr>
          <w:rFonts w:ascii="Times New Roman" w:hAnsi="Times New Roman" w:cs="Times New Roman"/>
        </w:rPr>
        <w:t>ë</w:t>
      </w:r>
      <w:r w:rsidRPr="00412B7C">
        <w:rPr>
          <w:rFonts w:ascii="Times New Roman" w:hAnsi="Times New Roman" w:cs="Times New Roman"/>
        </w:rPr>
        <w:t>rmjet</w:t>
      </w:r>
      <w:r w:rsidR="0007563C" w:rsidRPr="00412B7C">
        <w:rPr>
          <w:rFonts w:ascii="Times New Roman" w:hAnsi="Times New Roman" w:cs="Times New Roman"/>
        </w:rPr>
        <w:t>ë</w:t>
      </w:r>
      <w:r w:rsidRPr="00412B7C">
        <w:rPr>
          <w:rFonts w:ascii="Times New Roman" w:hAnsi="Times New Roman" w:cs="Times New Roman"/>
        </w:rPr>
        <w:t>m</w:t>
      </w:r>
    </w:p>
    <w:p w14:paraId="4C7578E2" w14:textId="14BDBCE1"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Zona e shk</w:t>
      </w:r>
      <w:r w:rsidR="0007563C" w:rsidRPr="00412B7C">
        <w:rPr>
          <w:rFonts w:ascii="Times New Roman" w:hAnsi="Times New Roman" w:cs="Times New Roman"/>
        </w:rPr>
        <w:t>ë</w:t>
      </w:r>
      <w:r w:rsidRPr="00412B7C">
        <w:rPr>
          <w:rFonts w:ascii="Times New Roman" w:hAnsi="Times New Roman" w:cs="Times New Roman"/>
        </w:rPr>
        <w:t>mbinjve mesatarisht t</w:t>
      </w:r>
      <w:r w:rsidR="0007563C" w:rsidRPr="00412B7C">
        <w:rPr>
          <w:rFonts w:ascii="Times New Roman" w:hAnsi="Times New Roman" w:cs="Times New Roman"/>
        </w:rPr>
        <w:t>ë</w:t>
      </w:r>
      <w:r w:rsidRPr="00412B7C">
        <w:rPr>
          <w:rFonts w:ascii="Times New Roman" w:hAnsi="Times New Roman" w:cs="Times New Roman"/>
        </w:rPr>
        <w:t xml:space="preserve"> fort</w:t>
      </w:r>
      <w:r w:rsidR="0007563C" w:rsidRPr="00412B7C">
        <w:rPr>
          <w:rFonts w:ascii="Times New Roman" w:hAnsi="Times New Roman" w:cs="Times New Roman"/>
        </w:rPr>
        <w:t>ë</w:t>
      </w:r>
    </w:p>
    <w:p w14:paraId="0F1D27AA" w14:textId="762926FA"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Zona e shk</w:t>
      </w:r>
      <w:r w:rsidR="0007563C" w:rsidRPr="00412B7C">
        <w:rPr>
          <w:rFonts w:ascii="Times New Roman" w:hAnsi="Times New Roman" w:cs="Times New Roman"/>
        </w:rPr>
        <w:t>ë</w:t>
      </w:r>
      <w:r w:rsidRPr="00412B7C">
        <w:rPr>
          <w:rFonts w:ascii="Times New Roman" w:hAnsi="Times New Roman" w:cs="Times New Roman"/>
        </w:rPr>
        <w:t>mbinjve t</w:t>
      </w:r>
      <w:r w:rsidR="0007563C" w:rsidRPr="00412B7C">
        <w:rPr>
          <w:rFonts w:ascii="Times New Roman" w:hAnsi="Times New Roman" w:cs="Times New Roman"/>
        </w:rPr>
        <w:t>ë</w:t>
      </w:r>
      <w:r w:rsidRPr="00412B7C">
        <w:rPr>
          <w:rFonts w:ascii="Times New Roman" w:hAnsi="Times New Roman" w:cs="Times New Roman"/>
        </w:rPr>
        <w:t xml:space="preserve"> but</w:t>
      </w:r>
      <w:r w:rsidR="0007563C" w:rsidRPr="00412B7C">
        <w:rPr>
          <w:rFonts w:ascii="Times New Roman" w:hAnsi="Times New Roman" w:cs="Times New Roman"/>
        </w:rPr>
        <w:t>ë</w:t>
      </w:r>
    </w:p>
    <w:p w14:paraId="176D1EF5" w14:textId="04A5F2F6"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Dhera me kohezion dhe pa kohezion</w:t>
      </w:r>
    </w:p>
    <w:p w14:paraId="11E4E6BA" w14:textId="4D8C922B" w:rsidR="006C549A" w:rsidRPr="00412B7C" w:rsidRDefault="006C549A"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07563C" w:rsidRPr="00412B7C">
        <w:rPr>
          <w:rFonts w:ascii="Times New Roman" w:hAnsi="Times New Roman" w:cs="Times New Roman"/>
        </w:rPr>
        <w:t>ë</w:t>
      </w:r>
      <w:r w:rsidRPr="00412B7C">
        <w:rPr>
          <w:rFonts w:ascii="Times New Roman" w:hAnsi="Times New Roman" w:cs="Times New Roman"/>
        </w:rPr>
        <w:t xml:space="preserve"> p</w:t>
      </w:r>
      <w:r w:rsidR="0007563C" w:rsidRPr="00412B7C">
        <w:rPr>
          <w:rFonts w:ascii="Times New Roman" w:hAnsi="Times New Roman" w:cs="Times New Roman"/>
        </w:rPr>
        <w:t>ë</w:t>
      </w:r>
      <w:r w:rsidRPr="00412B7C">
        <w:rPr>
          <w:rFonts w:ascii="Times New Roman" w:hAnsi="Times New Roman" w:cs="Times New Roman"/>
        </w:rPr>
        <w:t>rfundim, mund t</w:t>
      </w:r>
      <w:r w:rsidR="0007563C" w:rsidRPr="00412B7C">
        <w:rPr>
          <w:rFonts w:ascii="Times New Roman" w:hAnsi="Times New Roman" w:cs="Times New Roman"/>
        </w:rPr>
        <w:t>ë</w:t>
      </w:r>
      <w:r w:rsidRPr="00412B7C">
        <w:rPr>
          <w:rFonts w:ascii="Times New Roman" w:hAnsi="Times New Roman" w:cs="Times New Roman"/>
        </w:rPr>
        <w:t xml:space="preserve"> themi se:</w:t>
      </w:r>
    </w:p>
    <w:p w14:paraId="183A57EF" w14:textId="6FF69718"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Zona nd</w:t>
      </w:r>
      <w:r w:rsidR="0007563C" w:rsidRPr="00412B7C">
        <w:rPr>
          <w:rFonts w:ascii="Times New Roman" w:hAnsi="Times New Roman" w:cs="Times New Roman"/>
        </w:rPr>
        <w:t>ë</w:t>
      </w:r>
      <w:r w:rsidRPr="00412B7C">
        <w:rPr>
          <w:rFonts w:ascii="Times New Roman" w:hAnsi="Times New Roman" w:cs="Times New Roman"/>
        </w:rPr>
        <w:t>rtohet nga shk</w:t>
      </w:r>
      <w:r w:rsidR="0007563C" w:rsidRPr="00412B7C">
        <w:rPr>
          <w:rFonts w:ascii="Times New Roman" w:hAnsi="Times New Roman" w:cs="Times New Roman"/>
        </w:rPr>
        <w:t>ë</w:t>
      </w:r>
      <w:r w:rsidRPr="00412B7C">
        <w:rPr>
          <w:rFonts w:ascii="Times New Roman" w:hAnsi="Times New Roman" w:cs="Times New Roman"/>
        </w:rPr>
        <w:t>mbinj t</w:t>
      </w:r>
      <w:r w:rsidR="0007563C" w:rsidRPr="00412B7C">
        <w:rPr>
          <w:rFonts w:ascii="Times New Roman" w:hAnsi="Times New Roman" w:cs="Times New Roman"/>
        </w:rPr>
        <w:t>ë</w:t>
      </w:r>
      <w:r w:rsidRPr="00412B7C">
        <w:rPr>
          <w:rFonts w:ascii="Times New Roman" w:hAnsi="Times New Roman" w:cs="Times New Roman"/>
        </w:rPr>
        <w:t xml:space="preserve"> but</w:t>
      </w:r>
      <w:r w:rsidR="0007563C" w:rsidRPr="00412B7C">
        <w:rPr>
          <w:rFonts w:ascii="Times New Roman" w:hAnsi="Times New Roman" w:cs="Times New Roman"/>
        </w:rPr>
        <w:t>ë</w:t>
      </w:r>
      <w:r w:rsidRPr="00412B7C">
        <w:rPr>
          <w:rFonts w:ascii="Times New Roman" w:hAnsi="Times New Roman" w:cs="Times New Roman"/>
        </w:rPr>
        <w:t>, mesatarisht t</w:t>
      </w:r>
      <w:r w:rsidR="0007563C" w:rsidRPr="00412B7C">
        <w:rPr>
          <w:rFonts w:ascii="Times New Roman" w:hAnsi="Times New Roman" w:cs="Times New Roman"/>
        </w:rPr>
        <w:t>ë</w:t>
      </w:r>
      <w:r w:rsidRPr="00412B7C">
        <w:rPr>
          <w:rFonts w:ascii="Times New Roman" w:hAnsi="Times New Roman" w:cs="Times New Roman"/>
        </w:rPr>
        <w:t xml:space="preserve"> fort</w:t>
      </w:r>
      <w:r w:rsidR="0007563C" w:rsidRPr="00412B7C">
        <w:rPr>
          <w:rFonts w:ascii="Times New Roman" w:hAnsi="Times New Roman" w:cs="Times New Roman"/>
        </w:rPr>
        <w:t>ë</w:t>
      </w:r>
      <w:r w:rsidRPr="00412B7C">
        <w:rPr>
          <w:rFonts w:ascii="Times New Roman" w:hAnsi="Times New Roman" w:cs="Times New Roman"/>
        </w:rPr>
        <w:t xml:space="preserve"> dhe t</w:t>
      </w:r>
      <w:r w:rsidR="0007563C" w:rsidRPr="00412B7C">
        <w:rPr>
          <w:rFonts w:ascii="Times New Roman" w:hAnsi="Times New Roman" w:cs="Times New Roman"/>
        </w:rPr>
        <w:t>ë</w:t>
      </w:r>
      <w:r w:rsidRPr="00412B7C">
        <w:rPr>
          <w:rFonts w:ascii="Times New Roman" w:hAnsi="Times New Roman" w:cs="Times New Roman"/>
        </w:rPr>
        <w:t xml:space="preserve"> nd</w:t>
      </w:r>
      <w:r w:rsidR="0007563C" w:rsidRPr="00412B7C">
        <w:rPr>
          <w:rFonts w:ascii="Times New Roman" w:hAnsi="Times New Roman" w:cs="Times New Roman"/>
        </w:rPr>
        <w:t>ë</w:t>
      </w:r>
      <w:r w:rsidRPr="00412B7C">
        <w:rPr>
          <w:rFonts w:ascii="Times New Roman" w:hAnsi="Times New Roman" w:cs="Times New Roman"/>
        </w:rPr>
        <w:t>rmjet</w:t>
      </w:r>
      <w:r w:rsidR="0007563C" w:rsidRPr="00412B7C">
        <w:rPr>
          <w:rFonts w:ascii="Times New Roman" w:hAnsi="Times New Roman" w:cs="Times New Roman"/>
        </w:rPr>
        <w:t>ë</w:t>
      </w:r>
      <w:r w:rsidRPr="00412B7C">
        <w:rPr>
          <w:rFonts w:ascii="Times New Roman" w:hAnsi="Times New Roman" w:cs="Times New Roman"/>
        </w:rPr>
        <w:t>m</w:t>
      </w:r>
    </w:p>
    <w:p w14:paraId="523374C4" w14:textId="37B63526" w:rsidR="006C549A" w:rsidRPr="00412B7C" w:rsidRDefault="006C549A"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N</w:t>
      </w:r>
      <w:r w:rsidR="0007563C" w:rsidRPr="00412B7C">
        <w:rPr>
          <w:rFonts w:ascii="Times New Roman" w:hAnsi="Times New Roman" w:cs="Times New Roman"/>
        </w:rPr>
        <w:t>ë</w:t>
      </w:r>
      <w:r w:rsidRPr="00412B7C">
        <w:rPr>
          <w:rFonts w:ascii="Times New Roman" w:hAnsi="Times New Roman" w:cs="Times New Roman"/>
        </w:rPr>
        <w:t xml:space="preserve"> zon</w:t>
      </w:r>
      <w:r w:rsidR="0007563C" w:rsidRPr="00412B7C">
        <w:rPr>
          <w:rFonts w:ascii="Times New Roman" w:hAnsi="Times New Roman" w:cs="Times New Roman"/>
        </w:rPr>
        <w:t>ë</w:t>
      </w:r>
      <w:r w:rsidRPr="00412B7C">
        <w:rPr>
          <w:rFonts w:ascii="Times New Roman" w:hAnsi="Times New Roman" w:cs="Times New Roman"/>
        </w:rPr>
        <w:t xml:space="preserve"> jan</w:t>
      </w:r>
      <w:r w:rsidR="0007563C" w:rsidRPr="00412B7C">
        <w:rPr>
          <w:rFonts w:ascii="Times New Roman" w:hAnsi="Times New Roman" w:cs="Times New Roman"/>
        </w:rPr>
        <w:t>ë</w:t>
      </w:r>
      <w:r w:rsidRPr="00412B7C">
        <w:rPr>
          <w:rFonts w:ascii="Times New Roman" w:hAnsi="Times New Roman" w:cs="Times New Roman"/>
        </w:rPr>
        <w:t xml:space="preserve"> t</w:t>
      </w:r>
      <w:r w:rsidR="0007563C" w:rsidRPr="00412B7C">
        <w:rPr>
          <w:rFonts w:ascii="Times New Roman" w:hAnsi="Times New Roman" w:cs="Times New Roman"/>
        </w:rPr>
        <w:t>ë</w:t>
      </w:r>
      <w:r w:rsidRPr="00412B7C">
        <w:rPr>
          <w:rFonts w:ascii="Times New Roman" w:hAnsi="Times New Roman" w:cs="Times New Roman"/>
        </w:rPr>
        <w:t xml:space="preserve"> zhvilluara fenomenet gjeodinamike</w:t>
      </w:r>
    </w:p>
    <w:p w14:paraId="14D6019A" w14:textId="77777777" w:rsidR="00224FA2" w:rsidRPr="00412B7C" w:rsidRDefault="00224FA2" w:rsidP="00412B7C">
      <w:pPr>
        <w:spacing w:after="80" w:line="276" w:lineRule="auto"/>
        <w:jc w:val="both"/>
        <w:rPr>
          <w:rFonts w:ascii="Times New Roman" w:hAnsi="Times New Roman" w:cs="Times New Roman"/>
        </w:rPr>
      </w:pPr>
    </w:p>
    <w:p w14:paraId="45CFCABA" w14:textId="226CC1DA" w:rsidR="00194EEA" w:rsidRPr="009A4BE0" w:rsidRDefault="00194EEA" w:rsidP="00412B7C">
      <w:pPr>
        <w:pStyle w:val="Heading2"/>
        <w:numPr>
          <w:ilvl w:val="1"/>
          <w:numId w:val="1"/>
        </w:numPr>
        <w:spacing w:before="0" w:line="276" w:lineRule="auto"/>
        <w:jc w:val="both"/>
        <w:rPr>
          <w:rFonts w:ascii="Times New Roman" w:hAnsi="Times New Roman" w:cs="Times New Roman"/>
          <w:b/>
          <w:bCs/>
        </w:rPr>
      </w:pPr>
      <w:bookmarkStart w:id="90" w:name="_Toc231738644"/>
      <w:r w:rsidRPr="009A4BE0">
        <w:rPr>
          <w:rFonts w:ascii="Times New Roman" w:hAnsi="Times New Roman" w:cs="Times New Roman"/>
          <w:b/>
          <w:bCs/>
        </w:rPr>
        <w:t>Lumi Erzen</w:t>
      </w:r>
      <w:bookmarkEnd w:id="90"/>
    </w:p>
    <w:p w14:paraId="4FA12CA4" w14:textId="77777777" w:rsidR="00194EEA" w:rsidRPr="00412B7C" w:rsidRDefault="00194EEA" w:rsidP="00412B7C">
      <w:pPr>
        <w:spacing w:after="80" w:line="276" w:lineRule="auto"/>
        <w:jc w:val="both"/>
        <w:rPr>
          <w:rFonts w:ascii="Times New Roman" w:hAnsi="Times New Roman" w:cs="Times New Roman"/>
        </w:rPr>
      </w:pPr>
      <w:r w:rsidRPr="00412B7C">
        <w:rPr>
          <w:rFonts w:ascii="Times New Roman" w:hAnsi="Times New Roman" w:cs="Times New Roman"/>
        </w:rPr>
        <w:t>Rrjeti hidrografik me ujra mbitokësore është shumë i pasur. Zona është në formën e një lugine të formuar kryesisht nga gërryerjet dhe më pas depozitimet e lumenjëve. Reshjet janë ushqimi ujor i rrjedhës sipërfaqësore të pellgjeve ujëmbledhës, si dhe burim për akumulimin e ujërave nëntokësore. Përveç lumit Erzen, në territorin e bashkisë ndodhen liqene dhe përrenj, të cilët pasurojnë më shumë rrjetin hidrografik.</w:t>
      </w:r>
    </w:p>
    <w:p w14:paraId="753A7F12" w14:textId="77777777" w:rsidR="00194EEA" w:rsidRPr="00412B7C" w:rsidRDefault="00194EEA" w:rsidP="00412B7C">
      <w:pPr>
        <w:spacing w:after="80" w:line="276" w:lineRule="auto"/>
        <w:jc w:val="both"/>
        <w:rPr>
          <w:rFonts w:ascii="Times New Roman" w:hAnsi="Times New Roman" w:cs="Times New Roman"/>
        </w:rPr>
      </w:pPr>
      <w:r w:rsidRPr="00412B7C">
        <w:rPr>
          <w:rFonts w:ascii="Times New Roman" w:hAnsi="Times New Roman" w:cs="Times New Roman"/>
        </w:rPr>
        <w:lastRenderedPageBreak/>
        <w:t>Lumi Erzen është lumi më i gjatë në rajonin lumor “Ishëm – Erzen” me një gjatësi prej rreth 109 km në total. Kalon në pjesën lindore e jug-lindore të bashkisë. Buron në jug-lindje të rajonit, nga Mali me Gropa, prapa vargmalit të Dajtit, duke prerë zonat malore e kodrinore të Shëngjergjit e Qaf-Mollës dhe duke formuar lugina të thella, sidomos në pjesët e sipërme të rrjedhës së tij.</w:t>
      </w:r>
    </w:p>
    <w:p w14:paraId="6029BA2B" w14:textId="77777777" w:rsidR="00194EEA" w:rsidRPr="00412B7C" w:rsidRDefault="00194EEA" w:rsidP="00412B7C">
      <w:pPr>
        <w:spacing w:after="80" w:line="276" w:lineRule="auto"/>
        <w:jc w:val="both"/>
        <w:rPr>
          <w:rFonts w:ascii="Times New Roman" w:hAnsi="Times New Roman" w:cs="Times New Roman"/>
        </w:rPr>
      </w:pPr>
      <w:r w:rsidRPr="00412B7C">
        <w:rPr>
          <w:rFonts w:ascii="Times New Roman" w:hAnsi="Times New Roman" w:cs="Times New Roman"/>
        </w:rPr>
        <w:t>Prurja mesatare shumëvjecare në Sallmonaj arrin në 18 m/sek. Prurja e inerteve 101 kg/sek. Lumi i Erzenit gjatë rrjedhës së tij merr me vete një serë përrenjsh që derdhen në shtratin e tij duke filluar nga zona e Shëngjergjit e Qaf Mollës, e duke vazhduar në veri të Krrabës, në zonën e Mulletit, Farkës, Fortuzajt, Arbanës, duke vazhduar drejt Pezës së Vogël, Ndroqit e Shijakut, përshkon nëpër Ultësirën e Erzenit në veri të qytetit të Durrësit dhe derdhet në detin Adriatik.</w:t>
      </w:r>
    </w:p>
    <w:p w14:paraId="3BD7DB5D" w14:textId="77777777" w:rsidR="00194EEA" w:rsidRPr="00412B7C" w:rsidRDefault="00194EEA" w:rsidP="00412B7C">
      <w:pPr>
        <w:spacing w:after="80" w:line="276" w:lineRule="auto"/>
        <w:jc w:val="both"/>
        <w:rPr>
          <w:rFonts w:ascii="Times New Roman" w:hAnsi="Times New Roman" w:cs="Times New Roman"/>
        </w:rPr>
      </w:pPr>
      <w:r w:rsidRPr="00412B7C">
        <w:rPr>
          <w:rFonts w:ascii="Times New Roman" w:hAnsi="Times New Roman" w:cs="Times New Roman"/>
        </w:rPr>
        <w:t>Gjatë rrugës së tij të gjatë, lumi Erzen ndërpret depozitime nga më të ndryshmet, si shkëmbinj efuzive të zonës së Shëngjergjit, shkëmbinj karbonatikë të vargmalit të Dajtit dhe shkëmbinj ranorë e argjilorë në vazhdim të rrjedhës së poshtme të tij, sapo kalon Romanatin e deri në grykderdhjen e tij në fshatin Jubë. Në këto pjesë, shtrati i lumit është më i gjerë dhe ka më shumë materiale inerte, se në pjesët e tjera. Uji i lumit Erzen ka rrjedhje të shpejtë e prurje të madhe dhe në kohën e reshjeve shtohen shumë prurjet e ujit, sa që shpesh ky lumë bëhet i rrezikshëm për zonat e banuara dhe tokat bujqësore, duke shkaktuar përmbytje dhe erozion të tokave bujqësore. Në të dy anët e lumit janë formuar tarraca të vjetra lumore. Në zonën e Pëllumbasit dhe grykës së Skoranës, ku lumi Erzen ndërpret shkëmbinjtë karbonatike të kretakut dhe Paleogjenit, formon një luginë të thellë e të ngushtë me kanione shumë të bukur, një luginë piktoreske dhe me vlera turistike, vlera të cilat shtohen dhe nga prania në këtë zonë e shpellës shumë të bukur karstike të Pëllumbasit, me gjatësi rreth 300 m, gjerësi 4 – 6 – 10 m, lartësi 2 – 3 – 4 m, vënde vënde 6 – 8 – 10 m. Bukuria e kësaj zone shtohet dhe nga diga e ujëmbledhësit të Skoranës dhe burimi karstik i Pëllumbasit që ndodhet në luginë, në veri të fshatit Pëllumbas. Të gjitha këto, formojnë një kompleks me vlera gjeoturistike në afërsi të Tiranës.</w:t>
      </w:r>
    </w:p>
    <w:p w14:paraId="234DA159" w14:textId="77777777" w:rsidR="001C35D2" w:rsidRPr="00412B7C" w:rsidRDefault="001C35D2" w:rsidP="00412B7C">
      <w:pPr>
        <w:spacing w:after="80" w:line="276" w:lineRule="auto"/>
        <w:jc w:val="both"/>
        <w:rPr>
          <w:rFonts w:ascii="Times New Roman" w:hAnsi="Times New Roman" w:cs="Times New Roman"/>
        </w:rPr>
      </w:pPr>
    </w:p>
    <w:p w14:paraId="66AF5B71" w14:textId="476D6745" w:rsidR="00224FA2" w:rsidRPr="009A4BE0" w:rsidRDefault="00224FA2" w:rsidP="00412B7C">
      <w:pPr>
        <w:pStyle w:val="Heading2"/>
        <w:numPr>
          <w:ilvl w:val="1"/>
          <w:numId w:val="1"/>
        </w:numPr>
        <w:spacing w:before="0" w:line="276" w:lineRule="auto"/>
        <w:jc w:val="both"/>
        <w:rPr>
          <w:rFonts w:ascii="Times New Roman" w:hAnsi="Times New Roman" w:cs="Times New Roman"/>
          <w:b/>
          <w:bCs/>
        </w:rPr>
      </w:pPr>
      <w:bookmarkStart w:id="91" w:name="_Toc231738645"/>
      <w:r w:rsidRPr="009A4BE0">
        <w:rPr>
          <w:rFonts w:ascii="Times New Roman" w:hAnsi="Times New Roman" w:cs="Times New Roman"/>
          <w:b/>
          <w:bCs/>
        </w:rPr>
        <w:t>Analiza mjedisore e territorit t</w:t>
      </w:r>
      <w:r w:rsidR="00151DB3" w:rsidRPr="009A4BE0">
        <w:rPr>
          <w:rFonts w:ascii="Times New Roman" w:hAnsi="Times New Roman" w:cs="Times New Roman"/>
          <w:b/>
          <w:bCs/>
        </w:rPr>
        <w:t>ë</w:t>
      </w:r>
      <w:r w:rsidRPr="009A4BE0">
        <w:rPr>
          <w:rFonts w:ascii="Times New Roman" w:hAnsi="Times New Roman" w:cs="Times New Roman"/>
          <w:b/>
          <w:bCs/>
        </w:rPr>
        <w:t xml:space="preserve"> bashkis</w:t>
      </w:r>
      <w:r w:rsidR="00151DB3" w:rsidRPr="009A4BE0">
        <w:rPr>
          <w:rFonts w:ascii="Times New Roman" w:hAnsi="Times New Roman" w:cs="Times New Roman"/>
          <w:b/>
          <w:bCs/>
        </w:rPr>
        <w:t>ë</w:t>
      </w:r>
      <w:r w:rsidRPr="009A4BE0">
        <w:rPr>
          <w:rFonts w:ascii="Times New Roman" w:hAnsi="Times New Roman" w:cs="Times New Roman"/>
          <w:b/>
          <w:bCs/>
        </w:rPr>
        <w:t xml:space="preserve"> Shijak</w:t>
      </w:r>
      <w:bookmarkEnd w:id="91"/>
    </w:p>
    <w:p w14:paraId="6D688CC4" w14:textId="02DB5671" w:rsidR="00224FA2" w:rsidRPr="009A4BE0" w:rsidRDefault="00224FA2" w:rsidP="00412B7C">
      <w:pPr>
        <w:pStyle w:val="Heading3"/>
        <w:numPr>
          <w:ilvl w:val="2"/>
          <w:numId w:val="1"/>
        </w:numPr>
        <w:spacing w:before="0" w:line="276" w:lineRule="auto"/>
        <w:jc w:val="both"/>
        <w:rPr>
          <w:rFonts w:ascii="Times New Roman" w:hAnsi="Times New Roman" w:cs="Times New Roman"/>
          <w:b/>
          <w:bCs/>
        </w:rPr>
      </w:pPr>
      <w:bookmarkStart w:id="92" w:name="_Toc231738646"/>
      <w:r w:rsidRPr="009A4BE0">
        <w:rPr>
          <w:rFonts w:ascii="Times New Roman" w:hAnsi="Times New Roman" w:cs="Times New Roman"/>
          <w:b/>
          <w:bCs/>
        </w:rPr>
        <w:t>T</w:t>
      </w:r>
      <w:r w:rsidR="00151DB3" w:rsidRPr="009A4BE0">
        <w:rPr>
          <w:rFonts w:ascii="Times New Roman" w:hAnsi="Times New Roman" w:cs="Times New Roman"/>
          <w:b/>
          <w:bCs/>
        </w:rPr>
        <w:t>ë</w:t>
      </w:r>
      <w:r w:rsidRPr="009A4BE0">
        <w:rPr>
          <w:rFonts w:ascii="Times New Roman" w:hAnsi="Times New Roman" w:cs="Times New Roman"/>
          <w:b/>
          <w:bCs/>
        </w:rPr>
        <w:t xml:space="preserve"> p</w:t>
      </w:r>
      <w:r w:rsidR="00151DB3" w:rsidRPr="009A4BE0">
        <w:rPr>
          <w:rFonts w:ascii="Times New Roman" w:hAnsi="Times New Roman" w:cs="Times New Roman"/>
          <w:b/>
          <w:bCs/>
        </w:rPr>
        <w:t>ë</w:t>
      </w:r>
      <w:r w:rsidRPr="009A4BE0">
        <w:rPr>
          <w:rFonts w:ascii="Times New Roman" w:hAnsi="Times New Roman" w:cs="Times New Roman"/>
          <w:b/>
          <w:bCs/>
        </w:rPr>
        <w:t>rgjithshme</w:t>
      </w:r>
      <w:bookmarkEnd w:id="92"/>
    </w:p>
    <w:p w14:paraId="1121F2D2" w14:textId="334ECF59" w:rsidR="00224FA2" w:rsidRPr="00412B7C" w:rsidRDefault="00224FA2"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Rajoni ku ndodhet e pozicionuar bashkia Shijak, </w:t>
      </w:r>
      <w:r w:rsidR="00151DB3" w:rsidRPr="00412B7C">
        <w:rPr>
          <w:rFonts w:ascii="Times New Roman" w:hAnsi="Times New Roman" w:cs="Times New Roman"/>
        </w:rPr>
        <w:t>ë</w:t>
      </w:r>
      <w:r w:rsidRPr="00412B7C">
        <w:rPr>
          <w:rFonts w:ascii="Times New Roman" w:hAnsi="Times New Roman" w:cs="Times New Roman"/>
        </w:rPr>
        <w:t>sht</w:t>
      </w:r>
      <w:r w:rsidR="00151DB3" w:rsidRPr="00412B7C">
        <w:rPr>
          <w:rFonts w:ascii="Times New Roman" w:hAnsi="Times New Roman" w:cs="Times New Roman"/>
        </w:rPr>
        <w:t>ë</w:t>
      </w:r>
      <w:r w:rsidRPr="00412B7C">
        <w:rPr>
          <w:rFonts w:ascii="Times New Roman" w:hAnsi="Times New Roman" w:cs="Times New Roman"/>
        </w:rPr>
        <w:t xml:space="preserve"> gjendje kritike në këndvështrim mjedisor.</w:t>
      </w:r>
    </w:p>
    <w:p w14:paraId="090B5637" w14:textId="15840C86" w:rsidR="00224FA2" w:rsidRPr="00412B7C" w:rsidRDefault="00224FA2" w:rsidP="00412B7C">
      <w:pPr>
        <w:spacing w:after="80" w:line="276" w:lineRule="auto"/>
        <w:jc w:val="both"/>
        <w:rPr>
          <w:rFonts w:ascii="Times New Roman" w:hAnsi="Times New Roman" w:cs="Times New Roman"/>
        </w:rPr>
      </w:pPr>
      <w:r w:rsidRPr="00412B7C">
        <w:rPr>
          <w:rFonts w:ascii="Times New Roman" w:hAnsi="Times New Roman" w:cs="Times New Roman"/>
        </w:rPr>
        <w:t>Pas rënies së regjimit komunist, Shqipëria ishte në një gjendje frenimi të dukshëm ekonomik dhe kulturor. Afrimi progresiv me Evropën, i cili arriti kulmin me kërkesën për aderimin në Bashkimin Evropian më 2009, dhe nxitja ekonomike që iu dha qeverisë nëpërmjet politikave që synojnë të japin vendit qëndrueshmëri (stabilitet), ka sjellë një rritje të shpejtë ekonomike. Sektorët kryesor janë zejtaria, bujqësia, energjia dhe turizmi, që mbajnë një trend pozitiv rritjeje.</w:t>
      </w:r>
    </w:p>
    <w:p w14:paraId="49D33A46" w14:textId="4A35B686" w:rsidR="00224FA2" w:rsidRPr="00412B7C" w:rsidRDefault="00224FA2"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Në këtë fazë të zhvillimit, i është kushtuar vëmendje e pakët mbrojtjes së mjedisit. Gjerësisht i shfrytëzuar prej vitesh, pa ndjekur logjika mbrojtjeje dhe ruajtje, ka hasur në ndikime të forta negative, shpesh të pakthyeshme, si humbja e biodiversitetit, shfrytëzimi i burimeve, rritja e ndotjes, urbanizimi iracional, me mungesë planifikimi dhe shpesh abuziv. Mungesa e stimujve ekonomik për mbrojtjen e </w:t>
      </w:r>
      <w:r w:rsidRPr="00412B7C">
        <w:rPr>
          <w:rFonts w:ascii="Times New Roman" w:hAnsi="Times New Roman" w:cs="Times New Roman"/>
        </w:rPr>
        <w:lastRenderedPageBreak/>
        <w:t>mjedisit dhe mungesa e një sistemi monitorimi të përshtatshëm i kanë përkeqësuar problematikat mjedisore.</w:t>
      </w:r>
    </w:p>
    <w:p w14:paraId="0FDDF184" w14:textId="6995759A" w:rsidR="00224FA2" w:rsidRPr="00412B7C" w:rsidRDefault="00224FA2" w:rsidP="00412B7C">
      <w:pPr>
        <w:spacing w:after="80" w:line="276" w:lineRule="auto"/>
        <w:jc w:val="both"/>
        <w:rPr>
          <w:rFonts w:ascii="Times New Roman" w:hAnsi="Times New Roman" w:cs="Times New Roman"/>
        </w:rPr>
      </w:pPr>
      <w:r w:rsidRPr="00412B7C">
        <w:rPr>
          <w:rFonts w:ascii="Times New Roman" w:hAnsi="Times New Roman" w:cs="Times New Roman"/>
        </w:rPr>
        <w:t>N</w:t>
      </w:r>
      <w:r w:rsidR="00151DB3" w:rsidRPr="00412B7C">
        <w:rPr>
          <w:rFonts w:ascii="Times New Roman" w:hAnsi="Times New Roman" w:cs="Times New Roman"/>
        </w:rPr>
        <w:t>ë</w:t>
      </w:r>
      <w:r w:rsidRPr="00412B7C">
        <w:rPr>
          <w:rFonts w:ascii="Times New Roman" w:hAnsi="Times New Roman" w:cs="Times New Roman"/>
        </w:rPr>
        <w:t xml:space="preserve"> bashkin</w:t>
      </w:r>
      <w:r w:rsidR="00151DB3" w:rsidRPr="00412B7C">
        <w:rPr>
          <w:rFonts w:ascii="Times New Roman" w:hAnsi="Times New Roman" w:cs="Times New Roman"/>
        </w:rPr>
        <w:t>ë</w:t>
      </w:r>
      <w:r w:rsidRPr="00412B7C">
        <w:rPr>
          <w:rFonts w:ascii="Times New Roman" w:hAnsi="Times New Roman" w:cs="Times New Roman"/>
        </w:rPr>
        <w:t xml:space="preserve"> Shijak, ndryshe nga bashkit</w:t>
      </w:r>
      <w:r w:rsidR="00151DB3" w:rsidRPr="00412B7C">
        <w:rPr>
          <w:rFonts w:ascii="Times New Roman" w:hAnsi="Times New Roman" w:cs="Times New Roman"/>
        </w:rPr>
        <w:t>ë</w:t>
      </w:r>
      <w:r w:rsidRPr="00412B7C">
        <w:rPr>
          <w:rFonts w:ascii="Times New Roman" w:hAnsi="Times New Roman" w:cs="Times New Roman"/>
        </w:rPr>
        <w:t xml:space="preserve"> e tjera t</w:t>
      </w:r>
      <w:r w:rsidR="00151DB3" w:rsidRPr="00412B7C">
        <w:rPr>
          <w:rFonts w:ascii="Times New Roman" w:hAnsi="Times New Roman" w:cs="Times New Roman"/>
        </w:rPr>
        <w:t>ë</w:t>
      </w:r>
      <w:r w:rsidRPr="00412B7C">
        <w:rPr>
          <w:rFonts w:ascii="Times New Roman" w:hAnsi="Times New Roman" w:cs="Times New Roman"/>
        </w:rPr>
        <w:t xml:space="preserve"> rajoni urbanizimi p</w:t>
      </w:r>
      <w:r w:rsidR="00151DB3" w:rsidRPr="00412B7C">
        <w:rPr>
          <w:rFonts w:ascii="Times New Roman" w:hAnsi="Times New Roman" w:cs="Times New Roman"/>
        </w:rPr>
        <w:t>ë</w:t>
      </w:r>
      <w:r w:rsidRPr="00412B7C">
        <w:rPr>
          <w:rFonts w:ascii="Times New Roman" w:hAnsi="Times New Roman" w:cs="Times New Roman"/>
        </w:rPr>
        <w:t>r q</w:t>
      </w:r>
      <w:r w:rsidR="00151DB3" w:rsidRPr="00412B7C">
        <w:rPr>
          <w:rFonts w:ascii="Times New Roman" w:hAnsi="Times New Roman" w:cs="Times New Roman"/>
        </w:rPr>
        <w:t>ë</w:t>
      </w:r>
      <w:r w:rsidRPr="00412B7C">
        <w:rPr>
          <w:rFonts w:ascii="Times New Roman" w:hAnsi="Times New Roman" w:cs="Times New Roman"/>
        </w:rPr>
        <w:t xml:space="preserve">llime banimi </w:t>
      </w:r>
      <w:r w:rsidR="00151DB3" w:rsidRPr="00412B7C">
        <w:rPr>
          <w:rFonts w:ascii="Times New Roman" w:hAnsi="Times New Roman" w:cs="Times New Roman"/>
        </w:rPr>
        <w:t>ë</w:t>
      </w:r>
      <w:r w:rsidRPr="00412B7C">
        <w:rPr>
          <w:rFonts w:ascii="Times New Roman" w:hAnsi="Times New Roman" w:cs="Times New Roman"/>
        </w:rPr>
        <w:t>sht</w:t>
      </w:r>
      <w:r w:rsidR="00151DB3" w:rsidRPr="00412B7C">
        <w:rPr>
          <w:rFonts w:ascii="Times New Roman" w:hAnsi="Times New Roman" w:cs="Times New Roman"/>
        </w:rPr>
        <w:t>ë</w:t>
      </w:r>
      <w:r w:rsidRPr="00412B7C">
        <w:rPr>
          <w:rFonts w:ascii="Times New Roman" w:hAnsi="Times New Roman" w:cs="Times New Roman"/>
        </w:rPr>
        <w:t xml:space="preserve"> zhvilluar p</w:t>
      </w:r>
      <w:r w:rsidR="00151DB3" w:rsidRPr="00412B7C">
        <w:rPr>
          <w:rFonts w:ascii="Times New Roman" w:hAnsi="Times New Roman" w:cs="Times New Roman"/>
        </w:rPr>
        <w:t>ë</w:t>
      </w:r>
      <w:r w:rsidRPr="00412B7C">
        <w:rPr>
          <w:rFonts w:ascii="Times New Roman" w:hAnsi="Times New Roman" w:cs="Times New Roman"/>
        </w:rPr>
        <w:t>rgjat</w:t>
      </w:r>
      <w:r w:rsidR="00151DB3" w:rsidRPr="00412B7C">
        <w:rPr>
          <w:rFonts w:ascii="Times New Roman" w:hAnsi="Times New Roman" w:cs="Times New Roman"/>
        </w:rPr>
        <w:t>ë</w:t>
      </w:r>
      <w:r w:rsidRPr="00412B7C">
        <w:rPr>
          <w:rFonts w:ascii="Times New Roman" w:hAnsi="Times New Roman" w:cs="Times New Roman"/>
        </w:rPr>
        <w:t xml:space="preserve"> akseve rrugore nacionale</w:t>
      </w:r>
      <w:r w:rsidR="00455C94" w:rsidRPr="00412B7C">
        <w:rPr>
          <w:rFonts w:ascii="Times New Roman" w:hAnsi="Times New Roman" w:cs="Times New Roman"/>
        </w:rPr>
        <w:t xml:space="preserve"> Vor</w:t>
      </w:r>
      <w:r w:rsidR="00151DB3" w:rsidRPr="00412B7C">
        <w:rPr>
          <w:rFonts w:ascii="Times New Roman" w:hAnsi="Times New Roman" w:cs="Times New Roman"/>
        </w:rPr>
        <w:t>ë</w:t>
      </w:r>
      <w:r w:rsidR="00455C94" w:rsidRPr="00412B7C">
        <w:rPr>
          <w:rFonts w:ascii="Times New Roman" w:hAnsi="Times New Roman" w:cs="Times New Roman"/>
        </w:rPr>
        <w:t>-Maminas-Shijak, Shijak – Pjez</w:t>
      </w:r>
      <w:r w:rsidR="00151DB3" w:rsidRPr="00412B7C">
        <w:rPr>
          <w:rFonts w:ascii="Times New Roman" w:hAnsi="Times New Roman" w:cs="Times New Roman"/>
        </w:rPr>
        <w:t>ë</w:t>
      </w:r>
      <w:r w:rsidR="00455C94" w:rsidRPr="00412B7C">
        <w:rPr>
          <w:rFonts w:ascii="Times New Roman" w:hAnsi="Times New Roman" w:cs="Times New Roman"/>
        </w:rPr>
        <w:t>, Maminas-Man</w:t>
      </w:r>
      <w:r w:rsidR="00151DB3" w:rsidRPr="00412B7C">
        <w:rPr>
          <w:rFonts w:ascii="Times New Roman" w:hAnsi="Times New Roman" w:cs="Times New Roman"/>
        </w:rPr>
        <w:t>ë</w:t>
      </w:r>
      <w:r w:rsidR="00455C94" w:rsidRPr="00412B7C">
        <w:rPr>
          <w:rFonts w:ascii="Times New Roman" w:hAnsi="Times New Roman" w:cs="Times New Roman"/>
        </w:rPr>
        <w:t>z dhe Shijak-Durr</w:t>
      </w:r>
      <w:r w:rsidR="00151DB3" w:rsidRPr="00412B7C">
        <w:rPr>
          <w:rFonts w:ascii="Times New Roman" w:hAnsi="Times New Roman" w:cs="Times New Roman"/>
        </w:rPr>
        <w:t>ë</w:t>
      </w:r>
      <w:r w:rsidR="00455C94" w:rsidRPr="00412B7C">
        <w:rPr>
          <w:rFonts w:ascii="Times New Roman" w:hAnsi="Times New Roman" w:cs="Times New Roman"/>
        </w:rPr>
        <w:t>s</w:t>
      </w:r>
      <w:r w:rsidRPr="00412B7C">
        <w:rPr>
          <w:rFonts w:ascii="Times New Roman" w:hAnsi="Times New Roman" w:cs="Times New Roman"/>
        </w:rPr>
        <w:t>, ku vet</w:t>
      </w:r>
      <w:r w:rsidR="00151DB3" w:rsidRPr="00412B7C">
        <w:rPr>
          <w:rFonts w:ascii="Times New Roman" w:hAnsi="Times New Roman" w:cs="Times New Roman"/>
        </w:rPr>
        <w:t>ë</w:t>
      </w:r>
      <w:r w:rsidRPr="00412B7C">
        <w:rPr>
          <w:rFonts w:ascii="Times New Roman" w:hAnsi="Times New Roman" w:cs="Times New Roman"/>
        </w:rPr>
        <w:t xml:space="preserve"> qendra e qytetit t</w:t>
      </w:r>
      <w:r w:rsidR="00151DB3" w:rsidRPr="00412B7C">
        <w:rPr>
          <w:rFonts w:ascii="Times New Roman" w:hAnsi="Times New Roman" w:cs="Times New Roman"/>
        </w:rPr>
        <w:t>ë</w:t>
      </w:r>
      <w:r w:rsidRPr="00412B7C">
        <w:rPr>
          <w:rFonts w:ascii="Times New Roman" w:hAnsi="Times New Roman" w:cs="Times New Roman"/>
        </w:rPr>
        <w:t xml:space="preserve"> Shijakut </w:t>
      </w:r>
      <w:r w:rsidR="00151DB3" w:rsidRPr="00412B7C">
        <w:rPr>
          <w:rFonts w:ascii="Times New Roman" w:hAnsi="Times New Roman" w:cs="Times New Roman"/>
        </w:rPr>
        <w:t>ë</w:t>
      </w:r>
      <w:r w:rsidRPr="00412B7C">
        <w:rPr>
          <w:rFonts w:ascii="Times New Roman" w:hAnsi="Times New Roman" w:cs="Times New Roman"/>
        </w:rPr>
        <w:t>sht</w:t>
      </w:r>
      <w:r w:rsidR="00151DB3" w:rsidRPr="00412B7C">
        <w:rPr>
          <w:rFonts w:ascii="Times New Roman" w:hAnsi="Times New Roman" w:cs="Times New Roman"/>
        </w:rPr>
        <w:t>ë</w:t>
      </w:r>
      <w:r w:rsidRPr="00412B7C">
        <w:rPr>
          <w:rFonts w:ascii="Times New Roman" w:hAnsi="Times New Roman" w:cs="Times New Roman"/>
        </w:rPr>
        <w:t xml:space="preserve"> e ve</w:t>
      </w:r>
      <w:r w:rsidR="00455C94" w:rsidRPr="00412B7C">
        <w:rPr>
          <w:rFonts w:ascii="Times New Roman" w:hAnsi="Times New Roman" w:cs="Times New Roman"/>
        </w:rPr>
        <w:t>çuar e pozicionuar pran</w:t>
      </w:r>
      <w:r w:rsidR="00151DB3" w:rsidRPr="00412B7C">
        <w:rPr>
          <w:rFonts w:ascii="Times New Roman" w:hAnsi="Times New Roman" w:cs="Times New Roman"/>
        </w:rPr>
        <w:t>ë</w:t>
      </w:r>
      <w:r w:rsidR="00455C94" w:rsidRPr="00412B7C">
        <w:rPr>
          <w:rFonts w:ascii="Times New Roman" w:hAnsi="Times New Roman" w:cs="Times New Roman"/>
        </w:rPr>
        <w:t xml:space="preserve"> lumit Erzen, n</w:t>
      </w:r>
      <w:r w:rsidR="00151DB3" w:rsidRPr="00412B7C">
        <w:rPr>
          <w:rFonts w:ascii="Times New Roman" w:hAnsi="Times New Roman" w:cs="Times New Roman"/>
        </w:rPr>
        <w:t>ë</w:t>
      </w:r>
      <w:r w:rsidR="00455C94" w:rsidRPr="00412B7C">
        <w:rPr>
          <w:rFonts w:ascii="Times New Roman" w:hAnsi="Times New Roman" w:cs="Times New Roman"/>
        </w:rPr>
        <w:t xml:space="preserve"> t</w:t>
      </w:r>
      <w:r w:rsidR="00151DB3" w:rsidRPr="00412B7C">
        <w:rPr>
          <w:rFonts w:ascii="Times New Roman" w:hAnsi="Times New Roman" w:cs="Times New Roman"/>
        </w:rPr>
        <w:t>ë</w:t>
      </w:r>
      <w:r w:rsidR="00455C94" w:rsidRPr="00412B7C">
        <w:rPr>
          <w:rFonts w:ascii="Times New Roman" w:hAnsi="Times New Roman" w:cs="Times New Roman"/>
        </w:rPr>
        <w:t xml:space="preserve"> djatht</w:t>
      </w:r>
      <w:r w:rsidR="00151DB3" w:rsidRPr="00412B7C">
        <w:rPr>
          <w:rFonts w:ascii="Times New Roman" w:hAnsi="Times New Roman" w:cs="Times New Roman"/>
        </w:rPr>
        <w:t>ë</w:t>
      </w:r>
      <w:r w:rsidR="00455C94" w:rsidRPr="00412B7C">
        <w:rPr>
          <w:rFonts w:ascii="Times New Roman" w:hAnsi="Times New Roman" w:cs="Times New Roman"/>
        </w:rPr>
        <w:t xml:space="preserve"> t</w:t>
      </w:r>
      <w:r w:rsidR="00151DB3" w:rsidRPr="00412B7C">
        <w:rPr>
          <w:rFonts w:ascii="Times New Roman" w:hAnsi="Times New Roman" w:cs="Times New Roman"/>
        </w:rPr>
        <w:t>ë</w:t>
      </w:r>
      <w:r w:rsidR="00455C94" w:rsidRPr="00412B7C">
        <w:rPr>
          <w:rFonts w:ascii="Times New Roman" w:hAnsi="Times New Roman" w:cs="Times New Roman"/>
        </w:rPr>
        <w:t xml:space="preserve"> tij, n</w:t>
      </w:r>
      <w:r w:rsidR="00151DB3" w:rsidRPr="00412B7C">
        <w:rPr>
          <w:rFonts w:ascii="Times New Roman" w:hAnsi="Times New Roman" w:cs="Times New Roman"/>
        </w:rPr>
        <w:t>ë</w:t>
      </w:r>
      <w:r w:rsidR="00455C94" w:rsidRPr="00412B7C">
        <w:rPr>
          <w:rFonts w:ascii="Times New Roman" w:hAnsi="Times New Roman" w:cs="Times New Roman"/>
        </w:rPr>
        <w:t xml:space="preserve"> nj</w:t>
      </w:r>
      <w:r w:rsidR="00151DB3" w:rsidRPr="00412B7C">
        <w:rPr>
          <w:rFonts w:ascii="Times New Roman" w:hAnsi="Times New Roman" w:cs="Times New Roman"/>
        </w:rPr>
        <w:t>ë</w:t>
      </w:r>
      <w:r w:rsidR="00455C94" w:rsidRPr="00412B7C">
        <w:rPr>
          <w:rFonts w:ascii="Times New Roman" w:hAnsi="Times New Roman" w:cs="Times New Roman"/>
        </w:rPr>
        <w:t xml:space="preserve"> faqe kodrinore, ku dhe ndodhen lagjjet historike t</w:t>
      </w:r>
      <w:r w:rsidR="00151DB3" w:rsidRPr="00412B7C">
        <w:rPr>
          <w:rFonts w:ascii="Times New Roman" w:hAnsi="Times New Roman" w:cs="Times New Roman"/>
        </w:rPr>
        <w:t>ë</w:t>
      </w:r>
      <w:r w:rsidR="00455C94" w:rsidRPr="00412B7C">
        <w:rPr>
          <w:rFonts w:ascii="Times New Roman" w:hAnsi="Times New Roman" w:cs="Times New Roman"/>
        </w:rPr>
        <w:t xml:space="preserve"> qytetit. Nd</w:t>
      </w:r>
      <w:r w:rsidR="00151DB3" w:rsidRPr="00412B7C">
        <w:rPr>
          <w:rFonts w:ascii="Times New Roman" w:hAnsi="Times New Roman" w:cs="Times New Roman"/>
        </w:rPr>
        <w:t>ë</w:t>
      </w:r>
      <w:r w:rsidR="00455C94" w:rsidRPr="00412B7C">
        <w:rPr>
          <w:rFonts w:ascii="Times New Roman" w:hAnsi="Times New Roman" w:cs="Times New Roman"/>
        </w:rPr>
        <w:t>rsa p</w:t>
      </w:r>
      <w:r w:rsidR="00151DB3" w:rsidRPr="00412B7C">
        <w:rPr>
          <w:rFonts w:ascii="Times New Roman" w:hAnsi="Times New Roman" w:cs="Times New Roman"/>
        </w:rPr>
        <w:t>ë</w:t>
      </w:r>
      <w:r w:rsidR="00455C94" w:rsidRPr="00412B7C">
        <w:rPr>
          <w:rFonts w:ascii="Times New Roman" w:hAnsi="Times New Roman" w:cs="Times New Roman"/>
        </w:rPr>
        <w:t>r sa i p</w:t>
      </w:r>
      <w:r w:rsidR="00151DB3" w:rsidRPr="00412B7C">
        <w:rPr>
          <w:rFonts w:ascii="Times New Roman" w:hAnsi="Times New Roman" w:cs="Times New Roman"/>
        </w:rPr>
        <w:t>ë</w:t>
      </w:r>
      <w:r w:rsidR="00455C94" w:rsidRPr="00412B7C">
        <w:rPr>
          <w:rFonts w:ascii="Times New Roman" w:hAnsi="Times New Roman" w:cs="Times New Roman"/>
        </w:rPr>
        <w:t>rket zhvillimit t</w:t>
      </w:r>
      <w:r w:rsidR="00151DB3" w:rsidRPr="00412B7C">
        <w:rPr>
          <w:rFonts w:ascii="Times New Roman" w:hAnsi="Times New Roman" w:cs="Times New Roman"/>
        </w:rPr>
        <w:t>ë</w:t>
      </w:r>
      <w:r w:rsidR="00455C94" w:rsidRPr="00412B7C">
        <w:rPr>
          <w:rFonts w:ascii="Times New Roman" w:hAnsi="Times New Roman" w:cs="Times New Roman"/>
        </w:rPr>
        <w:t xml:space="preserve">  bizneseve ato jan</w:t>
      </w:r>
      <w:r w:rsidR="00151DB3" w:rsidRPr="00412B7C">
        <w:rPr>
          <w:rFonts w:ascii="Times New Roman" w:hAnsi="Times New Roman" w:cs="Times New Roman"/>
        </w:rPr>
        <w:t>ë</w:t>
      </w:r>
      <w:r w:rsidR="00455C94" w:rsidRPr="00412B7C">
        <w:rPr>
          <w:rFonts w:ascii="Times New Roman" w:hAnsi="Times New Roman" w:cs="Times New Roman"/>
        </w:rPr>
        <w:t xml:space="preserve"> t</w:t>
      </w:r>
      <w:r w:rsidR="00151DB3" w:rsidRPr="00412B7C">
        <w:rPr>
          <w:rFonts w:ascii="Times New Roman" w:hAnsi="Times New Roman" w:cs="Times New Roman"/>
        </w:rPr>
        <w:t>ë</w:t>
      </w:r>
      <w:r w:rsidR="00455C94" w:rsidRPr="00412B7C">
        <w:rPr>
          <w:rFonts w:ascii="Times New Roman" w:hAnsi="Times New Roman" w:cs="Times New Roman"/>
        </w:rPr>
        <w:t xml:space="preserve"> p</w:t>
      </w:r>
      <w:r w:rsidR="00151DB3" w:rsidRPr="00412B7C">
        <w:rPr>
          <w:rFonts w:ascii="Times New Roman" w:hAnsi="Times New Roman" w:cs="Times New Roman"/>
        </w:rPr>
        <w:t>ë</w:t>
      </w:r>
      <w:r w:rsidR="00455C94" w:rsidRPr="00412B7C">
        <w:rPr>
          <w:rFonts w:ascii="Times New Roman" w:hAnsi="Times New Roman" w:cs="Times New Roman"/>
        </w:rPr>
        <w:t>rq</w:t>
      </w:r>
      <w:r w:rsidR="00151DB3" w:rsidRPr="00412B7C">
        <w:rPr>
          <w:rFonts w:ascii="Times New Roman" w:hAnsi="Times New Roman" w:cs="Times New Roman"/>
        </w:rPr>
        <w:t>ë</w:t>
      </w:r>
      <w:r w:rsidR="00455C94" w:rsidRPr="00412B7C">
        <w:rPr>
          <w:rFonts w:ascii="Times New Roman" w:hAnsi="Times New Roman" w:cs="Times New Roman"/>
        </w:rPr>
        <w:t>ndruara n</w:t>
      </w:r>
      <w:r w:rsidR="00151DB3" w:rsidRPr="00412B7C">
        <w:rPr>
          <w:rFonts w:ascii="Times New Roman" w:hAnsi="Times New Roman" w:cs="Times New Roman"/>
        </w:rPr>
        <w:t>ë</w:t>
      </w:r>
      <w:r w:rsidR="00455C94" w:rsidRPr="00412B7C">
        <w:rPr>
          <w:rFonts w:ascii="Times New Roman" w:hAnsi="Times New Roman" w:cs="Times New Roman"/>
        </w:rPr>
        <w:t xml:space="preserve"> t</w:t>
      </w:r>
      <w:r w:rsidR="00151DB3" w:rsidRPr="00412B7C">
        <w:rPr>
          <w:rFonts w:ascii="Times New Roman" w:hAnsi="Times New Roman" w:cs="Times New Roman"/>
        </w:rPr>
        <w:t>ë</w:t>
      </w:r>
      <w:r w:rsidR="00455C94" w:rsidRPr="00412B7C">
        <w:rPr>
          <w:rFonts w:ascii="Times New Roman" w:hAnsi="Times New Roman" w:cs="Times New Roman"/>
        </w:rPr>
        <w:t xml:space="preserve"> dyja an</w:t>
      </w:r>
      <w:r w:rsidR="00151DB3" w:rsidRPr="00412B7C">
        <w:rPr>
          <w:rFonts w:ascii="Times New Roman" w:hAnsi="Times New Roman" w:cs="Times New Roman"/>
        </w:rPr>
        <w:t>ë</w:t>
      </w:r>
      <w:r w:rsidR="00455C94" w:rsidRPr="00412B7C">
        <w:rPr>
          <w:rFonts w:ascii="Times New Roman" w:hAnsi="Times New Roman" w:cs="Times New Roman"/>
        </w:rPr>
        <w:t>t e superstrad</w:t>
      </w:r>
      <w:r w:rsidR="00151DB3" w:rsidRPr="00412B7C">
        <w:rPr>
          <w:rFonts w:ascii="Times New Roman" w:hAnsi="Times New Roman" w:cs="Times New Roman"/>
        </w:rPr>
        <w:t>ë</w:t>
      </w:r>
      <w:r w:rsidR="00455C94" w:rsidRPr="00412B7C">
        <w:rPr>
          <w:rFonts w:ascii="Times New Roman" w:hAnsi="Times New Roman" w:cs="Times New Roman"/>
        </w:rPr>
        <w:t>s Tiran</w:t>
      </w:r>
      <w:r w:rsidR="00151DB3" w:rsidRPr="00412B7C">
        <w:rPr>
          <w:rFonts w:ascii="Times New Roman" w:hAnsi="Times New Roman" w:cs="Times New Roman"/>
        </w:rPr>
        <w:t>ë</w:t>
      </w:r>
      <w:r w:rsidR="00455C94" w:rsidRPr="00412B7C">
        <w:rPr>
          <w:rFonts w:ascii="Times New Roman" w:hAnsi="Times New Roman" w:cs="Times New Roman"/>
        </w:rPr>
        <w:t>-Durr</w:t>
      </w:r>
      <w:r w:rsidR="00151DB3" w:rsidRPr="00412B7C">
        <w:rPr>
          <w:rFonts w:ascii="Times New Roman" w:hAnsi="Times New Roman" w:cs="Times New Roman"/>
        </w:rPr>
        <w:t>ë</w:t>
      </w:r>
      <w:r w:rsidR="00455C94" w:rsidRPr="00412B7C">
        <w:rPr>
          <w:rFonts w:ascii="Times New Roman" w:hAnsi="Times New Roman" w:cs="Times New Roman"/>
        </w:rPr>
        <w:t>s, n</w:t>
      </w:r>
      <w:r w:rsidR="00151DB3" w:rsidRPr="00412B7C">
        <w:rPr>
          <w:rFonts w:ascii="Times New Roman" w:hAnsi="Times New Roman" w:cs="Times New Roman"/>
        </w:rPr>
        <w:t>ë</w:t>
      </w:r>
      <w:r w:rsidR="00455C94" w:rsidRPr="00412B7C">
        <w:rPr>
          <w:rFonts w:ascii="Times New Roman" w:hAnsi="Times New Roman" w:cs="Times New Roman"/>
        </w:rPr>
        <w:t xml:space="preserve"> segmentin Maminas-Sukth, n</w:t>
      </w:r>
      <w:r w:rsidR="00151DB3" w:rsidRPr="00412B7C">
        <w:rPr>
          <w:rFonts w:ascii="Times New Roman" w:hAnsi="Times New Roman" w:cs="Times New Roman"/>
        </w:rPr>
        <w:t>ë</w:t>
      </w:r>
      <w:r w:rsidR="00455C94" w:rsidRPr="00412B7C">
        <w:rPr>
          <w:rFonts w:ascii="Times New Roman" w:hAnsi="Times New Roman" w:cs="Times New Roman"/>
        </w:rPr>
        <w:t xml:space="preserve"> aksin nacional Maminas – Shijak dhe aksin nacional Shijak – Shkozet, ku </w:t>
      </w:r>
      <w:r w:rsidR="00151DB3" w:rsidRPr="00412B7C">
        <w:rPr>
          <w:rFonts w:ascii="Times New Roman" w:hAnsi="Times New Roman" w:cs="Times New Roman"/>
        </w:rPr>
        <w:t>ë</w:t>
      </w:r>
      <w:r w:rsidR="00455C94" w:rsidRPr="00412B7C">
        <w:rPr>
          <w:rFonts w:ascii="Times New Roman" w:hAnsi="Times New Roman" w:cs="Times New Roman"/>
        </w:rPr>
        <w:t>sht</w:t>
      </w:r>
      <w:r w:rsidR="00151DB3" w:rsidRPr="00412B7C">
        <w:rPr>
          <w:rFonts w:ascii="Times New Roman" w:hAnsi="Times New Roman" w:cs="Times New Roman"/>
        </w:rPr>
        <w:t>ë</w:t>
      </w:r>
      <w:r w:rsidR="00455C94" w:rsidRPr="00412B7C">
        <w:rPr>
          <w:rFonts w:ascii="Times New Roman" w:hAnsi="Times New Roman" w:cs="Times New Roman"/>
        </w:rPr>
        <w:t xml:space="preserve"> i p</w:t>
      </w:r>
      <w:r w:rsidR="00151DB3" w:rsidRPr="00412B7C">
        <w:rPr>
          <w:rFonts w:ascii="Times New Roman" w:hAnsi="Times New Roman" w:cs="Times New Roman"/>
        </w:rPr>
        <w:t>ë</w:t>
      </w:r>
      <w:r w:rsidR="00455C94" w:rsidRPr="00412B7C">
        <w:rPr>
          <w:rFonts w:ascii="Times New Roman" w:hAnsi="Times New Roman" w:cs="Times New Roman"/>
        </w:rPr>
        <w:t>rq</w:t>
      </w:r>
      <w:r w:rsidR="00151DB3" w:rsidRPr="00412B7C">
        <w:rPr>
          <w:rFonts w:ascii="Times New Roman" w:hAnsi="Times New Roman" w:cs="Times New Roman"/>
        </w:rPr>
        <w:t>ë</w:t>
      </w:r>
      <w:r w:rsidR="00455C94" w:rsidRPr="00412B7C">
        <w:rPr>
          <w:rFonts w:ascii="Times New Roman" w:hAnsi="Times New Roman" w:cs="Times New Roman"/>
        </w:rPr>
        <w:t>ndruar nj</w:t>
      </w:r>
      <w:r w:rsidR="00151DB3" w:rsidRPr="00412B7C">
        <w:rPr>
          <w:rFonts w:ascii="Times New Roman" w:hAnsi="Times New Roman" w:cs="Times New Roman"/>
        </w:rPr>
        <w:t>ë</w:t>
      </w:r>
      <w:r w:rsidR="00455C94" w:rsidRPr="00412B7C">
        <w:rPr>
          <w:rFonts w:ascii="Times New Roman" w:hAnsi="Times New Roman" w:cs="Times New Roman"/>
        </w:rPr>
        <w:t xml:space="preserve"> num</w:t>
      </w:r>
      <w:r w:rsidR="00151DB3" w:rsidRPr="00412B7C">
        <w:rPr>
          <w:rFonts w:ascii="Times New Roman" w:hAnsi="Times New Roman" w:cs="Times New Roman"/>
        </w:rPr>
        <w:t>ë</w:t>
      </w:r>
      <w:r w:rsidR="00455C94" w:rsidRPr="00412B7C">
        <w:rPr>
          <w:rFonts w:ascii="Times New Roman" w:hAnsi="Times New Roman" w:cs="Times New Roman"/>
        </w:rPr>
        <w:t>r i lart</w:t>
      </w:r>
      <w:r w:rsidR="00151DB3" w:rsidRPr="00412B7C">
        <w:rPr>
          <w:rFonts w:ascii="Times New Roman" w:hAnsi="Times New Roman" w:cs="Times New Roman"/>
        </w:rPr>
        <w:t>ë</w:t>
      </w:r>
      <w:r w:rsidR="00455C94" w:rsidRPr="00412B7C">
        <w:rPr>
          <w:rFonts w:ascii="Times New Roman" w:hAnsi="Times New Roman" w:cs="Times New Roman"/>
        </w:rPr>
        <w:t xml:space="preserve"> i bizneseve tregtare dhe prodhuese, p</w:t>
      </w:r>
      <w:r w:rsidR="00151DB3" w:rsidRPr="00412B7C">
        <w:rPr>
          <w:rFonts w:ascii="Times New Roman" w:hAnsi="Times New Roman" w:cs="Times New Roman"/>
        </w:rPr>
        <w:t>ë</w:t>
      </w:r>
      <w:r w:rsidR="00455C94" w:rsidRPr="00412B7C">
        <w:rPr>
          <w:rFonts w:ascii="Times New Roman" w:hAnsi="Times New Roman" w:cs="Times New Roman"/>
        </w:rPr>
        <w:t>r shkak edhe t</w:t>
      </w:r>
      <w:r w:rsidR="00151DB3" w:rsidRPr="00412B7C">
        <w:rPr>
          <w:rFonts w:ascii="Times New Roman" w:hAnsi="Times New Roman" w:cs="Times New Roman"/>
        </w:rPr>
        <w:t>ë</w:t>
      </w:r>
      <w:r w:rsidR="00455C94" w:rsidRPr="00412B7C">
        <w:rPr>
          <w:rFonts w:ascii="Times New Roman" w:hAnsi="Times New Roman" w:cs="Times New Roman"/>
        </w:rPr>
        <w:t xml:space="preserve"> komunikimit m</w:t>
      </w:r>
      <w:r w:rsidR="00151DB3" w:rsidRPr="00412B7C">
        <w:rPr>
          <w:rFonts w:ascii="Times New Roman" w:hAnsi="Times New Roman" w:cs="Times New Roman"/>
        </w:rPr>
        <w:t>ë</w:t>
      </w:r>
      <w:r w:rsidR="00455C94" w:rsidRPr="00412B7C">
        <w:rPr>
          <w:rFonts w:ascii="Times New Roman" w:hAnsi="Times New Roman" w:cs="Times New Roman"/>
        </w:rPr>
        <w:t xml:space="preserve"> t</w:t>
      </w:r>
      <w:r w:rsidR="00151DB3" w:rsidRPr="00412B7C">
        <w:rPr>
          <w:rFonts w:ascii="Times New Roman" w:hAnsi="Times New Roman" w:cs="Times New Roman"/>
        </w:rPr>
        <w:t>ë</w:t>
      </w:r>
      <w:r w:rsidR="00455C94" w:rsidRPr="00412B7C">
        <w:rPr>
          <w:rFonts w:ascii="Times New Roman" w:hAnsi="Times New Roman" w:cs="Times New Roman"/>
        </w:rPr>
        <w:t xml:space="preserve"> leht</w:t>
      </w:r>
      <w:r w:rsidR="00151DB3" w:rsidRPr="00412B7C">
        <w:rPr>
          <w:rFonts w:ascii="Times New Roman" w:hAnsi="Times New Roman" w:cs="Times New Roman"/>
        </w:rPr>
        <w:t>ë</w:t>
      </w:r>
      <w:r w:rsidR="00455C94" w:rsidRPr="00412B7C">
        <w:rPr>
          <w:rFonts w:ascii="Times New Roman" w:hAnsi="Times New Roman" w:cs="Times New Roman"/>
        </w:rPr>
        <w:t xml:space="preserve"> me portin m</w:t>
      </w:r>
      <w:r w:rsidR="00151DB3" w:rsidRPr="00412B7C">
        <w:rPr>
          <w:rFonts w:ascii="Times New Roman" w:hAnsi="Times New Roman" w:cs="Times New Roman"/>
        </w:rPr>
        <w:t>ë</w:t>
      </w:r>
      <w:r w:rsidR="00455C94" w:rsidRPr="00412B7C">
        <w:rPr>
          <w:rFonts w:ascii="Times New Roman" w:hAnsi="Times New Roman" w:cs="Times New Roman"/>
        </w:rPr>
        <w:t xml:space="preserve"> t</w:t>
      </w:r>
      <w:r w:rsidR="00151DB3" w:rsidRPr="00412B7C">
        <w:rPr>
          <w:rFonts w:ascii="Times New Roman" w:hAnsi="Times New Roman" w:cs="Times New Roman"/>
        </w:rPr>
        <w:t>ë</w:t>
      </w:r>
      <w:r w:rsidR="00455C94" w:rsidRPr="00412B7C">
        <w:rPr>
          <w:rFonts w:ascii="Times New Roman" w:hAnsi="Times New Roman" w:cs="Times New Roman"/>
        </w:rPr>
        <w:t xml:space="preserve"> madh t</w:t>
      </w:r>
      <w:r w:rsidR="00151DB3" w:rsidRPr="00412B7C">
        <w:rPr>
          <w:rFonts w:ascii="Times New Roman" w:hAnsi="Times New Roman" w:cs="Times New Roman"/>
        </w:rPr>
        <w:t>ë</w:t>
      </w:r>
      <w:r w:rsidR="00455C94" w:rsidRPr="00412B7C">
        <w:rPr>
          <w:rFonts w:ascii="Times New Roman" w:hAnsi="Times New Roman" w:cs="Times New Roman"/>
        </w:rPr>
        <w:t xml:space="preserve"> vendit dhe me kryeqytetin, si dhe aksesin e leht</w:t>
      </w:r>
      <w:r w:rsidR="00151DB3" w:rsidRPr="00412B7C">
        <w:rPr>
          <w:rFonts w:ascii="Times New Roman" w:hAnsi="Times New Roman" w:cs="Times New Roman"/>
        </w:rPr>
        <w:t>ë</w:t>
      </w:r>
      <w:r w:rsidR="00455C94" w:rsidRPr="00412B7C">
        <w:rPr>
          <w:rFonts w:ascii="Times New Roman" w:hAnsi="Times New Roman" w:cs="Times New Roman"/>
        </w:rPr>
        <w:t xml:space="preserve"> me qytetet veriore dhe jugore t</w:t>
      </w:r>
      <w:r w:rsidR="00151DB3" w:rsidRPr="00412B7C">
        <w:rPr>
          <w:rFonts w:ascii="Times New Roman" w:hAnsi="Times New Roman" w:cs="Times New Roman"/>
        </w:rPr>
        <w:t>ë</w:t>
      </w:r>
      <w:r w:rsidR="00455C94" w:rsidRPr="00412B7C">
        <w:rPr>
          <w:rFonts w:ascii="Times New Roman" w:hAnsi="Times New Roman" w:cs="Times New Roman"/>
        </w:rPr>
        <w:t xml:space="preserve"> Shqip</w:t>
      </w:r>
      <w:r w:rsidR="00151DB3" w:rsidRPr="00412B7C">
        <w:rPr>
          <w:rFonts w:ascii="Times New Roman" w:hAnsi="Times New Roman" w:cs="Times New Roman"/>
        </w:rPr>
        <w:t>ë</w:t>
      </w:r>
      <w:r w:rsidR="00455C94" w:rsidRPr="00412B7C">
        <w:rPr>
          <w:rFonts w:ascii="Times New Roman" w:hAnsi="Times New Roman" w:cs="Times New Roman"/>
        </w:rPr>
        <w:t>ris</w:t>
      </w:r>
      <w:r w:rsidR="00151DB3" w:rsidRPr="00412B7C">
        <w:rPr>
          <w:rFonts w:ascii="Times New Roman" w:hAnsi="Times New Roman" w:cs="Times New Roman"/>
        </w:rPr>
        <w:t>ë</w:t>
      </w:r>
      <w:r w:rsidR="00455C94" w:rsidRPr="00412B7C">
        <w:rPr>
          <w:rFonts w:ascii="Times New Roman" w:hAnsi="Times New Roman" w:cs="Times New Roman"/>
        </w:rPr>
        <w:t>, duke qen</w:t>
      </w:r>
      <w:r w:rsidR="00151DB3" w:rsidRPr="00412B7C">
        <w:rPr>
          <w:rFonts w:ascii="Times New Roman" w:hAnsi="Times New Roman" w:cs="Times New Roman"/>
        </w:rPr>
        <w:t>ë</w:t>
      </w:r>
      <w:r w:rsidR="00455C94" w:rsidRPr="00412B7C">
        <w:rPr>
          <w:rFonts w:ascii="Times New Roman" w:hAnsi="Times New Roman" w:cs="Times New Roman"/>
        </w:rPr>
        <w:t xml:space="preserve"> se deri n</w:t>
      </w:r>
      <w:r w:rsidR="00151DB3" w:rsidRPr="00412B7C">
        <w:rPr>
          <w:rFonts w:ascii="Times New Roman" w:hAnsi="Times New Roman" w:cs="Times New Roman"/>
        </w:rPr>
        <w:t>ë</w:t>
      </w:r>
      <w:r w:rsidR="00455C94" w:rsidRPr="00412B7C">
        <w:rPr>
          <w:rFonts w:ascii="Times New Roman" w:hAnsi="Times New Roman" w:cs="Times New Roman"/>
        </w:rPr>
        <w:t xml:space="preserve"> vitet 2000 Shijaku ka qen</w:t>
      </w:r>
      <w:r w:rsidR="00151DB3" w:rsidRPr="00412B7C">
        <w:rPr>
          <w:rFonts w:ascii="Times New Roman" w:hAnsi="Times New Roman" w:cs="Times New Roman"/>
        </w:rPr>
        <w:t>ë</w:t>
      </w:r>
      <w:r w:rsidR="00455C94" w:rsidRPr="00412B7C">
        <w:rPr>
          <w:rFonts w:ascii="Times New Roman" w:hAnsi="Times New Roman" w:cs="Times New Roman"/>
        </w:rPr>
        <w:t xml:space="preserve"> qendra ku mblidheshin t</w:t>
      </w:r>
      <w:r w:rsidR="00151DB3" w:rsidRPr="00412B7C">
        <w:rPr>
          <w:rFonts w:ascii="Times New Roman" w:hAnsi="Times New Roman" w:cs="Times New Roman"/>
        </w:rPr>
        <w:t>ë</w:t>
      </w:r>
      <w:r w:rsidR="00455C94" w:rsidRPr="00412B7C">
        <w:rPr>
          <w:rFonts w:ascii="Times New Roman" w:hAnsi="Times New Roman" w:cs="Times New Roman"/>
        </w:rPr>
        <w:t xml:space="preserve"> gjitha rrug</w:t>
      </w:r>
      <w:r w:rsidR="00151DB3" w:rsidRPr="00412B7C">
        <w:rPr>
          <w:rFonts w:ascii="Times New Roman" w:hAnsi="Times New Roman" w:cs="Times New Roman"/>
        </w:rPr>
        <w:t>ë</w:t>
      </w:r>
      <w:r w:rsidR="00455C94" w:rsidRPr="00412B7C">
        <w:rPr>
          <w:rFonts w:ascii="Times New Roman" w:hAnsi="Times New Roman" w:cs="Times New Roman"/>
        </w:rPr>
        <w:t>t kryesore t</w:t>
      </w:r>
      <w:r w:rsidR="00151DB3" w:rsidRPr="00412B7C">
        <w:rPr>
          <w:rFonts w:ascii="Times New Roman" w:hAnsi="Times New Roman" w:cs="Times New Roman"/>
        </w:rPr>
        <w:t>ë</w:t>
      </w:r>
      <w:r w:rsidR="00455C94" w:rsidRPr="00412B7C">
        <w:rPr>
          <w:rFonts w:ascii="Times New Roman" w:hAnsi="Times New Roman" w:cs="Times New Roman"/>
        </w:rPr>
        <w:t xml:space="preserve"> vendit</w:t>
      </w:r>
      <w:r w:rsidR="00B87100" w:rsidRPr="00412B7C">
        <w:rPr>
          <w:rFonts w:ascii="Times New Roman" w:hAnsi="Times New Roman" w:cs="Times New Roman"/>
        </w:rPr>
        <w:t>.</w:t>
      </w:r>
    </w:p>
    <w:p w14:paraId="34C1A1E2" w14:textId="1188E8EF" w:rsidR="00B87100" w:rsidRPr="00412B7C" w:rsidRDefault="00B87100" w:rsidP="00412B7C">
      <w:pPr>
        <w:spacing w:after="80" w:line="276" w:lineRule="auto"/>
        <w:jc w:val="both"/>
        <w:rPr>
          <w:rFonts w:ascii="Times New Roman" w:hAnsi="Times New Roman" w:cs="Times New Roman"/>
        </w:rPr>
      </w:pPr>
      <w:r w:rsidRPr="00412B7C">
        <w:rPr>
          <w:rFonts w:ascii="Times New Roman" w:hAnsi="Times New Roman" w:cs="Times New Roman"/>
        </w:rPr>
        <w:t>Problematikat mjedisore t</w:t>
      </w:r>
      <w:r w:rsidR="00151DB3" w:rsidRPr="00412B7C">
        <w:rPr>
          <w:rFonts w:ascii="Times New Roman" w:hAnsi="Times New Roman" w:cs="Times New Roman"/>
        </w:rPr>
        <w:t>ë</w:t>
      </w:r>
      <w:r w:rsidRPr="00412B7C">
        <w:rPr>
          <w:rFonts w:ascii="Times New Roman" w:hAnsi="Times New Roman" w:cs="Times New Roman"/>
        </w:rPr>
        <w:t xml:space="preserve"> evidentuara n</w:t>
      </w:r>
      <w:r w:rsidR="00151DB3" w:rsidRPr="00412B7C">
        <w:rPr>
          <w:rFonts w:ascii="Times New Roman" w:hAnsi="Times New Roman" w:cs="Times New Roman"/>
        </w:rPr>
        <w:t>ë</w:t>
      </w:r>
      <w:r w:rsidRPr="00412B7C">
        <w:rPr>
          <w:rFonts w:ascii="Times New Roman" w:hAnsi="Times New Roman" w:cs="Times New Roman"/>
        </w:rPr>
        <w:t xml:space="preserve"> bashkin</w:t>
      </w:r>
      <w:r w:rsidR="00151DB3" w:rsidRPr="00412B7C">
        <w:rPr>
          <w:rFonts w:ascii="Times New Roman" w:hAnsi="Times New Roman" w:cs="Times New Roman"/>
        </w:rPr>
        <w:t>ë</w:t>
      </w:r>
      <w:r w:rsidRPr="00412B7C">
        <w:rPr>
          <w:rFonts w:ascii="Times New Roman" w:hAnsi="Times New Roman" w:cs="Times New Roman"/>
        </w:rPr>
        <w:t xml:space="preserve"> e Shijakut, jan</w:t>
      </w:r>
      <w:r w:rsidR="00151DB3" w:rsidRPr="00412B7C">
        <w:rPr>
          <w:rFonts w:ascii="Times New Roman" w:hAnsi="Times New Roman" w:cs="Times New Roman"/>
        </w:rPr>
        <w:t>ë</w:t>
      </w:r>
      <w:r w:rsidRPr="00412B7C">
        <w:rPr>
          <w:rFonts w:ascii="Times New Roman" w:hAnsi="Times New Roman" w:cs="Times New Roman"/>
        </w:rPr>
        <w:t>:</w:t>
      </w:r>
    </w:p>
    <w:p w14:paraId="6CC7D6C8" w14:textId="0B7160F7" w:rsidR="00B87100" w:rsidRPr="00412B7C" w:rsidRDefault="00B87100"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Erozioni i tok</w:t>
      </w:r>
      <w:r w:rsidR="00151DB3" w:rsidRPr="00412B7C">
        <w:rPr>
          <w:rFonts w:ascii="Times New Roman" w:hAnsi="Times New Roman" w:cs="Times New Roman"/>
        </w:rPr>
        <w:t>ë</w:t>
      </w:r>
      <w:r w:rsidRPr="00412B7C">
        <w:rPr>
          <w:rFonts w:ascii="Times New Roman" w:hAnsi="Times New Roman" w:cs="Times New Roman"/>
        </w:rPr>
        <w:t>s, kryesisht n</w:t>
      </w:r>
      <w:r w:rsidR="00151DB3" w:rsidRPr="00412B7C">
        <w:rPr>
          <w:rFonts w:ascii="Times New Roman" w:hAnsi="Times New Roman" w:cs="Times New Roman"/>
        </w:rPr>
        <w:t>ë</w:t>
      </w:r>
      <w:r w:rsidRPr="00412B7C">
        <w:rPr>
          <w:rFonts w:ascii="Times New Roman" w:hAnsi="Times New Roman" w:cs="Times New Roman"/>
        </w:rPr>
        <w:t xml:space="preserve"> af</w:t>
      </w:r>
      <w:r w:rsidR="00151DB3" w:rsidRPr="00412B7C">
        <w:rPr>
          <w:rFonts w:ascii="Times New Roman" w:hAnsi="Times New Roman" w:cs="Times New Roman"/>
        </w:rPr>
        <w:t>ë</w:t>
      </w:r>
      <w:r w:rsidRPr="00412B7C">
        <w:rPr>
          <w:rFonts w:ascii="Times New Roman" w:hAnsi="Times New Roman" w:cs="Times New Roman"/>
        </w:rPr>
        <w:t>rsi t</w:t>
      </w:r>
      <w:r w:rsidR="00151DB3" w:rsidRPr="00412B7C">
        <w:rPr>
          <w:rFonts w:ascii="Times New Roman" w:hAnsi="Times New Roman" w:cs="Times New Roman"/>
        </w:rPr>
        <w:t>ë</w:t>
      </w:r>
      <w:r w:rsidRPr="00412B7C">
        <w:rPr>
          <w:rFonts w:ascii="Times New Roman" w:hAnsi="Times New Roman" w:cs="Times New Roman"/>
        </w:rPr>
        <w:t xml:space="preserve"> tokave ndodhen n</w:t>
      </w:r>
      <w:r w:rsidR="00151DB3" w:rsidRPr="00412B7C">
        <w:rPr>
          <w:rFonts w:ascii="Times New Roman" w:hAnsi="Times New Roman" w:cs="Times New Roman"/>
        </w:rPr>
        <w:t>ë</w:t>
      </w:r>
      <w:r w:rsidRPr="00412B7C">
        <w:rPr>
          <w:rFonts w:ascii="Times New Roman" w:hAnsi="Times New Roman" w:cs="Times New Roman"/>
        </w:rPr>
        <w:t xml:space="preserve"> lugin</w:t>
      </w:r>
      <w:r w:rsidR="00151DB3" w:rsidRPr="00412B7C">
        <w:rPr>
          <w:rFonts w:ascii="Times New Roman" w:hAnsi="Times New Roman" w:cs="Times New Roman"/>
        </w:rPr>
        <w:t>ë</w:t>
      </w:r>
      <w:r w:rsidRPr="00412B7C">
        <w:rPr>
          <w:rFonts w:ascii="Times New Roman" w:hAnsi="Times New Roman" w:cs="Times New Roman"/>
        </w:rPr>
        <w:t>n e lumit Erzen dhe n</w:t>
      </w:r>
      <w:r w:rsidR="00151DB3" w:rsidRPr="00412B7C">
        <w:rPr>
          <w:rFonts w:ascii="Times New Roman" w:hAnsi="Times New Roman" w:cs="Times New Roman"/>
        </w:rPr>
        <w:t>ë</w:t>
      </w:r>
      <w:r w:rsidRPr="00412B7C">
        <w:rPr>
          <w:rFonts w:ascii="Times New Roman" w:hAnsi="Times New Roman" w:cs="Times New Roman"/>
        </w:rPr>
        <w:t xml:space="preserve"> p</w:t>
      </w:r>
      <w:r w:rsidR="00151DB3" w:rsidRPr="00412B7C">
        <w:rPr>
          <w:rFonts w:ascii="Times New Roman" w:hAnsi="Times New Roman" w:cs="Times New Roman"/>
        </w:rPr>
        <w:t>ë</w:t>
      </w:r>
      <w:r w:rsidRPr="00412B7C">
        <w:rPr>
          <w:rFonts w:ascii="Times New Roman" w:hAnsi="Times New Roman" w:cs="Times New Roman"/>
        </w:rPr>
        <w:t>rroskat q</w:t>
      </w:r>
      <w:r w:rsidR="00151DB3" w:rsidRPr="00412B7C">
        <w:rPr>
          <w:rFonts w:ascii="Times New Roman" w:hAnsi="Times New Roman" w:cs="Times New Roman"/>
        </w:rPr>
        <w:t>ë</w:t>
      </w:r>
      <w:r w:rsidRPr="00412B7C">
        <w:rPr>
          <w:rFonts w:ascii="Times New Roman" w:hAnsi="Times New Roman" w:cs="Times New Roman"/>
        </w:rPr>
        <w:t xml:space="preserve"> ndodhen n</w:t>
      </w:r>
      <w:r w:rsidR="00151DB3" w:rsidRPr="00412B7C">
        <w:rPr>
          <w:rFonts w:ascii="Times New Roman" w:hAnsi="Times New Roman" w:cs="Times New Roman"/>
        </w:rPr>
        <w:t>ë</w:t>
      </w:r>
      <w:r w:rsidRPr="00412B7C">
        <w:rPr>
          <w:rFonts w:ascii="Times New Roman" w:hAnsi="Times New Roman" w:cs="Times New Roman"/>
        </w:rPr>
        <w:t xml:space="preserve"> kodrinat e nj</w:t>
      </w:r>
      <w:r w:rsidR="00151DB3" w:rsidRPr="00412B7C">
        <w:rPr>
          <w:rFonts w:ascii="Times New Roman" w:hAnsi="Times New Roman" w:cs="Times New Roman"/>
        </w:rPr>
        <w:t>ë</w:t>
      </w:r>
      <w:r w:rsidRPr="00412B7C">
        <w:rPr>
          <w:rFonts w:ascii="Times New Roman" w:hAnsi="Times New Roman" w:cs="Times New Roman"/>
        </w:rPr>
        <w:t>sive administrative.</w:t>
      </w:r>
    </w:p>
    <w:p w14:paraId="4CE29092" w14:textId="65CF8B7C" w:rsidR="00B87100" w:rsidRPr="00412B7C" w:rsidRDefault="00B87100"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Keq menaxhimi i mbetjeve t</w:t>
      </w:r>
      <w:r w:rsidR="00151DB3" w:rsidRPr="00412B7C">
        <w:rPr>
          <w:rFonts w:ascii="Times New Roman" w:hAnsi="Times New Roman" w:cs="Times New Roman"/>
        </w:rPr>
        <w:t>ë</w:t>
      </w:r>
      <w:r w:rsidRPr="00412B7C">
        <w:rPr>
          <w:rFonts w:ascii="Times New Roman" w:hAnsi="Times New Roman" w:cs="Times New Roman"/>
        </w:rPr>
        <w:t xml:space="preserve"> ngurta urbane dhe mbetjeve nga shembjet/nd</w:t>
      </w:r>
      <w:r w:rsidR="00151DB3" w:rsidRPr="00412B7C">
        <w:rPr>
          <w:rFonts w:ascii="Times New Roman" w:hAnsi="Times New Roman" w:cs="Times New Roman"/>
        </w:rPr>
        <w:t>ë</w:t>
      </w:r>
      <w:r w:rsidRPr="00412B7C">
        <w:rPr>
          <w:rFonts w:ascii="Times New Roman" w:hAnsi="Times New Roman" w:cs="Times New Roman"/>
        </w:rPr>
        <w:t>rtimet</w:t>
      </w:r>
    </w:p>
    <w:p w14:paraId="71ADF04D" w14:textId="0440EEDB" w:rsidR="00B87100" w:rsidRPr="00412B7C" w:rsidRDefault="00B87100"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Amortizimi i rrjetit ekzistues t</w:t>
      </w:r>
      <w:r w:rsidR="00151DB3" w:rsidRPr="00412B7C">
        <w:rPr>
          <w:rFonts w:ascii="Times New Roman" w:hAnsi="Times New Roman" w:cs="Times New Roman"/>
        </w:rPr>
        <w:t>ë</w:t>
      </w:r>
      <w:r w:rsidRPr="00412B7C">
        <w:rPr>
          <w:rFonts w:ascii="Times New Roman" w:hAnsi="Times New Roman" w:cs="Times New Roman"/>
        </w:rPr>
        <w:t xml:space="preserve"> uj</w:t>
      </w:r>
      <w:r w:rsidR="00151DB3" w:rsidRPr="00412B7C">
        <w:rPr>
          <w:rFonts w:ascii="Times New Roman" w:hAnsi="Times New Roman" w:cs="Times New Roman"/>
        </w:rPr>
        <w:t>ë</w:t>
      </w:r>
      <w:r w:rsidRPr="00412B7C">
        <w:rPr>
          <w:rFonts w:ascii="Times New Roman" w:hAnsi="Times New Roman" w:cs="Times New Roman"/>
        </w:rPr>
        <w:t>rave t</w:t>
      </w:r>
      <w:r w:rsidR="00151DB3" w:rsidRPr="00412B7C">
        <w:rPr>
          <w:rFonts w:ascii="Times New Roman" w:hAnsi="Times New Roman" w:cs="Times New Roman"/>
        </w:rPr>
        <w:t>ë</w:t>
      </w:r>
      <w:r w:rsidRPr="00412B7C">
        <w:rPr>
          <w:rFonts w:ascii="Times New Roman" w:hAnsi="Times New Roman" w:cs="Times New Roman"/>
        </w:rPr>
        <w:t xml:space="preserve"> ndotura urbane n</w:t>
      </w:r>
      <w:r w:rsidR="00151DB3" w:rsidRPr="00412B7C">
        <w:rPr>
          <w:rFonts w:ascii="Times New Roman" w:hAnsi="Times New Roman" w:cs="Times New Roman"/>
        </w:rPr>
        <w:t>ë</w:t>
      </w:r>
      <w:r w:rsidRPr="00412B7C">
        <w:rPr>
          <w:rFonts w:ascii="Times New Roman" w:hAnsi="Times New Roman" w:cs="Times New Roman"/>
        </w:rPr>
        <w:t xml:space="preserve"> zon</w:t>
      </w:r>
      <w:r w:rsidR="00151DB3" w:rsidRPr="00412B7C">
        <w:rPr>
          <w:rFonts w:ascii="Times New Roman" w:hAnsi="Times New Roman" w:cs="Times New Roman"/>
        </w:rPr>
        <w:t>ë</w:t>
      </w:r>
      <w:r w:rsidRPr="00412B7C">
        <w:rPr>
          <w:rFonts w:ascii="Times New Roman" w:hAnsi="Times New Roman" w:cs="Times New Roman"/>
        </w:rPr>
        <w:t>n e qytetit, si dhe mungesa e rrjetit t</w:t>
      </w:r>
      <w:r w:rsidR="00151DB3" w:rsidRPr="00412B7C">
        <w:rPr>
          <w:rFonts w:ascii="Times New Roman" w:hAnsi="Times New Roman" w:cs="Times New Roman"/>
        </w:rPr>
        <w:t>ë</w:t>
      </w:r>
      <w:r w:rsidRPr="00412B7C">
        <w:rPr>
          <w:rFonts w:ascii="Times New Roman" w:hAnsi="Times New Roman" w:cs="Times New Roman"/>
        </w:rPr>
        <w:t xml:space="preserve"> kanalizimeve n</w:t>
      </w:r>
      <w:r w:rsidR="00151DB3" w:rsidRPr="00412B7C">
        <w:rPr>
          <w:rFonts w:ascii="Times New Roman" w:hAnsi="Times New Roman" w:cs="Times New Roman"/>
        </w:rPr>
        <w:t>ë</w:t>
      </w:r>
      <w:r w:rsidRPr="00412B7C">
        <w:rPr>
          <w:rFonts w:ascii="Times New Roman" w:hAnsi="Times New Roman" w:cs="Times New Roman"/>
        </w:rPr>
        <w:t xml:space="preserve"> zonat periferike</w:t>
      </w:r>
    </w:p>
    <w:p w14:paraId="72E65D29" w14:textId="1F96458F" w:rsidR="00B87100" w:rsidRPr="00412B7C" w:rsidRDefault="00B87100"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Mungesa e grumbullimit dhe trajtimit t</w:t>
      </w:r>
      <w:r w:rsidR="00151DB3" w:rsidRPr="00412B7C">
        <w:rPr>
          <w:rFonts w:ascii="Times New Roman" w:hAnsi="Times New Roman" w:cs="Times New Roman"/>
        </w:rPr>
        <w:t>ë</w:t>
      </w:r>
      <w:r w:rsidRPr="00412B7C">
        <w:rPr>
          <w:rFonts w:ascii="Times New Roman" w:hAnsi="Times New Roman" w:cs="Times New Roman"/>
        </w:rPr>
        <w:t xml:space="preserve"> sigurt</w:t>
      </w:r>
      <w:r w:rsidR="00151DB3" w:rsidRPr="00412B7C">
        <w:rPr>
          <w:rFonts w:ascii="Times New Roman" w:hAnsi="Times New Roman" w:cs="Times New Roman"/>
        </w:rPr>
        <w:t>ë</w:t>
      </w:r>
      <w:r w:rsidRPr="00412B7C">
        <w:rPr>
          <w:rFonts w:ascii="Times New Roman" w:hAnsi="Times New Roman" w:cs="Times New Roman"/>
        </w:rPr>
        <w:t xml:space="preserve"> t</w:t>
      </w:r>
      <w:r w:rsidR="00151DB3" w:rsidRPr="00412B7C">
        <w:rPr>
          <w:rFonts w:ascii="Times New Roman" w:hAnsi="Times New Roman" w:cs="Times New Roman"/>
        </w:rPr>
        <w:t>ë</w:t>
      </w:r>
      <w:r w:rsidRPr="00412B7C">
        <w:rPr>
          <w:rFonts w:ascii="Times New Roman" w:hAnsi="Times New Roman" w:cs="Times New Roman"/>
        </w:rPr>
        <w:t xml:space="preserve"> uj</w:t>
      </w:r>
      <w:r w:rsidR="00151DB3" w:rsidRPr="00412B7C">
        <w:rPr>
          <w:rFonts w:ascii="Times New Roman" w:hAnsi="Times New Roman" w:cs="Times New Roman"/>
        </w:rPr>
        <w:t>ë</w:t>
      </w:r>
      <w:r w:rsidRPr="00412B7C">
        <w:rPr>
          <w:rFonts w:ascii="Times New Roman" w:hAnsi="Times New Roman" w:cs="Times New Roman"/>
        </w:rPr>
        <w:t>rave t</w:t>
      </w:r>
      <w:r w:rsidR="00151DB3" w:rsidRPr="00412B7C">
        <w:rPr>
          <w:rFonts w:ascii="Times New Roman" w:hAnsi="Times New Roman" w:cs="Times New Roman"/>
        </w:rPr>
        <w:t>ë</w:t>
      </w:r>
      <w:r w:rsidRPr="00412B7C">
        <w:rPr>
          <w:rFonts w:ascii="Times New Roman" w:hAnsi="Times New Roman" w:cs="Times New Roman"/>
        </w:rPr>
        <w:t xml:space="preserve"> ndotura urbane, si dhe shkarkimet e pakontrolluara t</w:t>
      </w:r>
      <w:r w:rsidR="00151DB3" w:rsidRPr="00412B7C">
        <w:rPr>
          <w:rFonts w:ascii="Times New Roman" w:hAnsi="Times New Roman" w:cs="Times New Roman"/>
        </w:rPr>
        <w:t>ë</w:t>
      </w:r>
      <w:r w:rsidRPr="00412B7C">
        <w:rPr>
          <w:rFonts w:ascii="Times New Roman" w:hAnsi="Times New Roman" w:cs="Times New Roman"/>
        </w:rPr>
        <w:t xml:space="preserve"> tyre n</w:t>
      </w:r>
      <w:r w:rsidR="00151DB3" w:rsidRPr="00412B7C">
        <w:rPr>
          <w:rFonts w:ascii="Times New Roman" w:hAnsi="Times New Roman" w:cs="Times New Roman"/>
        </w:rPr>
        <w:t>ë</w:t>
      </w:r>
      <w:r w:rsidRPr="00412B7C">
        <w:rPr>
          <w:rFonts w:ascii="Times New Roman" w:hAnsi="Times New Roman" w:cs="Times New Roman"/>
        </w:rPr>
        <w:t xml:space="preserve"> mjedisin ujor prit</w:t>
      </w:r>
      <w:r w:rsidR="00151DB3" w:rsidRPr="00412B7C">
        <w:rPr>
          <w:rFonts w:ascii="Times New Roman" w:hAnsi="Times New Roman" w:cs="Times New Roman"/>
        </w:rPr>
        <w:t>ë</w:t>
      </w:r>
      <w:r w:rsidRPr="00412B7C">
        <w:rPr>
          <w:rFonts w:ascii="Times New Roman" w:hAnsi="Times New Roman" w:cs="Times New Roman"/>
        </w:rPr>
        <w:t>s t</w:t>
      </w:r>
      <w:r w:rsidR="00151DB3" w:rsidRPr="00412B7C">
        <w:rPr>
          <w:rFonts w:ascii="Times New Roman" w:hAnsi="Times New Roman" w:cs="Times New Roman"/>
        </w:rPr>
        <w:t>ë</w:t>
      </w:r>
      <w:r w:rsidRPr="00412B7C">
        <w:rPr>
          <w:rFonts w:ascii="Times New Roman" w:hAnsi="Times New Roman" w:cs="Times New Roman"/>
        </w:rPr>
        <w:t xml:space="preserve"> lumit Erzen</w:t>
      </w:r>
    </w:p>
    <w:p w14:paraId="40D4C0ED" w14:textId="2DA0B2BF" w:rsidR="00B87100" w:rsidRPr="00412B7C" w:rsidRDefault="00B87100"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Ndotja e tok</w:t>
      </w:r>
      <w:r w:rsidR="00151DB3" w:rsidRPr="00412B7C">
        <w:rPr>
          <w:rFonts w:ascii="Times New Roman" w:hAnsi="Times New Roman" w:cs="Times New Roman"/>
        </w:rPr>
        <w:t>ë</w:t>
      </w:r>
      <w:r w:rsidRPr="00412B7C">
        <w:rPr>
          <w:rFonts w:ascii="Times New Roman" w:hAnsi="Times New Roman" w:cs="Times New Roman"/>
        </w:rPr>
        <w:t>s natyrale dhe uj</w:t>
      </w:r>
      <w:r w:rsidR="00151DB3" w:rsidRPr="00412B7C">
        <w:rPr>
          <w:rFonts w:ascii="Times New Roman" w:hAnsi="Times New Roman" w:cs="Times New Roman"/>
        </w:rPr>
        <w:t>ë</w:t>
      </w:r>
      <w:r w:rsidRPr="00412B7C">
        <w:rPr>
          <w:rFonts w:ascii="Times New Roman" w:hAnsi="Times New Roman" w:cs="Times New Roman"/>
        </w:rPr>
        <w:t>rave n</w:t>
      </w:r>
      <w:r w:rsidR="00151DB3" w:rsidRPr="00412B7C">
        <w:rPr>
          <w:rFonts w:ascii="Times New Roman" w:hAnsi="Times New Roman" w:cs="Times New Roman"/>
        </w:rPr>
        <w:t>ë</w:t>
      </w:r>
      <w:r w:rsidRPr="00412B7C">
        <w:rPr>
          <w:rFonts w:ascii="Times New Roman" w:hAnsi="Times New Roman" w:cs="Times New Roman"/>
        </w:rPr>
        <w:t>ntok</w:t>
      </w:r>
      <w:r w:rsidR="00151DB3" w:rsidRPr="00412B7C">
        <w:rPr>
          <w:rFonts w:ascii="Times New Roman" w:hAnsi="Times New Roman" w:cs="Times New Roman"/>
        </w:rPr>
        <w:t>ë</w:t>
      </w:r>
      <w:r w:rsidRPr="00412B7C">
        <w:rPr>
          <w:rFonts w:ascii="Times New Roman" w:hAnsi="Times New Roman" w:cs="Times New Roman"/>
        </w:rPr>
        <w:t>sore</w:t>
      </w:r>
    </w:p>
    <w:p w14:paraId="3062CB5C" w14:textId="62B87C03" w:rsidR="00B87100" w:rsidRPr="00412B7C" w:rsidRDefault="00B87100" w:rsidP="00412B7C">
      <w:pPr>
        <w:pStyle w:val="ListParagraph"/>
        <w:numPr>
          <w:ilvl w:val="0"/>
          <w:numId w:val="33"/>
        </w:numPr>
        <w:spacing w:after="80" w:line="276" w:lineRule="auto"/>
        <w:jc w:val="both"/>
        <w:rPr>
          <w:rFonts w:ascii="Times New Roman" w:hAnsi="Times New Roman" w:cs="Times New Roman"/>
        </w:rPr>
      </w:pPr>
      <w:r w:rsidRPr="00412B7C">
        <w:rPr>
          <w:rFonts w:ascii="Times New Roman" w:hAnsi="Times New Roman" w:cs="Times New Roman"/>
        </w:rPr>
        <w:t>Ndotja e ajrit nga aktivitetet industriale, nd</w:t>
      </w:r>
      <w:r w:rsidR="00151DB3" w:rsidRPr="00412B7C">
        <w:rPr>
          <w:rFonts w:ascii="Times New Roman" w:hAnsi="Times New Roman" w:cs="Times New Roman"/>
        </w:rPr>
        <w:t>ë</w:t>
      </w:r>
      <w:r w:rsidRPr="00412B7C">
        <w:rPr>
          <w:rFonts w:ascii="Times New Roman" w:hAnsi="Times New Roman" w:cs="Times New Roman"/>
        </w:rPr>
        <w:t>rtimi dhe mjetet e transportit</w:t>
      </w:r>
    </w:p>
    <w:p w14:paraId="7B149ED9" w14:textId="77777777" w:rsidR="001C35D2" w:rsidRPr="00412B7C" w:rsidRDefault="001C35D2" w:rsidP="00412B7C">
      <w:pPr>
        <w:spacing w:after="80" w:line="276" w:lineRule="auto"/>
        <w:jc w:val="both"/>
        <w:rPr>
          <w:rFonts w:ascii="Times New Roman" w:hAnsi="Times New Roman" w:cs="Times New Roman"/>
        </w:rPr>
      </w:pPr>
    </w:p>
    <w:p w14:paraId="041A2B8D" w14:textId="00BD9196" w:rsidR="00151DB3" w:rsidRPr="009A4BE0" w:rsidRDefault="00151DB3" w:rsidP="00412B7C">
      <w:pPr>
        <w:pStyle w:val="Heading3"/>
        <w:numPr>
          <w:ilvl w:val="2"/>
          <w:numId w:val="1"/>
        </w:numPr>
        <w:spacing w:before="0" w:line="276" w:lineRule="auto"/>
        <w:jc w:val="both"/>
        <w:rPr>
          <w:rFonts w:ascii="Times New Roman" w:hAnsi="Times New Roman" w:cs="Times New Roman"/>
          <w:b/>
          <w:bCs/>
        </w:rPr>
      </w:pPr>
      <w:bookmarkStart w:id="93" w:name="_Toc231738647"/>
      <w:r w:rsidRPr="009A4BE0">
        <w:rPr>
          <w:rFonts w:ascii="Times New Roman" w:hAnsi="Times New Roman" w:cs="Times New Roman"/>
          <w:b/>
          <w:bCs/>
        </w:rPr>
        <w:t>Ajri</w:t>
      </w:r>
      <w:bookmarkEnd w:id="93"/>
    </w:p>
    <w:p w14:paraId="42FAE6C2" w14:textId="686EA60B" w:rsidR="008800FC" w:rsidRPr="00412B7C" w:rsidRDefault="00151DB3" w:rsidP="00412B7C">
      <w:pPr>
        <w:spacing w:after="80" w:line="276" w:lineRule="auto"/>
        <w:jc w:val="both"/>
        <w:rPr>
          <w:rFonts w:ascii="Times New Roman" w:hAnsi="Times New Roman" w:cs="Times New Roman"/>
        </w:rPr>
      </w:pPr>
      <w:r w:rsidRPr="00412B7C">
        <w:rPr>
          <w:rFonts w:ascii="Times New Roman" w:hAnsi="Times New Roman" w:cs="Times New Roman"/>
        </w:rPr>
        <w:t>Të dhënat që disponohen për sa i përket cilësisë së ajrit në zonat urbane, edhe pse jo tërësisht të plota dhe me mangësi kohore, tregojnë se burimet kryuesore të ndotjes së ajrit urban janë transporti, ndërtimet, ngrohja shtëpiake, industria, etj. Ndotja e ajrit është prania e substancave në atmosferë që janë të dëmshme për njerëzit dhe qeniet e tjera të gjalla, ose që shkaktojnë dëme në mjedis. Ekspozimi ndaj ndotjes së ajrit lidhet me efekte të shumta në shëndetin e njeriut duke përfshirë dëmtime në mushkëri, enët e gjakut irritim të lëkurës, syve dhe sistemin nervor. Efektet shëndetësore mund të ndryshojnë nga personi në person. Grupet me rrezik të lartë si të moshuarit, fëmijët e vegjël, gratë shtatzëna dhe ata që vuajnë nga sëmundjet kronike të zemrës dhe mushkërive janë më të ndjeshme ndaj ndotjes së ajrit.</w:t>
      </w:r>
    </w:p>
    <w:p w14:paraId="61B55E4F" w14:textId="1DCD4565" w:rsidR="00151DB3" w:rsidRPr="00412B7C" w:rsidRDefault="00151DB3"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Në zonat industriale me ndotje të lartë atmosferike, nuk është parashikuar ende asnjë program monitorimi për cilësinë e ajrit. Shkaktarët kryesorë që sjellin ndotjen atmosferike janë industritë e prodhimit të çelikut, metaleve dhe kromit, nxjerrja dhe përpunimi i hidrokarbureve, centralet </w:t>
      </w:r>
      <w:r w:rsidRPr="00412B7C">
        <w:rPr>
          <w:rFonts w:ascii="Times New Roman" w:hAnsi="Times New Roman" w:cs="Times New Roman"/>
        </w:rPr>
        <w:lastRenderedPageBreak/>
        <w:t>hidroelektrike dhe industria e cimentos. Mjetet e transportit, natyrisht, mbeten aktiviteti me ndikim më të lartë në ndotjen e ajrit për zonat urbane.</w:t>
      </w:r>
    </w:p>
    <w:p w14:paraId="07EFF4EA" w14:textId="1D693E52" w:rsidR="00151DB3" w:rsidRPr="00412B7C" w:rsidRDefault="00151DB3" w:rsidP="00412B7C">
      <w:pPr>
        <w:spacing w:after="80" w:line="276" w:lineRule="auto"/>
        <w:jc w:val="both"/>
        <w:rPr>
          <w:rFonts w:ascii="Times New Roman" w:hAnsi="Times New Roman" w:cs="Times New Roman"/>
        </w:rPr>
      </w:pPr>
      <w:r w:rsidRPr="00412B7C">
        <w:rPr>
          <w:rFonts w:ascii="Times New Roman" w:hAnsi="Times New Roman" w:cs="Times New Roman"/>
        </w:rPr>
        <w:t>Në vitet e fundit numri i mjeteve private ka vazhduar të shtohet, dhe duke qenë se mjetet që hyjnë në Shqipëri janë mjete të dorës së dytë ku pjesa më e madhe e tyre është e pajisur me motorra që gjenerojnë ndotje të lartë kjo ka sjellë në mënyrë progresive rritjen e ndotjes atmosferike urbane.</w:t>
      </w:r>
    </w:p>
    <w:p w14:paraId="4C560F8E" w14:textId="52E331A4" w:rsidR="00151DB3" w:rsidRPr="00412B7C" w:rsidRDefault="00151DB3" w:rsidP="00412B7C">
      <w:pPr>
        <w:spacing w:after="80" w:line="276" w:lineRule="auto"/>
        <w:jc w:val="both"/>
        <w:rPr>
          <w:rFonts w:ascii="Times New Roman" w:hAnsi="Times New Roman" w:cs="Times New Roman"/>
        </w:rPr>
      </w:pPr>
      <w:r w:rsidRPr="00412B7C">
        <w:rPr>
          <w:rFonts w:ascii="Times New Roman" w:hAnsi="Times New Roman" w:cs="Times New Roman"/>
        </w:rPr>
        <w:t>Nga ana tjetër, sektori i ndërtimit po kontribuon ndjeshëm në emetimin e pluhurave, për shkak të mungesës së bashkëpunimit të autoriteteve vendore dhe policisë për zbatimin e ligjeve që kanë të bëjnë me masat parandaluese të ndotjes.</w:t>
      </w:r>
    </w:p>
    <w:p w14:paraId="43F75BD9" w14:textId="67A8078E" w:rsidR="00151DB3" w:rsidRPr="00412B7C" w:rsidRDefault="00151DB3" w:rsidP="00412B7C">
      <w:pPr>
        <w:spacing w:after="80" w:line="276" w:lineRule="auto"/>
        <w:jc w:val="both"/>
        <w:rPr>
          <w:rFonts w:ascii="Times New Roman" w:hAnsi="Times New Roman" w:cs="Times New Roman"/>
        </w:rPr>
      </w:pPr>
      <w:r w:rsidRPr="00412B7C">
        <w:rPr>
          <w:rFonts w:ascii="Times New Roman" w:hAnsi="Times New Roman" w:cs="Times New Roman"/>
        </w:rPr>
        <w:t>Mungesa e një rrjeti kombëtar monitorimi për cilësinë e ajrit e bën të pamundur vlerësimin e impaktit të ndotjes atmosferike në shëndetin e njeriut.</w:t>
      </w:r>
    </w:p>
    <w:p w14:paraId="320891AF" w14:textId="2240F16F" w:rsidR="00151DB3" w:rsidRPr="00412B7C" w:rsidRDefault="00151DB3" w:rsidP="00412B7C">
      <w:pPr>
        <w:pStyle w:val="Caption"/>
        <w:spacing w:after="80" w:line="276" w:lineRule="auto"/>
        <w:jc w:val="both"/>
        <w:rPr>
          <w:rFonts w:ascii="Times New Roman" w:hAnsi="Times New Roman" w:cs="Times New Roman"/>
        </w:rPr>
      </w:pPr>
      <w:bookmarkStart w:id="94" w:name="_Toc231738713"/>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21</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Ndotësit kryesorë dhe ndikimi i tyre në mjedis/shëndet</w:t>
      </w:r>
      <w:bookmarkEnd w:id="94"/>
    </w:p>
    <w:tbl>
      <w:tblPr>
        <w:tblStyle w:val="GridTable1Light-Accent13"/>
        <w:tblW w:w="0" w:type="auto"/>
        <w:tblLook w:val="04A0" w:firstRow="1" w:lastRow="0" w:firstColumn="1" w:lastColumn="0" w:noHBand="0" w:noVBand="1"/>
      </w:tblPr>
      <w:tblGrid>
        <w:gridCol w:w="1717"/>
        <w:gridCol w:w="4223"/>
        <w:gridCol w:w="3797"/>
      </w:tblGrid>
      <w:tr w:rsidR="00151DB3" w:rsidRPr="000263FA" w14:paraId="38AED9E0" w14:textId="77777777" w:rsidTr="000263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F2E8B9" w14:textId="418FE77B" w:rsidR="00151DB3" w:rsidRPr="000263FA" w:rsidRDefault="00151DB3"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Ndot</w:t>
            </w:r>
            <w:r w:rsidR="003C5791">
              <w:rPr>
                <w:rFonts w:ascii="Times New Roman" w:hAnsi="Times New Roman" w:cs="Times New Roman"/>
                <w:sz w:val="22"/>
                <w:szCs w:val="22"/>
              </w:rPr>
              <w:t>ë</w:t>
            </w:r>
            <w:r w:rsidRPr="000263FA">
              <w:rPr>
                <w:rFonts w:ascii="Times New Roman" w:hAnsi="Times New Roman" w:cs="Times New Roman"/>
                <w:sz w:val="22"/>
                <w:szCs w:val="22"/>
              </w:rPr>
              <w:t>si</w:t>
            </w:r>
          </w:p>
        </w:tc>
        <w:tc>
          <w:tcPr>
            <w:tcW w:w="0" w:type="auto"/>
            <w:vAlign w:val="center"/>
          </w:tcPr>
          <w:p w14:paraId="70D6C790" w14:textId="4FDB3D4B" w:rsidR="00151DB3" w:rsidRPr="000263FA" w:rsidRDefault="00151DB3"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Burimi i ndotjes</w:t>
            </w:r>
          </w:p>
        </w:tc>
        <w:tc>
          <w:tcPr>
            <w:tcW w:w="0" w:type="auto"/>
            <w:vAlign w:val="center"/>
          </w:tcPr>
          <w:p w14:paraId="7AB2CEA7" w14:textId="431336EF" w:rsidR="00151DB3" w:rsidRPr="000263FA" w:rsidRDefault="00151DB3"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Ndikimi n</w:t>
            </w:r>
            <w:r w:rsidR="003C5791">
              <w:rPr>
                <w:rFonts w:ascii="Times New Roman" w:hAnsi="Times New Roman" w:cs="Times New Roman"/>
                <w:sz w:val="22"/>
                <w:szCs w:val="22"/>
              </w:rPr>
              <w:t>ë</w:t>
            </w:r>
            <w:r w:rsidRPr="000263FA">
              <w:rPr>
                <w:rFonts w:ascii="Times New Roman" w:hAnsi="Times New Roman" w:cs="Times New Roman"/>
                <w:sz w:val="22"/>
                <w:szCs w:val="22"/>
              </w:rPr>
              <w:t xml:space="preserve"> mjedis/sh</w:t>
            </w:r>
            <w:r w:rsidR="003C5791">
              <w:rPr>
                <w:rFonts w:ascii="Times New Roman" w:hAnsi="Times New Roman" w:cs="Times New Roman"/>
                <w:sz w:val="22"/>
                <w:szCs w:val="22"/>
              </w:rPr>
              <w:t>ë</w:t>
            </w:r>
            <w:r w:rsidRPr="000263FA">
              <w:rPr>
                <w:rFonts w:ascii="Times New Roman" w:hAnsi="Times New Roman" w:cs="Times New Roman"/>
                <w:sz w:val="22"/>
                <w:szCs w:val="22"/>
              </w:rPr>
              <w:t>ndet</w:t>
            </w:r>
          </w:p>
        </w:tc>
      </w:tr>
      <w:tr w:rsidR="00151DB3" w:rsidRPr="000263FA" w14:paraId="2F7F0333" w14:textId="77777777" w:rsidTr="000263FA">
        <w:tc>
          <w:tcPr>
            <w:cnfStyle w:val="001000000000" w:firstRow="0" w:lastRow="0" w:firstColumn="1" w:lastColumn="0" w:oddVBand="0" w:evenVBand="0" w:oddHBand="0" w:evenHBand="0" w:firstRowFirstColumn="0" w:firstRowLastColumn="0" w:lastRowFirstColumn="0" w:lastRowLastColumn="0"/>
            <w:tcW w:w="0" w:type="auto"/>
            <w:vAlign w:val="center"/>
          </w:tcPr>
          <w:p w14:paraId="26E92DEF" w14:textId="19DFABC7" w:rsidR="00151DB3" w:rsidRPr="000263FA" w:rsidRDefault="00151DB3"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Lënda e ngurtë e grimcuar (particulate matter) PM10, PM 2.5</w:t>
            </w:r>
          </w:p>
        </w:tc>
        <w:tc>
          <w:tcPr>
            <w:tcW w:w="0" w:type="auto"/>
            <w:vAlign w:val="center"/>
          </w:tcPr>
          <w:p w14:paraId="5A93EF35" w14:textId="67115F86"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Lënda grimcore kategorizohet në bazë të madhësisë së grimcave, PM10 dhe PM2.5 janë grimca me diametër më të vogël se 10 dhe 2.5 μm dhe clirohet nga burime të ndryshme të lëndëve djegëse. Nivelet e PM2.5 janë veçanërisht problematike pranë qendrave urbane, fshatrave, dhe qyteteve, për shkak të efekteve kumulative të burimeve të shumta të ndotësit, ku burimi dominues janë lëndët djegëse të ngurta që përdoren në ngrohjen e shtëpive. Burime të PM-së vijnë si nga aktivitetet njerëzore, ashtu edhe ato natyrore</w:t>
            </w:r>
          </w:p>
        </w:tc>
        <w:tc>
          <w:tcPr>
            <w:tcW w:w="0" w:type="auto"/>
            <w:vAlign w:val="center"/>
          </w:tcPr>
          <w:p w14:paraId="69F04B7B"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Lëndët grimcore dytësore përfshijnë sulfate, nitrate dhe amonium të formuara nga: SO2, NOX dhe NH3 që janë faktorët kryesorë të acidifikimit dhe eutrofikimit. Kontribuon në acidifikimin dhe eutrofikimin e tokës dhe ekosistemeve ujore, duke dëmtuar habitatet, dhe con në humbjen e biodiversitetit.</w:t>
            </w:r>
          </w:p>
          <w:p w14:paraId="428CA74B"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Ekspozim në terma afatshkurtër dhe afatgjatë mund të përkeqësojë sëmundjet respiratore dhe kardiovaskulare, si dhe rritjen e vdekshmërisë.</w:t>
            </w:r>
          </w:p>
          <w:p w14:paraId="784CA5BC" w14:textId="212E7844"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Grimcat e vogla PM 2.5 mund të depërtojnë në mushkëri dhe të hyjnë në sistemin e gjakut, duke</w:t>
            </w:r>
            <w:r>
              <w:rPr>
                <w:rFonts w:ascii="Times New Roman" w:hAnsi="Times New Roman" w:cs="Times New Roman"/>
                <w:sz w:val="22"/>
                <w:szCs w:val="22"/>
              </w:rPr>
              <w:t xml:space="preserve"> </w:t>
            </w:r>
            <w:r w:rsidRPr="000263FA">
              <w:rPr>
                <w:rFonts w:ascii="Times New Roman" w:hAnsi="Times New Roman" w:cs="Times New Roman"/>
                <w:sz w:val="22"/>
                <w:szCs w:val="22"/>
              </w:rPr>
              <w:t>shkaktuar dëme.</w:t>
            </w:r>
          </w:p>
        </w:tc>
      </w:tr>
      <w:tr w:rsidR="00151DB3" w:rsidRPr="000263FA" w14:paraId="657299AE" w14:textId="77777777" w:rsidTr="000263FA">
        <w:tc>
          <w:tcPr>
            <w:cnfStyle w:val="001000000000" w:firstRow="0" w:lastRow="0" w:firstColumn="1" w:lastColumn="0" w:oddVBand="0" w:evenVBand="0" w:oddHBand="0" w:evenHBand="0" w:firstRowFirstColumn="0" w:firstRowLastColumn="0" w:lastRowFirstColumn="0" w:lastRowLastColumn="0"/>
            <w:tcW w:w="0" w:type="auto"/>
            <w:vAlign w:val="center"/>
          </w:tcPr>
          <w:p w14:paraId="36AA9691" w14:textId="5A32BBBD" w:rsidR="00151DB3" w:rsidRPr="000263FA" w:rsidRDefault="000263FA"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NOx</w:t>
            </w:r>
          </w:p>
        </w:tc>
        <w:tc>
          <w:tcPr>
            <w:tcW w:w="0" w:type="auto"/>
            <w:vAlign w:val="center"/>
          </w:tcPr>
          <w:p w14:paraId="495F06C0" w14:textId="7172E907"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Të gjitha proceset e djegies në ajër prodhojnë okside azoti (NOx). Dyoksidi i azotit (NO₂) dhe monoksidi i azotit (NO) janë të dy okside azoti dhe të dy së bashku referohen si (NOx). Transporti rrugor është burimi kryesor, i ndjekur nga sektori i industrisë.</w:t>
            </w:r>
          </w:p>
        </w:tc>
        <w:tc>
          <w:tcPr>
            <w:tcW w:w="0" w:type="auto"/>
            <w:vAlign w:val="center"/>
          </w:tcPr>
          <w:p w14:paraId="31207608"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Oksidet e azotit (NOx) gjithashtu kontribuojnë në acidifikimin e tokës dhe ujërave sipërfaqësore, dhe në formimin e ozonit (O3) në nivelin e tokës. Ato mund të kontribuojnë në azotin e tepërt në ekosistemet tokësore.</w:t>
            </w:r>
          </w:p>
          <w:p w14:paraId="5D92D7ED" w14:textId="50E18066"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Mund të shkaktojë inflamacion në rrugët e frymëmarrjes dhe probleme në funksionimin e</w:t>
            </w:r>
            <w:r>
              <w:rPr>
                <w:rFonts w:ascii="Times New Roman" w:hAnsi="Times New Roman" w:cs="Times New Roman"/>
                <w:sz w:val="22"/>
                <w:szCs w:val="22"/>
              </w:rPr>
              <w:t xml:space="preserve"> </w:t>
            </w:r>
            <w:r w:rsidRPr="000263FA">
              <w:rPr>
                <w:rFonts w:ascii="Times New Roman" w:hAnsi="Times New Roman" w:cs="Times New Roman"/>
                <w:sz w:val="22"/>
                <w:szCs w:val="22"/>
              </w:rPr>
              <w:t>mushkërive dhe kardiovaskulare.</w:t>
            </w:r>
          </w:p>
        </w:tc>
      </w:tr>
      <w:tr w:rsidR="00151DB3" w:rsidRPr="000263FA" w14:paraId="6806FEA0" w14:textId="77777777" w:rsidTr="000263FA">
        <w:tc>
          <w:tcPr>
            <w:cnfStyle w:val="001000000000" w:firstRow="0" w:lastRow="0" w:firstColumn="1" w:lastColumn="0" w:oddVBand="0" w:evenVBand="0" w:oddHBand="0" w:evenHBand="0" w:firstRowFirstColumn="0" w:firstRowLastColumn="0" w:lastRowFirstColumn="0" w:lastRowLastColumn="0"/>
            <w:tcW w:w="0" w:type="auto"/>
            <w:vAlign w:val="center"/>
          </w:tcPr>
          <w:p w14:paraId="787E8857" w14:textId="1DCBE3F9" w:rsidR="00151DB3" w:rsidRPr="000263FA" w:rsidRDefault="000263FA"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SO2</w:t>
            </w:r>
          </w:p>
        </w:tc>
        <w:tc>
          <w:tcPr>
            <w:tcW w:w="0" w:type="auto"/>
            <w:vAlign w:val="center"/>
          </w:tcPr>
          <w:p w14:paraId="29417388" w14:textId="7D680D8A"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Ka për origjinë djegien e karburanteve që përmbajnë squfur, si qymyri dhe vajra të rëndë nga rafineritë.</w:t>
            </w:r>
          </w:p>
        </w:tc>
        <w:tc>
          <w:tcPr>
            <w:tcW w:w="0" w:type="auto"/>
            <w:vAlign w:val="center"/>
          </w:tcPr>
          <w:p w14:paraId="1E3398D8"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Kontribuon në acidifikimin dhe eutrofikimin e tokës dhe ekosistemeve ujore, duke dëmtuar habitatet, dhe con në humbjen e biodiversitetit</w:t>
            </w:r>
          </w:p>
          <w:p w14:paraId="4EFA010C" w14:textId="3FB4DB54"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lastRenderedPageBreak/>
              <w:t>Mund të shkaktojë inflamacion në rrugët e frymëmarrjes dhe problem në funksionimin e</w:t>
            </w:r>
            <w:r>
              <w:rPr>
                <w:rFonts w:ascii="Times New Roman" w:hAnsi="Times New Roman" w:cs="Times New Roman"/>
                <w:sz w:val="22"/>
                <w:szCs w:val="22"/>
              </w:rPr>
              <w:t xml:space="preserve"> </w:t>
            </w:r>
            <w:r w:rsidRPr="000263FA">
              <w:rPr>
                <w:rFonts w:ascii="Times New Roman" w:hAnsi="Times New Roman" w:cs="Times New Roman"/>
                <w:sz w:val="22"/>
                <w:szCs w:val="22"/>
              </w:rPr>
              <w:t>mushkërive. Përfshihet në formimin e PM-së</w:t>
            </w:r>
          </w:p>
        </w:tc>
      </w:tr>
      <w:tr w:rsidR="00151DB3" w:rsidRPr="000263FA" w14:paraId="13E41ED4" w14:textId="77777777" w:rsidTr="000263FA">
        <w:tc>
          <w:tcPr>
            <w:cnfStyle w:val="001000000000" w:firstRow="0" w:lastRow="0" w:firstColumn="1" w:lastColumn="0" w:oddVBand="0" w:evenVBand="0" w:oddHBand="0" w:evenHBand="0" w:firstRowFirstColumn="0" w:firstRowLastColumn="0" w:lastRowFirstColumn="0" w:lastRowLastColumn="0"/>
            <w:tcW w:w="0" w:type="auto"/>
            <w:vAlign w:val="center"/>
          </w:tcPr>
          <w:p w14:paraId="6F633516" w14:textId="1E826BA5" w:rsidR="00151DB3" w:rsidRPr="000263FA" w:rsidRDefault="000263FA"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lastRenderedPageBreak/>
              <w:t>O3</w:t>
            </w:r>
          </w:p>
        </w:tc>
        <w:tc>
          <w:tcPr>
            <w:tcW w:w="0" w:type="auto"/>
            <w:vAlign w:val="center"/>
          </w:tcPr>
          <w:p w14:paraId="4BF87B96" w14:textId="487BE125"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Ozoni nuk emetohet direkt nga ndonjë burim njerëzor. Ai është produkt i reaksioneve kimike, që ndodhin ndërmjet ndotësve të ndryshëm të ajrit, kryesisht NOx, dhe përbërjet organike të avullueshme (volatile) VOC, të iniciuar nga rrezatimi i fortë diellor</w:t>
            </w:r>
          </w:p>
        </w:tc>
        <w:tc>
          <w:tcPr>
            <w:tcW w:w="0" w:type="auto"/>
            <w:vAlign w:val="center"/>
          </w:tcPr>
          <w:p w14:paraId="2145F6E7"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Mund të shkaktojë dëmtime në bimë, duke cuar në uljen e prodhimtarisë dhe ndikimit në biodiversitet. Ozoni është gjithashtu Gaz me Efekt Serë.</w:t>
            </w:r>
          </w:p>
          <w:p w14:paraId="141DC2CE"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Mund të shkaktojë inflamacion në rrugët e frymëmarrjes dhe problem në funksionimin e mushkërive. Gjithashtu</w:t>
            </w:r>
          </w:p>
          <w:p w14:paraId="16AA073B" w14:textId="54C705DE"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shkakton dhe irritim të syve.</w:t>
            </w:r>
          </w:p>
        </w:tc>
      </w:tr>
      <w:tr w:rsidR="00151DB3" w:rsidRPr="000263FA" w14:paraId="40BF0DD5" w14:textId="77777777" w:rsidTr="000263FA">
        <w:tc>
          <w:tcPr>
            <w:cnfStyle w:val="001000000000" w:firstRow="0" w:lastRow="0" w:firstColumn="1" w:lastColumn="0" w:oddVBand="0" w:evenVBand="0" w:oddHBand="0" w:evenHBand="0" w:firstRowFirstColumn="0" w:firstRowLastColumn="0" w:lastRowFirstColumn="0" w:lastRowLastColumn="0"/>
            <w:tcW w:w="0" w:type="auto"/>
            <w:vAlign w:val="center"/>
          </w:tcPr>
          <w:p w14:paraId="177C2961" w14:textId="77777777" w:rsidR="000263FA" w:rsidRPr="000263FA" w:rsidRDefault="000263FA"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CO-</w:t>
            </w:r>
          </w:p>
          <w:p w14:paraId="317F6DEE" w14:textId="114C3520" w:rsidR="00151DB3" w:rsidRPr="000263FA" w:rsidRDefault="000263FA"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monoksid i karbonit</w:t>
            </w:r>
          </w:p>
        </w:tc>
        <w:tc>
          <w:tcPr>
            <w:tcW w:w="0" w:type="auto"/>
            <w:vAlign w:val="center"/>
          </w:tcPr>
          <w:p w14:paraId="00A8FECF" w14:textId="18B08E2A"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Formohet nga djegia jo e plotë e karburanteve që përmbajnë karbon. Burimi më i madh është transporti rrugor, që së bashku me djegien nga sektori shtëpiak dhe industrial, konsiderohen si kontribues kryesorë</w:t>
            </w:r>
          </w:p>
        </w:tc>
        <w:tc>
          <w:tcPr>
            <w:tcW w:w="0" w:type="auto"/>
            <w:vAlign w:val="center"/>
          </w:tcPr>
          <w:p w14:paraId="4CC813BE"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CO kontribuon në formimin e smogut, ozonit të nivelit të tokës, që shkakton probleme serioze të frymëmarrjes</w:t>
            </w:r>
          </w:p>
          <w:p w14:paraId="32AA3298"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Shkakton dëmtime të rënda në shëndet, duke reduktuar shpërndarjen e oksigjenit</w:t>
            </w:r>
          </w:p>
          <w:p w14:paraId="6E43F947" w14:textId="4C74E2BC" w:rsidR="00151DB3"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në gjak, në organet e trupit</w:t>
            </w:r>
            <w:r w:rsidRPr="000263FA">
              <w:rPr>
                <w:sz w:val="22"/>
                <w:szCs w:val="22"/>
              </w:rPr>
              <w:t xml:space="preserve"> </w:t>
            </w:r>
            <w:r w:rsidRPr="000263FA">
              <w:rPr>
                <w:rFonts w:ascii="Times New Roman" w:hAnsi="Times New Roman" w:cs="Times New Roman"/>
                <w:sz w:val="22"/>
                <w:szCs w:val="22"/>
              </w:rPr>
              <w:t>(si zemra dhe truri) dhe në indet.</w:t>
            </w:r>
          </w:p>
        </w:tc>
      </w:tr>
      <w:tr w:rsidR="000263FA" w:rsidRPr="000263FA" w14:paraId="623EADB4" w14:textId="77777777" w:rsidTr="000263FA">
        <w:tc>
          <w:tcPr>
            <w:cnfStyle w:val="001000000000" w:firstRow="0" w:lastRow="0" w:firstColumn="1" w:lastColumn="0" w:oddVBand="0" w:evenVBand="0" w:oddHBand="0" w:evenHBand="0" w:firstRowFirstColumn="0" w:firstRowLastColumn="0" w:lastRowFirstColumn="0" w:lastRowLastColumn="0"/>
            <w:tcW w:w="0" w:type="auto"/>
            <w:vAlign w:val="center"/>
          </w:tcPr>
          <w:p w14:paraId="50265ABF" w14:textId="4E74FA9C" w:rsidR="000263FA" w:rsidRPr="000263FA" w:rsidRDefault="000263FA" w:rsidP="00412B7C">
            <w:pPr>
              <w:spacing w:after="80"/>
              <w:jc w:val="center"/>
              <w:rPr>
                <w:rFonts w:ascii="Times New Roman" w:hAnsi="Times New Roman" w:cs="Times New Roman"/>
                <w:sz w:val="22"/>
                <w:szCs w:val="22"/>
              </w:rPr>
            </w:pPr>
            <w:r w:rsidRPr="000263FA">
              <w:rPr>
                <w:rFonts w:ascii="Times New Roman" w:hAnsi="Times New Roman" w:cs="Times New Roman"/>
                <w:sz w:val="22"/>
                <w:szCs w:val="22"/>
              </w:rPr>
              <w:t>Benzen</w:t>
            </w:r>
          </w:p>
        </w:tc>
        <w:tc>
          <w:tcPr>
            <w:tcW w:w="0" w:type="auto"/>
            <w:vAlign w:val="center"/>
          </w:tcPr>
          <w:p w14:paraId="3571FD73"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Ka një</w:t>
            </w:r>
          </w:p>
          <w:p w14:paraId="7114FC84"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shumëllojshmëri burimesh, por</w:t>
            </w:r>
          </w:p>
          <w:p w14:paraId="6A74200F" w14:textId="4D2848B1"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mënyra kryesore është përftimi nga djegiet shtëpiake, si dhe nga transporti rrugor.</w:t>
            </w:r>
          </w:p>
        </w:tc>
        <w:tc>
          <w:tcPr>
            <w:tcW w:w="0" w:type="auto"/>
            <w:vAlign w:val="center"/>
          </w:tcPr>
          <w:p w14:paraId="5024A0A4" w14:textId="7777777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Benzeni avullon shumë shpejt në ajër dhe transportohet në distanca të largëta. Nëse ai shkarkohet në tokë, mund të zbërthehet shpejt dhe të kontaminojë ujërat nëntokësore.</w:t>
            </w:r>
          </w:p>
          <w:p w14:paraId="03FED504" w14:textId="28339DE7" w:rsidR="000263FA" w:rsidRPr="000263FA" w:rsidRDefault="000263FA"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0263FA">
              <w:rPr>
                <w:rFonts w:ascii="Times New Roman" w:hAnsi="Times New Roman" w:cs="Times New Roman"/>
                <w:sz w:val="22"/>
                <w:szCs w:val="22"/>
              </w:rPr>
              <w:t>Ekspozimi i njerëzve ndaj benzenit është i lidhur me një sërë sëmundjesh dhe efektesh në shëndet, akute dhe afatgjata, përfshirë kancerin dhe anemone plastike. Benzeni është shumë i avullueshëm dhe ekspozimi më i madh është nëpërmjet frymëmarrjes.</w:t>
            </w:r>
          </w:p>
        </w:tc>
      </w:tr>
    </w:tbl>
    <w:p w14:paraId="0C555D4F" w14:textId="77777777" w:rsidR="00151DB3" w:rsidRPr="00412B7C" w:rsidRDefault="00151DB3" w:rsidP="00412B7C">
      <w:pPr>
        <w:spacing w:after="80" w:line="276" w:lineRule="auto"/>
        <w:jc w:val="both"/>
        <w:rPr>
          <w:rFonts w:ascii="Times New Roman" w:hAnsi="Times New Roman" w:cs="Times New Roman"/>
        </w:rPr>
      </w:pPr>
    </w:p>
    <w:p w14:paraId="2AD34E95" w14:textId="6003ACD7" w:rsidR="000263FA" w:rsidRPr="00412B7C" w:rsidRDefault="000263FA" w:rsidP="00412B7C">
      <w:pPr>
        <w:spacing w:after="80" w:line="276" w:lineRule="auto"/>
        <w:jc w:val="both"/>
        <w:rPr>
          <w:rFonts w:ascii="Times New Roman" w:hAnsi="Times New Roman" w:cs="Times New Roman"/>
        </w:rPr>
      </w:pPr>
      <w:r w:rsidRPr="00412B7C">
        <w:rPr>
          <w:rFonts w:ascii="Times New Roman" w:hAnsi="Times New Roman" w:cs="Times New Roman"/>
        </w:rPr>
        <w:t>Referuar Ligjit nr. 162/2014, dat</w:t>
      </w:r>
      <w:r w:rsidR="003C5791" w:rsidRPr="00412B7C">
        <w:rPr>
          <w:rFonts w:ascii="Times New Roman" w:hAnsi="Times New Roman" w:cs="Times New Roman"/>
        </w:rPr>
        <w:t>ë</w:t>
      </w:r>
      <w:r w:rsidRPr="00412B7C">
        <w:rPr>
          <w:rFonts w:ascii="Times New Roman" w:hAnsi="Times New Roman" w:cs="Times New Roman"/>
        </w:rPr>
        <w:t xml:space="preserve"> 04.12.2014 “P</w:t>
      </w:r>
      <w:r w:rsidR="003C5791" w:rsidRPr="00412B7C">
        <w:rPr>
          <w:rFonts w:ascii="Times New Roman" w:hAnsi="Times New Roman" w:cs="Times New Roman"/>
        </w:rPr>
        <w:t>ë</w:t>
      </w:r>
      <w:r w:rsidRPr="00412B7C">
        <w:rPr>
          <w:rFonts w:ascii="Times New Roman" w:hAnsi="Times New Roman" w:cs="Times New Roman"/>
        </w:rPr>
        <w:t>r mbrojtjen e cil</w:t>
      </w:r>
      <w:r w:rsidR="003C5791" w:rsidRPr="00412B7C">
        <w:rPr>
          <w:rFonts w:ascii="Times New Roman" w:hAnsi="Times New Roman" w:cs="Times New Roman"/>
        </w:rPr>
        <w:t>ë</w:t>
      </w:r>
      <w:r w:rsidRPr="00412B7C">
        <w:rPr>
          <w:rFonts w:ascii="Times New Roman" w:hAnsi="Times New Roman" w:cs="Times New Roman"/>
        </w:rPr>
        <w:t>sis</w:t>
      </w:r>
      <w:r w:rsidR="003C5791" w:rsidRPr="00412B7C">
        <w:rPr>
          <w:rFonts w:ascii="Times New Roman" w:hAnsi="Times New Roman" w:cs="Times New Roman"/>
        </w:rPr>
        <w:t>ë</w:t>
      </w:r>
      <w:r w:rsidRPr="00412B7C">
        <w:rPr>
          <w:rFonts w:ascii="Times New Roman" w:hAnsi="Times New Roman" w:cs="Times New Roman"/>
        </w:rPr>
        <w:t xml:space="preserve"> s</w:t>
      </w:r>
      <w:r w:rsidR="003C5791" w:rsidRPr="00412B7C">
        <w:rPr>
          <w:rFonts w:ascii="Times New Roman" w:hAnsi="Times New Roman" w:cs="Times New Roman"/>
        </w:rPr>
        <w:t>ë</w:t>
      </w:r>
      <w:r w:rsidRPr="00412B7C">
        <w:rPr>
          <w:rFonts w:ascii="Times New Roman" w:hAnsi="Times New Roman" w:cs="Times New Roman"/>
        </w:rPr>
        <w:t xml:space="preserve"> ajrit t</w:t>
      </w:r>
      <w:r w:rsidR="003C5791" w:rsidRPr="00412B7C">
        <w:rPr>
          <w:rFonts w:ascii="Times New Roman" w:hAnsi="Times New Roman" w:cs="Times New Roman"/>
        </w:rPr>
        <w:t>ë</w:t>
      </w:r>
      <w:r w:rsidRPr="00412B7C">
        <w:rPr>
          <w:rFonts w:ascii="Times New Roman" w:hAnsi="Times New Roman" w:cs="Times New Roman"/>
        </w:rPr>
        <w:t xml:space="preserve"> mjedisit” t</w:t>
      </w:r>
      <w:r w:rsidR="003C5791" w:rsidRPr="00412B7C">
        <w:rPr>
          <w:rFonts w:ascii="Times New Roman" w:hAnsi="Times New Roman" w:cs="Times New Roman"/>
        </w:rPr>
        <w:t>ë</w:t>
      </w:r>
      <w:r w:rsidRPr="00412B7C">
        <w:rPr>
          <w:rFonts w:ascii="Times New Roman" w:hAnsi="Times New Roman" w:cs="Times New Roman"/>
        </w:rPr>
        <w:t xml:space="preserve"> ndryshuar (p</w:t>
      </w:r>
      <w:r w:rsidR="003C5791" w:rsidRPr="00412B7C">
        <w:rPr>
          <w:rFonts w:ascii="Times New Roman" w:hAnsi="Times New Roman" w:cs="Times New Roman"/>
        </w:rPr>
        <w:t>ë</w:t>
      </w:r>
      <w:r w:rsidRPr="00412B7C">
        <w:rPr>
          <w:rFonts w:ascii="Times New Roman" w:hAnsi="Times New Roman" w:cs="Times New Roman"/>
        </w:rPr>
        <w:t>rafryar me Direktiv</w:t>
      </w:r>
      <w:r w:rsidR="003C5791" w:rsidRPr="00412B7C">
        <w:rPr>
          <w:rFonts w:ascii="Times New Roman" w:hAnsi="Times New Roman" w:cs="Times New Roman"/>
        </w:rPr>
        <w:t>ë</w:t>
      </w:r>
      <w:r w:rsidRPr="00412B7C">
        <w:rPr>
          <w:rFonts w:ascii="Times New Roman" w:hAnsi="Times New Roman" w:cs="Times New Roman"/>
        </w:rPr>
        <w:t>n 2008/50/KE “P</w:t>
      </w:r>
      <w:r w:rsidR="003C5791" w:rsidRPr="00412B7C">
        <w:rPr>
          <w:rFonts w:ascii="Times New Roman" w:hAnsi="Times New Roman" w:cs="Times New Roman"/>
        </w:rPr>
        <w:t>ë</w:t>
      </w:r>
      <w:r w:rsidRPr="00412B7C">
        <w:rPr>
          <w:rFonts w:ascii="Times New Roman" w:hAnsi="Times New Roman" w:cs="Times New Roman"/>
        </w:rPr>
        <w:t>r cil</w:t>
      </w:r>
      <w:r w:rsidR="003C5791" w:rsidRPr="00412B7C">
        <w:rPr>
          <w:rFonts w:ascii="Times New Roman" w:hAnsi="Times New Roman" w:cs="Times New Roman"/>
        </w:rPr>
        <w:t>ë</w:t>
      </w:r>
      <w:r w:rsidRPr="00412B7C">
        <w:rPr>
          <w:rFonts w:ascii="Times New Roman" w:hAnsi="Times New Roman" w:cs="Times New Roman"/>
        </w:rPr>
        <w:t>sin</w:t>
      </w:r>
      <w:r w:rsidR="003C5791" w:rsidRPr="00412B7C">
        <w:rPr>
          <w:rFonts w:ascii="Times New Roman" w:hAnsi="Times New Roman" w:cs="Times New Roman"/>
        </w:rPr>
        <w:t>ë</w:t>
      </w:r>
      <w:r w:rsidRPr="00412B7C">
        <w:rPr>
          <w:rFonts w:ascii="Times New Roman" w:hAnsi="Times New Roman" w:cs="Times New Roman"/>
        </w:rPr>
        <w:t xml:space="preserve"> e ajrit n</w:t>
      </w:r>
      <w:r w:rsidR="003C5791" w:rsidRPr="00412B7C">
        <w:rPr>
          <w:rFonts w:ascii="Times New Roman" w:hAnsi="Times New Roman" w:cs="Times New Roman"/>
        </w:rPr>
        <w:t>ë</w:t>
      </w:r>
      <w:r w:rsidRPr="00412B7C">
        <w:rPr>
          <w:rFonts w:ascii="Times New Roman" w:hAnsi="Times New Roman" w:cs="Times New Roman"/>
        </w:rPr>
        <w:t xml:space="preserve"> mjedis dhe nj</w:t>
      </w:r>
      <w:r w:rsidR="003C5791" w:rsidRPr="00412B7C">
        <w:rPr>
          <w:rFonts w:ascii="Times New Roman" w:hAnsi="Times New Roman" w:cs="Times New Roman"/>
        </w:rPr>
        <w:t>ë</w:t>
      </w:r>
      <w:r w:rsidRPr="00412B7C">
        <w:rPr>
          <w:rFonts w:ascii="Times New Roman" w:hAnsi="Times New Roman" w:cs="Times New Roman"/>
        </w:rPr>
        <w:t xml:space="preserve"> aj</w:t>
      </w:r>
      <w:r w:rsidR="003C5791" w:rsidRPr="00412B7C">
        <w:rPr>
          <w:rFonts w:ascii="Times New Roman" w:hAnsi="Times New Roman" w:cs="Times New Roman"/>
        </w:rPr>
        <w:t>ë</w:t>
      </w:r>
      <w:r w:rsidRPr="00412B7C">
        <w:rPr>
          <w:rFonts w:ascii="Times New Roman" w:hAnsi="Times New Roman" w:cs="Times New Roman"/>
        </w:rPr>
        <w:t>r m</w:t>
      </w:r>
      <w:r w:rsidR="003C5791" w:rsidRPr="00412B7C">
        <w:rPr>
          <w:rFonts w:ascii="Times New Roman" w:hAnsi="Times New Roman" w:cs="Times New Roman"/>
        </w:rPr>
        <w:t>ë</w:t>
      </w:r>
      <w:r w:rsidRPr="00412B7C">
        <w:rPr>
          <w:rFonts w:ascii="Times New Roman" w:hAnsi="Times New Roman" w:cs="Times New Roman"/>
        </w:rPr>
        <w:t xml:space="preserve"> t</w:t>
      </w:r>
      <w:r w:rsidR="003C5791" w:rsidRPr="00412B7C">
        <w:rPr>
          <w:rFonts w:ascii="Times New Roman" w:hAnsi="Times New Roman" w:cs="Times New Roman"/>
        </w:rPr>
        <w:t>ë</w:t>
      </w:r>
      <w:r w:rsidRPr="00412B7C">
        <w:rPr>
          <w:rFonts w:ascii="Times New Roman" w:hAnsi="Times New Roman" w:cs="Times New Roman"/>
        </w:rPr>
        <w:t xml:space="preserve"> past</w:t>
      </w:r>
      <w:r w:rsidR="003C5791" w:rsidRPr="00412B7C">
        <w:rPr>
          <w:rFonts w:ascii="Times New Roman" w:hAnsi="Times New Roman" w:cs="Times New Roman"/>
        </w:rPr>
        <w:t>ë</w:t>
      </w:r>
      <w:r w:rsidRPr="00412B7C">
        <w:rPr>
          <w:rFonts w:ascii="Times New Roman" w:hAnsi="Times New Roman" w:cs="Times New Roman"/>
        </w:rPr>
        <w:t>r n</w:t>
      </w:r>
      <w:r w:rsidR="003C5791" w:rsidRPr="00412B7C">
        <w:rPr>
          <w:rFonts w:ascii="Times New Roman" w:hAnsi="Times New Roman" w:cs="Times New Roman"/>
        </w:rPr>
        <w:t>ë</w:t>
      </w:r>
      <w:r w:rsidRPr="00412B7C">
        <w:rPr>
          <w:rFonts w:ascii="Times New Roman" w:hAnsi="Times New Roman" w:cs="Times New Roman"/>
        </w:rPr>
        <w:t xml:space="preserve"> Evrop</w:t>
      </w:r>
      <w:r w:rsidR="003C5791" w:rsidRPr="00412B7C">
        <w:rPr>
          <w:rFonts w:ascii="Times New Roman" w:hAnsi="Times New Roman" w:cs="Times New Roman"/>
        </w:rPr>
        <w:t>ë</w:t>
      </w:r>
      <w:r w:rsidRPr="00412B7C">
        <w:rPr>
          <w:rFonts w:ascii="Times New Roman" w:hAnsi="Times New Roman" w:cs="Times New Roman"/>
        </w:rPr>
        <w:t>” dhe Direktiv</w:t>
      </w:r>
      <w:r w:rsidR="003C5791" w:rsidRPr="00412B7C">
        <w:rPr>
          <w:rFonts w:ascii="Times New Roman" w:hAnsi="Times New Roman" w:cs="Times New Roman"/>
        </w:rPr>
        <w:t>ë</w:t>
      </w:r>
      <w:r w:rsidRPr="00412B7C">
        <w:rPr>
          <w:rFonts w:ascii="Times New Roman" w:hAnsi="Times New Roman" w:cs="Times New Roman"/>
        </w:rPr>
        <w:t>n 2004/107/KE), VKM nr. 594, dat</w:t>
      </w:r>
      <w:r w:rsidR="003C5791" w:rsidRPr="00412B7C">
        <w:rPr>
          <w:rFonts w:ascii="Times New Roman" w:hAnsi="Times New Roman" w:cs="Times New Roman"/>
        </w:rPr>
        <w:t>ë</w:t>
      </w:r>
      <w:r w:rsidRPr="00412B7C">
        <w:rPr>
          <w:rFonts w:ascii="Times New Roman" w:hAnsi="Times New Roman" w:cs="Times New Roman"/>
        </w:rPr>
        <w:t xml:space="preserve"> 10.09.2014 “P</w:t>
      </w:r>
      <w:r w:rsidR="003C5791" w:rsidRPr="00412B7C">
        <w:rPr>
          <w:rFonts w:ascii="Times New Roman" w:hAnsi="Times New Roman" w:cs="Times New Roman"/>
        </w:rPr>
        <w:t>ë</w:t>
      </w:r>
      <w:r w:rsidRPr="00412B7C">
        <w:rPr>
          <w:rFonts w:ascii="Times New Roman" w:hAnsi="Times New Roman" w:cs="Times New Roman"/>
        </w:rPr>
        <w:t>r miratimin e Strategjis</w:t>
      </w:r>
      <w:r w:rsidR="003C5791" w:rsidRPr="00412B7C">
        <w:rPr>
          <w:rFonts w:ascii="Times New Roman" w:hAnsi="Times New Roman" w:cs="Times New Roman"/>
        </w:rPr>
        <w:t>ë</w:t>
      </w:r>
      <w:r w:rsidRPr="00412B7C">
        <w:rPr>
          <w:rFonts w:ascii="Times New Roman" w:hAnsi="Times New Roman" w:cs="Times New Roman"/>
        </w:rPr>
        <w:t xml:space="preserve"> Komb</w:t>
      </w:r>
      <w:r w:rsidR="003C5791" w:rsidRPr="00412B7C">
        <w:rPr>
          <w:rFonts w:ascii="Times New Roman" w:hAnsi="Times New Roman" w:cs="Times New Roman"/>
        </w:rPr>
        <w:t>ë</w:t>
      </w:r>
      <w:r w:rsidRPr="00412B7C">
        <w:rPr>
          <w:rFonts w:ascii="Times New Roman" w:hAnsi="Times New Roman" w:cs="Times New Roman"/>
        </w:rPr>
        <w:t>tare p</w:t>
      </w:r>
      <w:r w:rsidR="003C5791" w:rsidRPr="00412B7C">
        <w:rPr>
          <w:rFonts w:ascii="Times New Roman" w:hAnsi="Times New Roman" w:cs="Times New Roman"/>
        </w:rPr>
        <w:t>ë</w:t>
      </w:r>
      <w:r w:rsidRPr="00412B7C">
        <w:rPr>
          <w:rFonts w:ascii="Times New Roman" w:hAnsi="Times New Roman" w:cs="Times New Roman"/>
        </w:rPr>
        <w:t>r Cil</w:t>
      </w:r>
      <w:r w:rsidR="003C5791" w:rsidRPr="00412B7C">
        <w:rPr>
          <w:rFonts w:ascii="Times New Roman" w:hAnsi="Times New Roman" w:cs="Times New Roman"/>
        </w:rPr>
        <w:t>ë</w:t>
      </w:r>
      <w:r w:rsidRPr="00412B7C">
        <w:rPr>
          <w:rFonts w:ascii="Times New Roman" w:hAnsi="Times New Roman" w:cs="Times New Roman"/>
        </w:rPr>
        <w:t>sin</w:t>
      </w:r>
      <w:r w:rsidR="003C5791" w:rsidRPr="00412B7C">
        <w:rPr>
          <w:rFonts w:ascii="Times New Roman" w:hAnsi="Times New Roman" w:cs="Times New Roman"/>
        </w:rPr>
        <w:t>ë</w:t>
      </w:r>
      <w:r w:rsidRPr="00412B7C">
        <w:rPr>
          <w:rFonts w:ascii="Times New Roman" w:hAnsi="Times New Roman" w:cs="Times New Roman"/>
        </w:rPr>
        <w:t xml:space="preserve"> e Ajrit t</w:t>
      </w:r>
      <w:r w:rsidR="003C5791" w:rsidRPr="00412B7C">
        <w:rPr>
          <w:rFonts w:ascii="Times New Roman" w:hAnsi="Times New Roman" w:cs="Times New Roman"/>
        </w:rPr>
        <w:t>ë</w:t>
      </w:r>
      <w:r w:rsidRPr="00412B7C">
        <w:rPr>
          <w:rFonts w:ascii="Times New Roman" w:hAnsi="Times New Roman" w:cs="Times New Roman"/>
        </w:rPr>
        <w:t xml:space="preserve"> Mjedisit” dh</w:t>
      </w:r>
      <w:r w:rsidR="003C5791" w:rsidRPr="00412B7C">
        <w:rPr>
          <w:rFonts w:ascii="Times New Roman" w:hAnsi="Times New Roman" w:cs="Times New Roman"/>
        </w:rPr>
        <w:t>ë</w:t>
      </w:r>
      <w:r w:rsidRPr="00412B7C">
        <w:rPr>
          <w:rFonts w:ascii="Times New Roman" w:hAnsi="Times New Roman" w:cs="Times New Roman"/>
        </w:rPr>
        <w:t xml:space="preserve"> n</w:t>
      </w:r>
      <w:r w:rsidR="003C5791" w:rsidRPr="00412B7C">
        <w:rPr>
          <w:rFonts w:ascii="Times New Roman" w:hAnsi="Times New Roman" w:cs="Times New Roman"/>
        </w:rPr>
        <w:t>ë</w:t>
      </w:r>
      <w:r w:rsidRPr="00412B7C">
        <w:rPr>
          <w:rFonts w:ascii="Times New Roman" w:hAnsi="Times New Roman" w:cs="Times New Roman"/>
        </w:rPr>
        <w:t xml:space="preserve"> VKM nr. 352, dat</w:t>
      </w:r>
      <w:r w:rsidR="003C5791" w:rsidRPr="00412B7C">
        <w:rPr>
          <w:rFonts w:ascii="Times New Roman" w:hAnsi="Times New Roman" w:cs="Times New Roman"/>
        </w:rPr>
        <w:t>ë</w:t>
      </w:r>
      <w:r w:rsidRPr="00412B7C">
        <w:rPr>
          <w:rFonts w:ascii="Times New Roman" w:hAnsi="Times New Roman" w:cs="Times New Roman"/>
        </w:rPr>
        <w:t xml:space="preserve"> 29.4.2015 “P</w:t>
      </w:r>
      <w:r w:rsidR="003C5791" w:rsidRPr="00412B7C">
        <w:rPr>
          <w:rFonts w:ascii="Times New Roman" w:hAnsi="Times New Roman" w:cs="Times New Roman"/>
        </w:rPr>
        <w:t>ë</w:t>
      </w:r>
      <w:r w:rsidRPr="00412B7C">
        <w:rPr>
          <w:rFonts w:ascii="Times New Roman" w:hAnsi="Times New Roman" w:cs="Times New Roman"/>
        </w:rPr>
        <w:t>r vler</w:t>
      </w:r>
      <w:r w:rsidR="003C5791" w:rsidRPr="00412B7C">
        <w:rPr>
          <w:rFonts w:ascii="Times New Roman" w:hAnsi="Times New Roman" w:cs="Times New Roman"/>
        </w:rPr>
        <w:t>ë</w:t>
      </w:r>
      <w:r w:rsidRPr="00412B7C">
        <w:rPr>
          <w:rFonts w:ascii="Times New Roman" w:hAnsi="Times New Roman" w:cs="Times New Roman"/>
        </w:rPr>
        <w:t>simin e cil</w:t>
      </w:r>
      <w:r w:rsidR="003C5791" w:rsidRPr="00412B7C">
        <w:rPr>
          <w:rFonts w:ascii="Times New Roman" w:hAnsi="Times New Roman" w:cs="Times New Roman"/>
        </w:rPr>
        <w:t>ë</w:t>
      </w:r>
      <w:r w:rsidRPr="00412B7C">
        <w:rPr>
          <w:rFonts w:ascii="Times New Roman" w:hAnsi="Times New Roman" w:cs="Times New Roman"/>
        </w:rPr>
        <w:t>sis</w:t>
      </w:r>
      <w:r w:rsidR="003C5791" w:rsidRPr="00412B7C">
        <w:rPr>
          <w:rFonts w:ascii="Times New Roman" w:hAnsi="Times New Roman" w:cs="Times New Roman"/>
        </w:rPr>
        <w:t>ë</w:t>
      </w:r>
      <w:r w:rsidRPr="00412B7C">
        <w:rPr>
          <w:rFonts w:ascii="Times New Roman" w:hAnsi="Times New Roman" w:cs="Times New Roman"/>
        </w:rPr>
        <w:t xml:space="preserve"> s</w:t>
      </w:r>
      <w:r w:rsidR="003C5791" w:rsidRPr="00412B7C">
        <w:rPr>
          <w:rFonts w:ascii="Times New Roman" w:hAnsi="Times New Roman" w:cs="Times New Roman"/>
        </w:rPr>
        <w:t>ë</w:t>
      </w:r>
      <w:r w:rsidRPr="00412B7C">
        <w:rPr>
          <w:rFonts w:ascii="Times New Roman" w:hAnsi="Times New Roman" w:cs="Times New Roman"/>
        </w:rPr>
        <w:t xml:space="preserve"> ajrit t</w:t>
      </w:r>
      <w:r w:rsidR="003C5791" w:rsidRPr="00412B7C">
        <w:rPr>
          <w:rFonts w:ascii="Times New Roman" w:hAnsi="Times New Roman" w:cs="Times New Roman"/>
        </w:rPr>
        <w:t>ë</w:t>
      </w:r>
      <w:r w:rsidRPr="00412B7C">
        <w:rPr>
          <w:rFonts w:ascii="Times New Roman" w:hAnsi="Times New Roman" w:cs="Times New Roman"/>
        </w:rPr>
        <w:t xml:space="preserve"> mjedisit dhe k</w:t>
      </w:r>
      <w:r w:rsidR="003C5791" w:rsidRPr="00412B7C">
        <w:rPr>
          <w:rFonts w:ascii="Times New Roman" w:hAnsi="Times New Roman" w:cs="Times New Roman"/>
        </w:rPr>
        <w:t>ë</w:t>
      </w:r>
      <w:r w:rsidRPr="00412B7C">
        <w:rPr>
          <w:rFonts w:ascii="Times New Roman" w:hAnsi="Times New Roman" w:cs="Times New Roman"/>
        </w:rPr>
        <w:t>rkesat p</w:t>
      </w:r>
      <w:r w:rsidR="003C5791" w:rsidRPr="00412B7C">
        <w:rPr>
          <w:rFonts w:ascii="Times New Roman" w:hAnsi="Times New Roman" w:cs="Times New Roman"/>
        </w:rPr>
        <w:t>ë</w:t>
      </w:r>
      <w:r w:rsidRPr="00412B7C">
        <w:rPr>
          <w:rFonts w:ascii="Times New Roman" w:hAnsi="Times New Roman" w:cs="Times New Roman"/>
        </w:rPr>
        <w:t>r disa ndot</w:t>
      </w:r>
      <w:r w:rsidR="003C5791" w:rsidRPr="00412B7C">
        <w:rPr>
          <w:rFonts w:ascii="Times New Roman" w:hAnsi="Times New Roman" w:cs="Times New Roman"/>
        </w:rPr>
        <w:t>ë</w:t>
      </w:r>
      <w:r w:rsidRPr="00412B7C">
        <w:rPr>
          <w:rFonts w:ascii="Times New Roman" w:hAnsi="Times New Roman" w:cs="Times New Roman"/>
        </w:rPr>
        <w:t>s n</w:t>
      </w:r>
      <w:r w:rsidR="003C5791" w:rsidRPr="00412B7C">
        <w:rPr>
          <w:rFonts w:ascii="Times New Roman" w:hAnsi="Times New Roman" w:cs="Times New Roman"/>
        </w:rPr>
        <w:t>ë</w:t>
      </w:r>
      <w:r w:rsidRPr="00412B7C">
        <w:rPr>
          <w:rFonts w:ascii="Times New Roman" w:hAnsi="Times New Roman" w:cs="Times New Roman"/>
        </w:rPr>
        <w:t xml:space="preserve"> lidhje me t</w:t>
      </w:r>
      <w:r w:rsidR="003C5791" w:rsidRPr="00412B7C">
        <w:rPr>
          <w:rFonts w:ascii="Times New Roman" w:hAnsi="Times New Roman" w:cs="Times New Roman"/>
        </w:rPr>
        <w:t>ë</w:t>
      </w:r>
      <w:r w:rsidRPr="00412B7C">
        <w:rPr>
          <w:rFonts w:ascii="Times New Roman" w:hAnsi="Times New Roman" w:cs="Times New Roman"/>
        </w:rPr>
        <w:t>”</w:t>
      </w:r>
      <w:r w:rsidR="003C5791" w:rsidRPr="00412B7C">
        <w:rPr>
          <w:rFonts w:ascii="Times New Roman" w:hAnsi="Times New Roman" w:cs="Times New Roman"/>
        </w:rPr>
        <w:t>, nuk kemi stacione matje të cilësisë së ajrit në territorin e bashkisë Shijak, stacioni më i afërt është ai në oborrin e shkollës “Jusuf Puka” në bashkinë Durrës.</w:t>
      </w:r>
    </w:p>
    <w:p w14:paraId="514E428A" w14:textId="7003BAEE" w:rsidR="003C5791" w:rsidRPr="009A4BE0" w:rsidRDefault="003C5791" w:rsidP="00412B7C">
      <w:pPr>
        <w:pStyle w:val="Heading3"/>
        <w:numPr>
          <w:ilvl w:val="2"/>
          <w:numId w:val="1"/>
        </w:numPr>
        <w:spacing w:before="0" w:line="276" w:lineRule="auto"/>
        <w:jc w:val="both"/>
        <w:rPr>
          <w:rFonts w:ascii="Times New Roman" w:hAnsi="Times New Roman" w:cs="Times New Roman"/>
          <w:b/>
          <w:bCs/>
        </w:rPr>
      </w:pPr>
      <w:bookmarkStart w:id="95" w:name="_Toc231738648"/>
      <w:r w:rsidRPr="009A4BE0">
        <w:rPr>
          <w:rFonts w:ascii="Times New Roman" w:hAnsi="Times New Roman" w:cs="Times New Roman"/>
          <w:b/>
          <w:bCs/>
        </w:rPr>
        <w:t>Ndryshimet Klimatike</w:t>
      </w:r>
      <w:bookmarkEnd w:id="95"/>
    </w:p>
    <w:p w14:paraId="2EB0D31C" w14:textId="5ED67895" w:rsidR="003C5791" w:rsidRPr="00412B7C" w:rsidRDefault="003C5791"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Ndryshimet klimatike aktuale dhe ato të projektuara do të ndikojnë në kushtet meteorologjike dhe mjedisore në Shqipëri. Ndërkohë që temperatura mesatare rritet, ulja e nivelit të reshjeve dhe rritja e </w:t>
      </w:r>
      <w:r w:rsidRPr="00412B7C">
        <w:rPr>
          <w:rFonts w:ascii="Times New Roman" w:hAnsi="Times New Roman" w:cs="Times New Roman"/>
        </w:rPr>
        <w:lastRenderedPageBreak/>
        <w:t>nivelit të detit do të kenë disa ndikime në terma afatgjatë. Këto ndryshime do të çojnë gjithashtu në rritje të shpeshtësisë dhe intensitetit të fatkeqësive që lidhen me motin. Emetimet e gazeve me efekt serë (GES) janë kontribuesi kryesor që ndikojnë në ndryshimet klimatike.</w:t>
      </w:r>
    </w:p>
    <w:p w14:paraId="58886E5A" w14:textId="77777777" w:rsidR="003C5791" w:rsidRPr="00412B7C" w:rsidRDefault="003C5791" w:rsidP="00412B7C">
      <w:pPr>
        <w:spacing w:after="80" w:line="276" w:lineRule="auto"/>
        <w:jc w:val="both"/>
        <w:rPr>
          <w:rFonts w:ascii="Times New Roman" w:hAnsi="Times New Roman" w:cs="Times New Roman"/>
        </w:rPr>
      </w:pPr>
      <w:r w:rsidRPr="00412B7C">
        <w:rPr>
          <w:rFonts w:ascii="Times New Roman" w:hAnsi="Times New Roman" w:cs="Times New Roman"/>
        </w:rPr>
        <w:t>Kontributi relativ i çdo sektori në totalin e emetimeve mbetet i ngjashëm me situatën e vitit referencë, përveç sektorit të PTNPTP-së që ka kontribut në rënie për shkak të nivelit më të lartë të përthithjes dhe nivelit më të ulët të emetimeve nga burimet.</w:t>
      </w:r>
    </w:p>
    <w:p w14:paraId="15924C48" w14:textId="04FE52C2" w:rsidR="00151DB3" w:rsidRPr="00412B7C" w:rsidRDefault="003C5791" w:rsidP="00412B7C">
      <w:pPr>
        <w:spacing w:after="80" w:line="276" w:lineRule="auto"/>
        <w:jc w:val="both"/>
        <w:rPr>
          <w:rFonts w:ascii="Times New Roman" w:hAnsi="Times New Roman" w:cs="Times New Roman"/>
        </w:rPr>
      </w:pPr>
      <w:r w:rsidRPr="00412B7C">
        <w:rPr>
          <w:rFonts w:ascii="Times New Roman" w:hAnsi="Times New Roman" w:cs="Times New Roman"/>
        </w:rPr>
        <w:t>Duke marrë në konsideratë të gjithë sektorët (përfshirë PTNPTP-në), emetimet për skenarin KKP (duke përfshirë masat zbutëse) parashikohet të rriten nga 10 139 kt CO2e në vitin 2016, në 11 978 kt CO2e në vitin 2030, çka përfaqëson një rritje prej +18.1%. Diferenca me skenarin BaU në vitin 2030 është -3170 kt CO2e, çka përbën një zbutje prej -20,9%. Në përgjithësi, masat zbutëse të marra në konsideratë në skenarin KKP mund të ndihmojnë që, gjatë periudhës 2021- 2030, të shmangen në total 16 828 kt CO2e krahasuar me skenarin BaU. Ky është efekti kumulativ i reduktimit të emetimeve ndërmjet skenarit KKP dhe skenarit BaU.</w:t>
      </w:r>
    </w:p>
    <w:p w14:paraId="080B1E5E" w14:textId="44DD7893" w:rsidR="003C5791" w:rsidRPr="00412B7C" w:rsidRDefault="003C5791" w:rsidP="00412B7C">
      <w:pPr>
        <w:pStyle w:val="Caption"/>
        <w:spacing w:after="80" w:line="276" w:lineRule="auto"/>
        <w:jc w:val="both"/>
        <w:rPr>
          <w:rFonts w:ascii="Times New Roman" w:hAnsi="Times New Roman" w:cs="Times New Roman"/>
        </w:rPr>
      </w:pPr>
      <w:bookmarkStart w:id="96" w:name="_Toc231738714"/>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22</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Skenarët sipas Sektorëve</w:t>
      </w:r>
      <w:bookmarkEnd w:id="96"/>
    </w:p>
    <w:tbl>
      <w:tblPr>
        <w:tblStyle w:val="GridTable1Light-Accent13"/>
        <w:tblW w:w="0" w:type="auto"/>
        <w:tblLook w:val="04A0" w:firstRow="1" w:lastRow="0" w:firstColumn="1" w:lastColumn="0" w:noHBand="0" w:noVBand="1"/>
      </w:tblPr>
      <w:tblGrid>
        <w:gridCol w:w="2658"/>
        <w:gridCol w:w="7079"/>
      </w:tblGrid>
      <w:tr w:rsidR="003C5791" w:rsidRPr="003C5791" w14:paraId="502EC023" w14:textId="77777777" w:rsidTr="003C57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A37562" w14:textId="1EDE9FBD" w:rsidR="003C5791" w:rsidRPr="003C5791" w:rsidRDefault="003C5791" w:rsidP="00412B7C">
            <w:pPr>
              <w:spacing w:after="80"/>
              <w:jc w:val="center"/>
              <w:rPr>
                <w:rFonts w:ascii="Times New Roman" w:hAnsi="Times New Roman" w:cs="Times New Roman"/>
                <w:sz w:val="22"/>
                <w:szCs w:val="22"/>
              </w:rPr>
            </w:pPr>
            <w:r w:rsidRPr="003C5791">
              <w:rPr>
                <w:rFonts w:ascii="Times New Roman" w:hAnsi="Times New Roman" w:cs="Times New Roman"/>
                <w:sz w:val="22"/>
                <w:szCs w:val="22"/>
              </w:rPr>
              <w:t>Sektori</w:t>
            </w:r>
          </w:p>
        </w:tc>
        <w:tc>
          <w:tcPr>
            <w:tcW w:w="0" w:type="auto"/>
            <w:vAlign w:val="center"/>
          </w:tcPr>
          <w:p w14:paraId="6BDB1E85" w14:textId="649EC16C" w:rsidR="003C5791" w:rsidRPr="003C5791" w:rsidRDefault="003C5791"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Skenari</w:t>
            </w:r>
          </w:p>
        </w:tc>
      </w:tr>
      <w:tr w:rsidR="003C5791" w:rsidRPr="003C5791" w14:paraId="4FEF7CEF" w14:textId="77777777" w:rsidTr="003C5791">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2C8DE73E" w14:textId="1E5A1E41" w:rsidR="003C5791" w:rsidRPr="003C5791" w:rsidRDefault="003C5791" w:rsidP="00412B7C">
            <w:pPr>
              <w:spacing w:after="80"/>
              <w:jc w:val="center"/>
              <w:rPr>
                <w:rFonts w:ascii="Times New Roman" w:hAnsi="Times New Roman" w:cs="Times New Roman"/>
                <w:sz w:val="22"/>
                <w:szCs w:val="22"/>
              </w:rPr>
            </w:pPr>
            <w:r w:rsidRPr="003C5791">
              <w:rPr>
                <w:rFonts w:ascii="Times New Roman" w:hAnsi="Times New Roman" w:cs="Times New Roman"/>
                <w:sz w:val="22"/>
                <w:szCs w:val="22"/>
              </w:rPr>
              <w:t>Sektori i Energjisë</w:t>
            </w:r>
          </w:p>
        </w:tc>
        <w:tc>
          <w:tcPr>
            <w:tcW w:w="0" w:type="auto"/>
            <w:vAlign w:val="center"/>
          </w:tcPr>
          <w:p w14:paraId="5AECF7E9" w14:textId="393ABAD9"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Efiçenca e energjisë (EE): Ky skenar supozon se Shqipëria përmbush angazhimet e saj në Traktatin e Komunitetit të Energjisë përmes zbatimit të Planit të Dytë Kombëtar të Veprimit për Efiçencën e Energjisë, të ligjit “Për efiçencën e energjisë” (së bashku me përmirësimin e ligjit për transpozimin e kërkesave të Direktivës për Efiçencën e Energjisë) dhe të ligjit “Për performancën e energjisë në ndërtesa”. Objektivi i EE për vitin 2030 është caktuar në 15%.</w:t>
            </w:r>
          </w:p>
        </w:tc>
      </w:tr>
      <w:tr w:rsidR="003C5791" w:rsidRPr="003C5791" w14:paraId="7484F220" w14:textId="77777777" w:rsidTr="003C579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98CE1E" w14:textId="77777777" w:rsidR="003C5791" w:rsidRPr="003C5791" w:rsidRDefault="003C5791" w:rsidP="00412B7C">
            <w:pPr>
              <w:spacing w:after="80"/>
              <w:jc w:val="center"/>
              <w:rPr>
                <w:rFonts w:ascii="Times New Roman" w:hAnsi="Times New Roman" w:cs="Times New Roman"/>
                <w:sz w:val="22"/>
                <w:szCs w:val="22"/>
              </w:rPr>
            </w:pPr>
          </w:p>
        </w:tc>
        <w:tc>
          <w:tcPr>
            <w:tcW w:w="0" w:type="auto"/>
            <w:vAlign w:val="center"/>
          </w:tcPr>
          <w:p w14:paraId="4E2820F3" w14:textId="6C109538"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Burimet e rinovueshme të energjisë (BRE): Supozon se Shqipëria përmbush angazhimet e saj në Traktatin e Komunitetit të Energjisë për të arritur një objektiv të energjisë nga burimet e rinovueshme prej 38% në vitin 2020, përmes zbatimit të Planit Kombëtar të Veprimit për Burimet e Rinovueshme të Energjisë. Objektivi i BRE për vitin 2030 është caktuar në 42.5%.</w:t>
            </w:r>
          </w:p>
        </w:tc>
      </w:tr>
      <w:tr w:rsidR="003C5791" w:rsidRPr="003C5791" w14:paraId="447895F9" w14:textId="77777777" w:rsidTr="003C579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B49AC63" w14:textId="77777777" w:rsidR="003C5791" w:rsidRPr="003C5791" w:rsidRDefault="003C5791" w:rsidP="00412B7C">
            <w:pPr>
              <w:spacing w:after="80"/>
              <w:jc w:val="center"/>
              <w:rPr>
                <w:rFonts w:ascii="Times New Roman" w:hAnsi="Times New Roman" w:cs="Times New Roman"/>
                <w:sz w:val="22"/>
                <w:szCs w:val="22"/>
              </w:rPr>
            </w:pPr>
          </w:p>
        </w:tc>
        <w:tc>
          <w:tcPr>
            <w:tcW w:w="0" w:type="auto"/>
            <w:vAlign w:val="center"/>
          </w:tcPr>
          <w:p w14:paraId="4467280F" w14:textId="66C05FD6"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Promovimi i gazit natyror: Supozon penetrimin maksimal të mundshëm të gazit natyror në përputhje me Master Planin e Gazit. Objektivi i penetrimit të gazit natyror për vitin 2030 është caktuar në 8-10% (Master Plani Kombëtar i Gazit Natyror). Gazi natyror në Shqipëri do të përdoret kryesisht për të garantuar sigurinë e furnizimit me energji elektrike, duke qenë se sektori i energjisë elektrike në Shqipëri bazohet tërësisht në burimet hidrike dhe në importin e energjisë elektrike.</w:t>
            </w:r>
          </w:p>
        </w:tc>
      </w:tr>
      <w:tr w:rsidR="003C5791" w:rsidRPr="003C5791" w14:paraId="6084E36D" w14:textId="77777777" w:rsidTr="003C579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11E5915" w14:textId="77777777" w:rsidR="003C5791" w:rsidRPr="003C5791" w:rsidRDefault="003C5791" w:rsidP="00412B7C">
            <w:pPr>
              <w:spacing w:after="80"/>
              <w:jc w:val="center"/>
              <w:rPr>
                <w:rFonts w:ascii="Times New Roman" w:hAnsi="Times New Roman" w:cs="Times New Roman"/>
                <w:sz w:val="22"/>
                <w:szCs w:val="22"/>
              </w:rPr>
            </w:pPr>
          </w:p>
        </w:tc>
        <w:tc>
          <w:tcPr>
            <w:tcW w:w="0" w:type="auto"/>
            <w:vAlign w:val="center"/>
          </w:tcPr>
          <w:p w14:paraId="2300D11C" w14:textId="77777777"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Skenari i kombinuar: Kombinon skenarët EE, BRE dhe të promovimit të gazit natyror. Sipas këtij skenari, të gjitha objektivat e përmendura më sipër janë agreguar dhe garantojnë një skenar zhvillimi të përshtatshëm për zhvillimin e sektorit të energjisë deri në vitin 2030.</w:t>
            </w:r>
          </w:p>
          <w:p w14:paraId="644C5C7C" w14:textId="7162EE5E"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Emetimet për skenarin KKP (duke përfshirë masat zbutëse) parashikohet të rriten nga 4664 kt CO2e në vitin 2016, në 6544 kt CO2e në vitin 2030, çka përfaqëson një rritje prej +40.3%.</w:t>
            </w:r>
          </w:p>
        </w:tc>
      </w:tr>
      <w:tr w:rsidR="003C5791" w:rsidRPr="003C5791" w14:paraId="08DB9127" w14:textId="77777777" w:rsidTr="003C5791">
        <w:tc>
          <w:tcPr>
            <w:cnfStyle w:val="001000000000" w:firstRow="0" w:lastRow="0" w:firstColumn="1" w:lastColumn="0" w:oddVBand="0" w:evenVBand="0" w:oddHBand="0" w:evenHBand="0" w:firstRowFirstColumn="0" w:firstRowLastColumn="0" w:lastRowFirstColumn="0" w:lastRowLastColumn="0"/>
            <w:tcW w:w="0" w:type="auto"/>
            <w:vAlign w:val="center"/>
          </w:tcPr>
          <w:p w14:paraId="6515B964" w14:textId="69BA26F6" w:rsidR="003C5791" w:rsidRPr="003C5791" w:rsidRDefault="003C5791" w:rsidP="00412B7C">
            <w:pPr>
              <w:spacing w:after="80"/>
              <w:jc w:val="center"/>
              <w:rPr>
                <w:rFonts w:ascii="Times New Roman" w:hAnsi="Times New Roman" w:cs="Times New Roman"/>
                <w:sz w:val="22"/>
                <w:szCs w:val="22"/>
              </w:rPr>
            </w:pPr>
            <w:r w:rsidRPr="003C5791">
              <w:rPr>
                <w:rFonts w:ascii="Times New Roman" w:hAnsi="Times New Roman" w:cs="Times New Roman"/>
                <w:sz w:val="22"/>
                <w:szCs w:val="22"/>
              </w:rPr>
              <w:lastRenderedPageBreak/>
              <w:t>Sektori i Proçeseve Industriale dhe Prodhimit të Produkteve (PIPP)</w:t>
            </w:r>
          </w:p>
        </w:tc>
        <w:tc>
          <w:tcPr>
            <w:tcW w:w="0" w:type="auto"/>
            <w:vAlign w:val="center"/>
          </w:tcPr>
          <w:p w14:paraId="2E90A48C" w14:textId="77777777"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Pothuajse 90% e emetimeve të GES-ve nga proçeset industriale varen nga prodhimi i çimentos.</w:t>
            </w:r>
          </w:p>
          <w:p w14:paraId="7E0566BF" w14:textId="77777777"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Emetimet nga konsumi i energjisë në industrinë e prodhimit përfshihen në sektorin e energjisë. Në sektorin e PIPP-së, emetimet parashikohet të rriten nga 1020 kt CO2e në vitin 2016, në 1854 kt CO2e në vitin 2030, çka përfaqëson një rritje prej +81,9%.</w:t>
            </w:r>
          </w:p>
          <w:p w14:paraId="0D7627A5" w14:textId="3043B010"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Shqipëria ka ratifikuar Amendamentin e Kigalit të Protokollit të Montrealit “Për substancat që hollojnë shtresën e ozonit”, në vitin 2019.Në vitin 2030 pritet që HFC-të të përbëjnë rreth 16% të emetimeve të CO2e nga PIPP.</w:t>
            </w:r>
          </w:p>
        </w:tc>
      </w:tr>
      <w:tr w:rsidR="003C5791" w:rsidRPr="003C5791" w14:paraId="684F2DB5" w14:textId="77777777" w:rsidTr="003C5791">
        <w:tc>
          <w:tcPr>
            <w:cnfStyle w:val="001000000000" w:firstRow="0" w:lastRow="0" w:firstColumn="1" w:lastColumn="0" w:oddVBand="0" w:evenVBand="0" w:oddHBand="0" w:evenHBand="0" w:firstRowFirstColumn="0" w:firstRowLastColumn="0" w:lastRowFirstColumn="0" w:lastRowLastColumn="0"/>
            <w:tcW w:w="0" w:type="auto"/>
            <w:vAlign w:val="center"/>
          </w:tcPr>
          <w:p w14:paraId="3B68EE3E" w14:textId="579AF869" w:rsidR="003C5791" w:rsidRPr="003C5791" w:rsidRDefault="003C5791" w:rsidP="00412B7C">
            <w:pPr>
              <w:spacing w:after="80"/>
              <w:jc w:val="center"/>
              <w:rPr>
                <w:rFonts w:ascii="Times New Roman" w:hAnsi="Times New Roman" w:cs="Times New Roman"/>
                <w:sz w:val="22"/>
                <w:szCs w:val="22"/>
              </w:rPr>
            </w:pPr>
            <w:r w:rsidRPr="003C5791">
              <w:rPr>
                <w:rFonts w:ascii="Times New Roman" w:hAnsi="Times New Roman" w:cs="Times New Roman"/>
                <w:sz w:val="22"/>
                <w:szCs w:val="22"/>
              </w:rPr>
              <w:t>Sektori i Mbetjeve</w:t>
            </w:r>
          </w:p>
        </w:tc>
        <w:tc>
          <w:tcPr>
            <w:tcW w:w="0" w:type="auto"/>
            <w:vAlign w:val="center"/>
          </w:tcPr>
          <w:p w14:paraId="43888B27" w14:textId="5126E6E3"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Në sektorin e mbetjeve, emetimet për skenarin KKP parashikohet të rriten nga 838 kt CO2e në vitin 2016, në 959 kt CO2e në vitin 2030, çka përfaqëson një rritje prej +14,5%. Diferenca me skenarin BaU në vitin 2030 është -7 kt CO2e, çka përbën një zbutje prej -0,7%.</w:t>
            </w:r>
          </w:p>
        </w:tc>
      </w:tr>
      <w:tr w:rsidR="003C5791" w:rsidRPr="003C5791" w14:paraId="1B3211F4" w14:textId="77777777" w:rsidTr="003C5791">
        <w:tc>
          <w:tcPr>
            <w:cnfStyle w:val="001000000000" w:firstRow="0" w:lastRow="0" w:firstColumn="1" w:lastColumn="0" w:oddVBand="0" w:evenVBand="0" w:oddHBand="0" w:evenHBand="0" w:firstRowFirstColumn="0" w:firstRowLastColumn="0" w:lastRowFirstColumn="0" w:lastRowLastColumn="0"/>
            <w:tcW w:w="0" w:type="auto"/>
            <w:vAlign w:val="center"/>
          </w:tcPr>
          <w:p w14:paraId="6A157A04" w14:textId="53B8ACCA" w:rsidR="003C5791" w:rsidRPr="003C5791" w:rsidRDefault="003C5791" w:rsidP="00412B7C">
            <w:pPr>
              <w:spacing w:after="80"/>
              <w:jc w:val="center"/>
              <w:rPr>
                <w:rFonts w:ascii="Times New Roman" w:hAnsi="Times New Roman" w:cs="Times New Roman"/>
                <w:sz w:val="22"/>
                <w:szCs w:val="22"/>
              </w:rPr>
            </w:pPr>
            <w:r w:rsidRPr="003C5791">
              <w:rPr>
                <w:rFonts w:ascii="Times New Roman" w:hAnsi="Times New Roman" w:cs="Times New Roman"/>
                <w:sz w:val="22"/>
                <w:szCs w:val="22"/>
              </w:rPr>
              <w:t>Sektori i Bujqësisë</w:t>
            </w:r>
          </w:p>
        </w:tc>
        <w:tc>
          <w:tcPr>
            <w:tcW w:w="0" w:type="auto"/>
            <w:vAlign w:val="center"/>
          </w:tcPr>
          <w:p w14:paraId="54F6CD62" w14:textId="0B0AFF08"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Emetimet për skenarin KKP për këtë sektor (duke përfshirë masat zbutëse) parashikohet të ulen nga 2344 kt CO2e në vitin 2016, në 2071 kt CO2e në vitin 2030, çka përfaqëson një rënie prej -11,6%.</w:t>
            </w:r>
          </w:p>
        </w:tc>
      </w:tr>
      <w:tr w:rsidR="003C5791" w:rsidRPr="003C5791" w14:paraId="79AA52A4" w14:textId="77777777" w:rsidTr="003C5791">
        <w:tc>
          <w:tcPr>
            <w:cnfStyle w:val="001000000000" w:firstRow="0" w:lastRow="0" w:firstColumn="1" w:lastColumn="0" w:oddVBand="0" w:evenVBand="0" w:oddHBand="0" w:evenHBand="0" w:firstRowFirstColumn="0" w:firstRowLastColumn="0" w:lastRowFirstColumn="0" w:lastRowLastColumn="0"/>
            <w:tcW w:w="0" w:type="auto"/>
            <w:vAlign w:val="center"/>
          </w:tcPr>
          <w:p w14:paraId="54EBDE78" w14:textId="700EDB90" w:rsidR="003C5791" w:rsidRPr="003C5791" w:rsidRDefault="003C5791" w:rsidP="00412B7C">
            <w:pPr>
              <w:spacing w:after="80"/>
              <w:jc w:val="center"/>
              <w:rPr>
                <w:rFonts w:ascii="Times New Roman" w:hAnsi="Times New Roman" w:cs="Times New Roman"/>
                <w:sz w:val="22"/>
                <w:szCs w:val="22"/>
              </w:rPr>
            </w:pPr>
            <w:r w:rsidRPr="003C5791">
              <w:rPr>
                <w:rFonts w:ascii="Times New Roman" w:hAnsi="Times New Roman" w:cs="Times New Roman"/>
                <w:sz w:val="22"/>
                <w:szCs w:val="22"/>
              </w:rPr>
              <w:t>Sektori i Përdorimit të Tokës dhe Ndryshimit të Përdorimit të Tokës dhe Pyjeve (PTNPTP)</w:t>
            </w:r>
          </w:p>
        </w:tc>
        <w:tc>
          <w:tcPr>
            <w:tcW w:w="0" w:type="auto"/>
            <w:vAlign w:val="center"/>
          </w:tcPr>
          <w:p w14:paraId="5AE76225" w14:textId="77777777"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Në sektorin e PTNPTP-së, emetimet (kryesisht humbjet e karbonit nga vjelja e druve të zjarrit, e materialit drusor dhe nga zjarret në pyje) janë më të mëdha se sa përthithjet (rritja e biomasës së pyjeve). Për këtë arsye, ky sektor nuk përfaqëson një përthithës neto.</w:t>
            </w:r>
          </w:p>
          <w:p w14:paraId="77C2725D" w14:textId="79AD1109" w:rsidR="003C5791" w:rsidRPr="003C5791" w:rsidRDefault="003C579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C5791">
              <w:rPr>
                <w:rFonts w:ascii="Times New Roman" w:hAnsi="Times New Roman" w:cs="Times New Roman"/>
                <w:sz w:val="22"/>
                <w:szCs w:val="22"/>
              </w:rPr>
              <w:t>Në sektorin e PTNPTP-së, emetimet për skenarin KKP (duke përfshirë masat zbutëse) parashikohet të ulen nga 1319 kt CO2e në vitin 2016, në 598 kt CO2e në vitin 2030, çka përfaqëson një rënie prej -54,7%.</w:t>
            </w:r>
          </w:p>
        </w:tc>
      </w:tr>
    </w:tbl>
    <w:p w14:paraId="1551EC3C" w14:textId="77777777" w:rsidR="00151DB3" w:rsidRPr="00412B7C" w:rsidRDefault="00151DB3" w:rsidP="00412B7C">
      <w:pPr>
        <w:spacing w:after="80" w:line="276" w:lineRule="auto"/>
        <w:jc w:val="both"/>
        <w:rPr>
          <w:rFonts w:ascii="Times New Roman" w:hAnsi="Times New Roman" w:cs="Times New Roman"/>
        </w:rPr>
      </w:pPr>
    </w:p>
    <w:p w14:paraId="357CE6E2" w14:textId="77777777" w:rsidR="0017264F" w:rsidRPr="009A4BE0" w:rsidRDefault="0017264F" w:rsidP="00412B7C">
      <w:pPr>
        <w:pStyle w:val="Heading4"/>
        <w:numPr>
          <w:ilvl w:val="3"/>
          <w:numId w:val="1"/>
        </w:numPr>
        <w:spacing w:before="0" w:after="80" w:line="276" w:lineRule="auto"/>
        <w:jc w:val="both"/>
        <w:rPr>
          <w:rFonts w:ascii="Times New Roman" w:hAnsi="Times New Roman" w:cs="Times New Roman"/>
          <w:i w:val="0"/>
          <w:iCs w:val="0"/>
        </w:rPr>
      </w:pPr>
      <w:r w:rsidRPr="009A4BE0">
        <w:rPr>
          <w:rFonts w:ascii="Times New Roman" w:hAnsi="Times New Roman" w:cs="Times New Roman"/>
          <w:i w:val="0"/>
          <w:iCs w:val="0"/>
        </w:rPr>
        <w:t>Ndryshueshmëria e klimës dhe ndryshimet klimatike</w:t>
      </w:r>
    </w:p>
    <w:p w14:paraId="13B24B90" w14:textId="77777777"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b/>
          <w:bCs/>
        </w:rPr>
        <w:t>Temperatura.</w:t>
      </w:r>
      <w:r w:rsidRPr="00412B7C">
        <w:rPr>
          <w:rFonts w:ascii="Times New Roman" w:hAnsi="Times New Roman" w:cs="Times New Roman"/>
        </w:rPr>
        <w:t>Të dhënat për temperaturën që prej vitit 1901 tregojnë se temperatura mesatare vjetore në Shqipëri në pjesën më të madhe të shekullit ka qenë ndërmjet 11 dhe 12°C. Që nga viti 1998, mesatarja e rrumbullakosur ka qenë mbi 12°C dhe ka vazhduar qartësisht në rritje duke arritur në 12,72°C në vitin 2016.</w:t>
      </w:r>
    </w:p>
    <w:p w14:paraId="3A099686" w14:textId="77777777"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t>Tendencat e projektuara tregojnë se temperatura mesatare vjetore në Shqipëri do të rritet me 1,3°C deri në 2,2°C brenda vitit 2050 dhe me 1,2°C deri në 4,4°C brenda vitit 2100 nga niveli bazë prej 11,8°C i regjistruar në periudhën 1986- 2005. Rritjet më të mëdha do të vërehen gjatë muajve qershor dhe shtator dhe parashikohet që temperatura mesatare e verës të arrijë rreth 27°C brenda vitit 2100.</w:t>
      </w:r>
    </w:p>
    <w:p w14:paraId="1CE069E6" w14:textId="77777777"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b/>
          <w:bCs/>
        </w:rPr>
        <w:t>Reshjet.</w:t>
      </w:r>
      <w:r w:rsidRPr="00412B7C">
        <w:rPr>
          <w:rFonts w:ascii="Times New Roman" w:hAnsi="Times New Roman" w:cs="Times New Roman"/>
        </w:rPr>
        <w:t xml:space="preserve"> Nivelet mesatare të reshjeve kanë mbetur relativisht të qëndrueshme që nga 1901, edhe pse me një tendencë të lehtë në ulje. Brenda vitit 2050, niveli i reshjeve në Shqipëri pritet të ulet me 2,1 % nga niveli bazë prej 929,7 mm i periudhës 1986-2005. Brenda vitit 2100, në një “Botë 2°C”, reshjet do të pësonin rënie me 1,8% (më pak se brenda vitit 2050), ndërsa në një “Botë 4°C” do të pësonin ulje me 12,2%.20</w:t>
      </w:r>
    </w:p>
    <w:p w14:paraId="684B6083" w14:textId="77777777"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b/>
          <w:bCs/>
        </w:rPr>
        <w:t>Rritja e nivelit të detit.</w:t>
      </w:r>
      <w:r w:rsidRPr="00412B7C">
        <w:rPr>
          <w:rFonts w:ascii="Times New Roman" w:hAnsi="Times New Roman" w:cs="Times New Roman"/>
        </w:rPr>
        <w:t xml:space="preserve"> Anomalitë e nivelit të detit të regjistruara që në vitin 1993 shfaqin një tendencë në rritje të nivelit të detit në bregdetin e Shqipërisë. Nuk ekzistojnë projeksione për rritjen e nivelit të </w:t>
      </w:r>
      <w:r w:rsidRPr="00412B7C">
        <w:rPr>
          <w:rFonts w:ascii="Times New Roman" w:hAnsi="Times New Roman" w:cs="Times New Roman"/>
        </w:rPr>
        <w:lastRenderedPageBreak/>
        <w:t>detit në të gjithë bregdetin shqiptar. Projeksionet për deltën e lumenjve Drin-Mat tregojnë se brenda vitit 2100, niveli i detit mund të rritet nga 45 cm deri në 60 cm, ndërsa</w:t>
      </w:r>
    </w:p>
    <w:p w14:paraId="36E7A21A" w14:textId="2EC27821"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t>Projeksionet për basenin e Vjosës tregojnë se brenda vitit 2100 mund të ketë një rritje nga 25 deri në 105 cm.</w:t>
      </w:r>
    </w:p>
    <w:p w14:paraId="73EBEA37" w14:textId="77777777" w:rsidR="0017264F" w:rsidRPr="00412B7C" w:rsidRDefault="0017264F" w:rsidP="00412B7C">
      <w:pPr>
        <w:spacing w:after="80" w:line="276" w:lineRule="auto"/>
        <w:jc w:val="both"/>
        <w:rPr>
          <w:rFonts w:ascii="Times New Roman" w:hAnsi="Times New Roman" w:cs="Times New Roman"/>
        </w:rPr>
      </w:pPr>
    </w:p>
    <w:p w14:paraId="26CD216D" w14:textId="7AC5D095" w:rsidR="0017264F" w:rsidRPr="009A4BE0" w:rsidRDefault="009A4BE0" w:rsidP="00412B7C">
      <w:pPr>
        <w:pStyle w:val="Heading3"/>
        <w:numPr>
          <w:ilvl w:val="2"/>
          <w:numId w:val="1"/>
        </w:numPr>
        <w:spacing w:before="0" w:line="276" w:lineRule="auto"/>
        <w:jc w:val="both"/>
        <w:rPr>
          <w:rFonts w:ascii="Times New Roman" w:hAnsi="Times New Roman" w:cs="Times New Roman"/>
          <w:b/>
          <w:bCs/>
        </w:rPr>
      </w:pPr>
      <w:bookmarkStart w:id="97" w:name="_Toc231738649"/>
      <w:r w:rsidRPr="009A4BE0">
        <w:rPr>
          <w:rFonts w:ascii="Times New Roman" w:hAnsi="Times New Roman" w:cs="Times New Roman"/>
          <w:b/>
          <w:bCs/>
        </w:rPr>
        <w:t>Uji</w:t>
      </w:r>
      <w:bookmarkEnd w:id="97"/>
    </w:p>
    <w:p w14:paraId="68D71900" w14:textId="156D73CD" w:rsidR="0017264F" w:rsidRPr="009A4BE0" w:rsidRDefault="0017264F" w:rsidP="00412B7C">
      <w:pPr>
        <w:pStyle w:val="Heading4"/>
        <w:numPr>
          <w:ilvl w:val="3"/>
          <w:numId w:val="1"/>
        </w:numPr>
        <w:spacing w:before="0" w:after="80" w:line="276" w:lineRule="auto"/>
        <w:jc w:val="both"/>
        <w:rPr>
          <w:rFonts w:ascii="Times New Roman" w:hAnsi="Times New Roman" w:cs="Times New Roman"/>
          <w:i w:val="0"/>
          <w:iCs w:val="0"/>
        </w:rPr>
      </w:pPr>
      <w:r w:rsidRPr="009A4BE0">
        <w:rPr>
          <w:rFonts w:ascii="Times New Roman" w:hAnsi="Times New Roman" w:cs="Times New Roman"/>
          <w:i w:val="0"/>
          <w:iCs w:val="0"/>
        </w:rPr>
        <w:t>Ujërat sipërfaqësor</w:t>
      </w:r>
    </w:p>
    <w:p w14:paraId="1F39DF31" w14:textId="27A75691"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t>Shijaku konsiderohet si një qytet me pasuri hidrike: zhvillohet përgjatë rrjedhës së lumit Erzen dhe rrethohet nga disa liqene dhe rezervuare. Në zonat fushore dhe në afërsi të grykderdhjeve, këto lumenj paraqiten në një gjendje të mjerueshme për shkak të problemeve nga ndotja mjedisore.</w:t>
      </w:r>
    </w:p>
    <w:p w14:paraId="6B05579D" w14:textId="14CAD76F" w:rsidR="0017264F" w:rsidRPr="00412B7C" w:rsidRDefault="0017264F" w:rsidP="00412B7C">
      <w:pPr>
        <w:spacing w:after="80"/>
        <w:jc w:val="center"/>
        <w:rPr>
          <w:rFonts w:ascii="Times New Roman" w:hAnsi="Times New Roman" w:cs="Times New Roman"/>
        </w:rPr>
      </w:pPr>
      <w:r w:rsidRPr="00412B7C">
        <w:rPr>
          <w:rFonts w:ascii="Times New Roman" w:hAnsi="Times New Roman" w:cs="Times New Roman"/>
          <w:noProof/>
        </w:rPr>
        <w:drawing>
          <wp:inline distT="0" distB="0" distL="0" distR="0" wp14:anchorId="0853F600" wp14:editId="1AA8C6B7">
            <wp:extent cx="5938520" cy="3977060"/>
            <wp:effectExtent l="0" t="0" r="5080" b="4445"/>
            <wp:docPr id="18731156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t="3659"/>
                    <a:stretch>
                      <a:fillRect/>
                    </a:stretch>
                  </pic:blipFill>
                  <pic:spPr bwMode="auto">
                    <a:xfrm>
                      <a:off x="0" y="0"/>
                      <a:ext cx="5938520" cy="3977060"/>
                    </a:xfrm>
                    <a:prstGeom prst="rect">
                      <a:avLst/>
                    </a:prstGeom>
                    <a:noFill/>
                    <a:ln>
                      <a:noFill/>
                    </a:ln>
                    <a:extLst>
                      <a:ext uri="{53640926-AAD7-44D8-BBD7-CCE9431645EC}">
                        <a14:shadowObscured xmlns:a14="http://schemas.microsoft.com/office/drawing/2010/main"/>
                      </a:ext>
                    </a:extLst>
                  </pic:spPr>
                </pic:pic>
              </a:graphicData>
            </a:graphic>
          </wp:inline>
        </w:drawing>
      </w:r>
    </w:p>
    <w:p w14:paraId="5F0B56F4" w14:textId="033DBB73" w:rsidR="0017264F" w:rsidRPr="00412B7C" w:rsidRDefault="0017264F" w:rsidP="00412B7C">
      <w:pPr>
        <w:pStyle w:val="Caption"/>
        <w:spacing w:after="80"/>
        <w:jc w:val="center"/>
        <w:rPr>
          <w:rFonts w:ascii="Times New Roman" w:hAnsi="Times New Roman" w:cs="Times New Roman"/>
        </w:rPr>
      </w:pPr>
      <w:bookmarkStart w:id="98" w:name="_Toc231738683"/>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11</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Ndotja e ujit në rajonin Durrës - Tiranë</w:t>
      </w:r>
      <w:bookmarkEnd w:id="98"/>
    </w:p>
    <w:p w14:paraId="2CD2492B" w14:textId="2F191B82"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t>Nxjerrja e inerteve nga shtratet e lumenjve nuk kryhet konform standardeve europiane dhe përfaqëson ende sot një nga problematikat më të mëdha mjedisore me pasoja shumë të rënda dhe të parikuperueshme si: ulja e prurjeve të lëndëve të ngurta në grykderdhjet, varfërimi i shtretërve të lumenjve për prodhimin e formacioneve shkëmbore, tërheqja e vijës bregdetare, prerja e shtratit të lumit, rritja e rrezikut ndaj përmbytjeve, ulja e nivelit të sipërfaqes së lirë të ujit.</w:t>
      </w:r>
    </w:p>
    <w:p w14:paraId="094126B1" w14:textId="78E18B30"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lastRenderedPageBreak/>
        <w:t xml:space="preserve">Është evidentuar në dekadat e fundit, përgjithësisht në muajt Maj dhe Dhjetor, një rritje e përmbytjeve për shkak të shpyllëzimeve dhe të erozionit, të përshkallëzuara nga një mirëmbajtje e dobët e kanaleve të drenimit dhe të stacioneve të pompimit. Përveç kësaj kontrollet për gjendjen e lumenjve nuk janë të vazhdueshëm ose në disa raste mungojnë tërësisht. Shumë prej rrjedhave ujore dhe kanaleve rrezikojnë zhdukjen e tyre, duke shkaktuar kështu një keqfunksionim të sistemeve të vaditjes dhe </w:t>
      </w:r>
      <w:r w:rsidR="002C36C5" w:rsidRPr="00412B7C">
        <w:rPr>
          <w:rFonts w:ascii="Times New Roman" w:hAnsi="Times New Roman" w:cs="Times New Roman"/>
        </w:rPr>
        <w:t>të kullimit</w:t>
      </w:r>
      <w:r w:rsidRPr="00412B7C">
        <w:rPr>
          <w:rFonts w:ascii="Times New Roman" w:hAnsi="Times New Roman" w:cs="Times New Roman"/>
        </w:rPr>
        <w:t>.</w:t>
      </w:r>
    </w:p>
    <w:p w14:paraId="726379EC" w14:textId="6551F6C0"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t>Edhe në rrjedhën që kalon nëpër qytetin e Sh</w:t>
      </w:r>
      <w:r w:rsidR="002C36C5" w:rsidRPr="00412B7C">
        <w:rPr>
          <w:rFonts w:ascii="Times New Roman" w:hAnsi="Times New Roman" w:cs="Times New Roman"/>
        </w:rPr>
        <w:t>i</w:t>
      </w:r>
      <w:r w:rsidRPr="00412B7C">
        <w:rPr>
          <w:rFonts w:ascii="Times New Roman" w:hAnsi="Times New Roman" w:cs="Times New Roman"/>
        </w:rPr>
        <w:t xml:space="preserve">jakut, lumi Erzen tregon shenjat e </w:t>
      </w:r>
      <w:r w:rsidR="002C36C5" w:rsidRPr="00412B7C">
        <w:rPr>
          <w:rFonts w:ascii="Times New Roman" w:hAnsi="Times New Roman" w:cs="Times New Roman"/>
        </w:rPr>
        <w:t>degradimit</w:t>
      </w:r>
      <w:r w:rsidRPr="00412B7C">
        <w:rPr>
          <w:rFonts w:ascii="Times New Roman" w:hAnsi="Times New Roman" w:cs="Times New Roman"/>
        </w:rPr>
        <w:t>: me kali</w:t>
      </w:r>
      <w:r w:rsidR="002C36C5" w:rsidRPr="00412B7C">
        <w:rPr>
          <w:rFonts w:ascii="Times New Roman" w:hAnsi="Times New Roman" w:cs="Times New Roman"/>
        </w:rPr>
        <w:t>min</w:t>
      </w:r>
      <w:r w:rsidRPr="00412B7C">
        <w:rPr>
          <w:rFonts w:ascii="Times New Roman" w:hAnsi="Times New Roman" w:cs="Times New Roman"/>
        </w:rPr>
        <w:t xml:space="preserve"> e kohës është asistuar në ngushtimin gradual të shtratit të lumit për shkak të nxjerrjes së konsiderueshme të materialeve inerte nga shtrati.</w:t>
      </w:r>
    </w:p>
    <w:p w14:paraId="131E7702" w14:textId="3A3371E3" w:rsidR="0017264F" w:rsidRPr="00412B7C" w:rsidRDefault="0017264F" w:rsidP="00412B7C">
      <w:pPr>
        <w:spacing w:after="80" w:line="276" w:lineRule="auto"/>
        <w:jc w:val="both"/>
        <w:rPr>
          <w:rFonts w:ascii="Times New Roman" w:hAnsi="Times New Roman" w:cs="Times New Roman"/>
        </w:rPr>
      </w:pPr>
      <w:r w:rsidRPr="00412B7C">
        <w:rPr>
          <w:rFonts w:ascii="Times New Roman" w:hAnsi="Times New Roman" w:cs="Times New Roman"/>
        </w:rPr>
        <w:t>Rreziku nga përmbytjet lidhet me qytetin e Shijakut në lagjjen Erzen dhe fshatin Gjepalaj, por ka disa masa parandaluese në vend. Për sektorin e bujqësisë, përmbytjet janë një problem serioz për shkak se ajo mund të vonojë</w:t>
      </w:r>
      <w:r w:rsidR="002C36C5" w:rsidRPr="00412B7C">
        <w:rPr>
          <w:rFonts w:ascii="Times New Roman" w:hAnsi="Times New Roman" w:cs="Times New Roman"/>
        </w:rPr>
        <w:t xml:space="preserve">, reduktojnë produktivitetin </w:t>
      </w:r>
      <w:r w:rsidRPr="00412B7C">
        <w:rPr>
          <w:rFonts w:ascii="Times New Roman" w:hAnsi="Times New Roman" w:cs="Times New Roman"/>
        </w:rPr>
        <w:t xml:space="preserve">apo të shkatërrojë kulture të tërë. </w:t>
      </w:r>
    </w:p>
    <w:p w14:paraId="6D007434" w14:textId="605DB52C" w:rsidR="002C36C5" w:rsidRPr="00412B7C" w:rsidRDefault="002C36C5" w:rsidP="00412B7C">
      <w:pPr>
        <w:spacing w:after="80" w:line="276" w:lineRule="auto"/>
        <w:jc w:val="both"/>
        <w:rPr>
          <w:rFonts w:ascii="Times New Roman" w:hAnsi="Times New Roman" w:cs="Times New Roman"/>
        </w:rPr>
      </w:pPr>
      <w:r w:rsidRPr="00412B7C">
        <w:rPr>
          <w:rFonts w:ascii="Times New Roman" w:hAnsi="Times New Roman" w:cs="Times New Roman"/>
        </w:rPr>
        <w:t>Cilësia e ujërave është jetike për biodiversitetin, shëndetin e njerëzve dhe ekonominë. Ujërat e ndotura ndikojnë në përhapjen e sëmundjeve infektive, shkaktojnë vdekjen e specieve ujore dhe ndikojnë negativisht në sektorët e turizmit dhe bujqësisë. Eutrofikimi i ujërave nga shkarkimet urbane dhe bujqësore sjell pasoja si rritja e algave toksike dhe reduktimi i oksigjenit, duke dëmtuar ekosistemet ujore. Ruajtja e cilësisë së ujit është thelbësore për zhvillimin e qëndrueshëm dhe përmbushjen e standardeve të BE-së.</w:t>
      </w:r>
    </w:p>
    <w:p w14:paraId="3A4FF6A2" w14:textId="67563087" w:rsidR="002C36C5" w:rsidRPr="00412B7C" w:rsidRDefault="002C36C5"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Një sërë aktivitetesh njerëzore ushtrojnë presion mbi cilësinë e ujit. </w:t>
      </w:r>
    </w:p>
    <w:p w14:paraId="1E96E3A8" w14:textId="7D89E9EB" w:rsidR="002C36C5" w:rsidRPr="00412B7C" w:rsidRDefault="009D6D24" w:rsidP="00412B7C">
      <w:pPr>
        <w:pStyle w:val="Caption"/>
        <w:spacing w:after="80" w:line="276" w:lineRule="auto"/>
        <w:jc w:val="both"/>
        <w:rPr>
          <w:rFonts w:ascii="Times New Roman" w:hAnsi="Times New Roman" w:cs="Times New Roman"/>
        </w:rPr>
      </w:pPr>
      <w:bookmarkStart w:id="99" w:name="_Toc231738715"/>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23</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Presionet kryesore të rëndësishme që ndikojnë në trupat ujorë në rrezik</w:t>
      </w:r>
      <w:bookmarkEnd w:id="99"/>
    </w:p>
    <w:tbl>
      <w:tblPr>
        <w:tblStyle w:val="GridTable1Light-Accent13"/>
        <w:tblW w:w="0" w:type="auto"/>
        <w:tblLook w:val="04A0" w:firstRow="1" w:lastRow="0" w:firstColumn="1" w:lastColumn="0" w:noHBand="0" w:noVBand="1"/>
      </w:tblPr>
      <w:tblGrid>
        <w:gridCol w:w="2394"/>
        <w:gridCol w:w="7343"/>
      </w:tblGrid>
      <w:tr w:rsidR="009D6D24" w:rsidRPr="009D6D24" w14:paraId="5933715B" w14:textId="77777777" w:rsidTr="009D6D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4D85CE" w14:textId="30EAFD65"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Veprimtarit</w:t>
            </w:r>
            <w:r w:rsidR="00F30EAC">
              <w:rPr>
                <w:rFonts w:ascii="Times New Roman" w:hAnsi="Times New Roman" w:cs="Times New Roman"/>
                <w:sz w:val="22"/>
                <w:szCs w:val="22"/>
              </w:rPr>
              <w:t>ë</w:t>
            </w:r>
            <w:r w:rsidRPr="009D6D24">
              <w:rPr>
                <w:rFonts w:ascii="Times New Roman" w:hAnsi="Times New Roman" w:cs="Times New Roman"/>
                <w:sz w:val="22"/>
                <w:szCs w:val="22"/>
              </w:rPr>
              <w:t xml:space="preserve"> kryesore</w:t>
            </w:r>
          </w:p>
        </w:tc>
        <w:tc>
          <w:tcPr>
            <w:tcW w:w="0" w:type="auto"/>
            <w:vAlign w:val="center"/>
          </w:tcPr>
          <w:p w14:paraId="291301A9" w14:textId="53111FB3" w:rsidR="009D6D24" w:rsidRPr="009D6D24" w:rsidRDefault="009D6D24"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Ndikimi n</w:t>
            </w:r>
            <w:r w:rsidR="00F30EAC">
              <w:rPr>
                <w:rFonts w:ascii="Times New Roman" w:hAnsi="Times New Roman" w:cs="Times New Roman"/>
                <w:sz w:val="22"/>
                <w:szCs w:val="22"/>
              </w:rPr>
              <w:t>ë</w:t>
            </w:r>
            <w:r w:rsidRPr="009D6D24">
              <w:rPr>
                <w:rFonts w:ascii="Times New Roman" w:hAnsi="Times New Roman" w:cs="Times New Roman"/>
                <w:sz w:val="22"/>
                <w:szCs w:val="22"/>
              </w:rPr>
              <w:t xml:space="preserve"> trupat ujor</w:t>
            </w:r>
            <w:r w:rsidR="00F30EAC">
              <w:rPr>
                <w:rFonts w:ascii="Times New Roman" w:hAnsi="Times New Roman" w:cs="Times New Roman"/>
                <w:sz w:val="22"/>
                <w:szCs w:val="22"/>
              </w:rPr>
              <w:t>ë</w:t>
            </w:r>
          </w:p>
        </w:tc>
      </w:tr>
      <w:tr w:rsidR="009D6D24" w:rsidRPr="009D6D24" w14:paraId="50A9CB74"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25909C68" w14:textId="5BB24FD0"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Bujqësia</w:t>
            </w:r>
          </w:p>
        </w:tc>
        <w:tc>
          <w:tcPr>
            <w:tcW w:w="0" w:type="auto"/>
            <w:vAlign w:val="center"/>
          </w:tcPr>
          <w:p w14:paraId="268F74A0" w14:textId="77777777"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Çështja kryesore që lidhet me bujqësinë është humbja e lëndëve ushqyese të tepërta (kryesisht azotit dhe fosforit) nga aktivitetet bujqësore, si në oborr ashtu edhe në të gjithë fermën. Kjo shpesh shoqërohet me humbjen e sedimentit të imët, që është një çështje tjetër e rëndësishme. Kimikatet e rrezikshme si ato që gjenden në produktet për mbrojtjen e bimeve mund të kenë gjithashtu një ndikim në cilësinë e ujit.</w:t>
            </w:r>
          </w:p>
          <w:p w14:paraId="37CD0E49" w14:textId="6879F617"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Përdorimi i plehrave kimike dhe pesticideve rrit përmbajtjen e nitrateve dhe fosforit në lumenj dhe liqene.</w:t>
            </w:r>
          </w:p>
        </w:tc>
      </w:tr>
      <w:tr w:rsidR="009D6D24" w:rsidRPr="009D6D24" w14:paraId="446F14D3"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1CEEFF2E" w14:textId="2380DE09"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Veprimtaritë që dëmtojnë hidromorfologjinë</w:t>
            </w:r>
          </w:p>
        </w:tc>
        <w:tc>
          <w:tcPr>
            <w:tcW w:w="0" w:type="auto"/>
            <w:vAlign w:val="center"/>
          </w:tcPr>
          <w:p w14:paraId="17C0399E" w14:textId="43301ED1"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Ndryshimet në rrjedhën dhe habitatin fizik mund të dëmtojnë ekologjinë dhe të ndryshojnë funksionin dhe proçeset natyrore të trupave ujorë. Ndryshimet hidromorfologjike shoqërohen me kullimin e tokës dhe përrenjve (kryesisht për bujqësi ose pylltari), kanalizimin (kryesisht të nxitur nga skemat e kullimit, puna për mbrojtjen nga përmbytjet) dhe zonat urbane.</w:t>
            </w:r>
          </w:p>
        </w:tc>
      </w:tr>
      <w:tr w:rsidR="009D6D24" w:rsidRPr="009D6D24" w14:paraId="4EE34636"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747EC5DB" w14:textId="3FF974F4"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Pylltaria</w:t>
            </w:r>
          </w:p>
        </w:tc>
        <w:tc>
          <w:tcPr>
            <w:tcW w:w="0" w:type="auto"/>
            <w:vAlign w:val="center"/>
          </w:tcPr>
          <w:p w14:paraId="3E794F48" w14:textId="6D4B3C56"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 xml:space="preserve">Aktivitete të tilla si pyllëzimi, punimet në rrugë pyjore, rrallimi, prerja dhe ripyllëzimi mund të shkaktojnë çlirimin e sedimenteve, lëndëve ushqyese dhe pesticideve në trupat ujorë dhe mund të ndikojnë në kushtet e habitatit. Rënia e cilësisë së ujit të shkaktuar nga aktivitetet pyjore mund të jetë thelbësore. Megjithatë, trupat ujorë mund të rikuperohen brenda pak vitesh dhe mund të mbeten në gjendje shumë të mirë kur pyjet janë të qëndrueshme. Pjesa më e madhe e këtij presioni lind nga praktikat e papërshtatshme historike të pyllëzimit, të cilat </w:t>
            </w:r>
            <w:r w:rsidRPr="009D6D24">
              <w:rPr>
                <w:rFonts w:ascii="Times New Roman" w:hAnsi="Times New Roman" w:cs="Times New Roman"/>
                <w:sz w:val="22"/>
                <w:szCs w:val="22"/>
              </w:rPr>
              <w:lastRenderedPageBreak/>
              <w:t>përfshinin mbjelljen e halorëve në tokat torfe, shpesh në malet e ndjeshme dhe pa distanca të frenimit të ujit në vend.</w:t>
            </w:r>
          </w:p>
        </w:tc>
      </w:tr>
      <w:tr w:rsidR="009D6D24" w:rsidRPr="009D6D24" w14:paraId="41FBF92A"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00096348" w14:textId="3907BE5F"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lastRenderedPageBreak/>
              <w:t>Ujërat e zeza urbane</w:t>
            </w:r>
          </w:p>
        </w:tc>
        <w:tc>
          <w:tcPr>
            <w:tcW w:w="0" w:type="auto"/>
            <w:vAlign w:val="center"/>
          </w:tcPr>
          <w:p w14:paraId="03327696" w14:textId="347C69B1"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Mungesa e impianteve të trajtimit të ujërave të ndotura çon në derdhjen direkte të ujërave të ndotura në lumenj. Çështjet kryesore që lindin nga ujërat e zeza urbane janë çlirimi i lëndëve ushqyese (azoti dhe fosfori), ndotja organike dhe çlirimi i patogjenëve nga ujërat e zeza te ndotura ose të patrajtuara që paraqesin rrezik për shëndetin e njeriut.</w:t>
            </w:r>
          </w:p>
        </w:tc>
      </w:tr>
      <w:tr w:rsidR="009D6D24" w:rsidRPr="009D6D24" w14:paraId="4CA8BF3B"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7A9288E1" w14:textId="535BB2A0"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Industria</w:t>
            </w:r>
          </w:p>
        </w:tc>
        <w:tc>
          <w:tcPr>
            <w:tcW w:w="0" w:type="auto"/>
            <w:vAlign w:val="center"/>
          </w:tcPr>
          <w:p w14:paraId="629A1872" w14:textId="0D530D94"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Fabrikat dhe uzinat lëshojnë metale të rënda dhe kimikate të rrezikshme në ujërat sipërfaqësore.</w:t>
            </w:r>
          </w:p>
        </w:tc>
      </w:tr>
      <w:tr w:rsidR="009D6D24" w:rsidRPr="009D6D24" w14:paraId="215800E5"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03605A96" w14:textId="6D3310FB"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Ndotja nga lëndët ushqyese</w:t>
            </w:r>
          </w:p>
        </w:tc>
        <w:tc>
          <w:tcPr>
            <w:tcW w:w="0" w:type="auto"/>
            <w:vAlign w:val="center"/>
          </w:tcPr>
          <w:p w14:paraId="227FF147" w14:textId="13A74B82"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Çështja më e rëndësishme që prek trupat ujorë në rrezik për të mos përmbushur objektivin e tyre mjedisor është ndotja e lëndëve ushqyese. Kur fosfori ose azoti hyjnë në rrugët ujore, ato mund të shkaktojnë rritje të tepruar të bimëve dhe algave. Kjo rritje e tepërt mund të bllokojë ato rrugë ujore dhe të çojë në humbje të oksigjenit nga uji, gjë që dëmton ekologjinë. Rikuperimi mund të ndodhë relativisht shpejt kur hiqen burimet ushqyese dhe kur ka zona me cilësi të mirë të ujit në rrjedhën e sipërme. Ndotja me azot shkaktohet kryesisht nga aktivitetet bujqësore. Ndotja me fosfor vjen si nga humbjet bujqësore ashtu edhe nga ujërat e zeza urbane. Ndërsa përqendrimet e rritura të fosforit dhe azotit mund të çojnë në eutrofikim, prania e fosforit të tepërt është një shqetësim i veçantë për shëndetin ekologjik të lumenjve dhe liqeneve tanë. Nivelet e ngritura të azotit janë më shumë shqetësim për grykëderdhjet tona. Përqendrimet e larta të nitrateve në disa furnizime me ujë të pijshëm mund të përbëjnë rrezik për shëndetin e njeriut.</w:t>
            </w:r>
            <w:r w:rsidRPr="009D6D24">
              <w:rPr>
                <w:sz w:val="22"/>
                <w:szCs w:val="22"/>
              </w:rPr>
              <w:t xml:space="preserve"> </w:t>
            </w:r>
            <w:r w:rsidRPr="009D6D24">
              <w:rPr>
                <w:rFonts w:ascii="Times New Roman" w:hAnsi="Times New Roman" w:cs="Times New Roman"/>
                <w:sz w:val="22"/>
                <w:szCs w:val="22"/>
              </w:rPr>
              <w:t>Azoti tenton të lëvizë poshtë përmes tokave që kullojnë lirshëm derisa të takohet në ujërat nëntokësore dhe përfundimisht në grykëderdhjen e poshtme. Fosfori ka tendencë të lëvizë në tokë, i bartur nga rrjedhja në toka të lagështa.</w:t>
            </w:r>
          </w:p>
        </w:tc>
      </w:tr>
      <w:tr w:rsidR="009D6D24" w:rsidRPr="009D6D24" w14:paraId="7BDACB37" w14:textId="77777777" w:rsidTr="009D6D24">
        <w:tc>
          <w:tcPr>
            <w:cnfStyle w:val="001000000000" w:firstRow="0" w:lastRow="0" w:firstColumn="1" w:lastColumn="0" w:oddVBand="0" w:evenVBand="0" w:oddHBand="0" w:evenHBand="0" w:firstRowFirstColumn="0" w:firstRowLastColumn="0" w:lastRowFirstColumn="0" w:lastRowLastColumn="0"/>
            <w:tcW w:w="0" w:type="auto"/>
            <w:vAlign w:val="center"/>
          </w:tcPr>
          <w:p w14:paraId="73F94667" w14:textId="2678074F" w:rsidR="009D6D24" w:rsidRPr="009D6D24" w:rsidRDefault="009D6D24" w:rsidP="00412B7C">
            <w:pPr>
              <w:spacing w:after="80"/>
              <w:jc w:val="center"/>
              <w:rPr>
                <w:rFonts w:ascii="Times New Roman" w:hAnsi="Times New Roman" w:cs="Times New Roman"/>
                <w:sz w:val="22"/>
                <w:szCs w:val="22"/>
              </w:rPr>
            </w:pPr>
            <w:r w:rsidRPr="009D6D24">
              <w:rPr>
                <w:rFonts w:ascii="Times New Roman" w:hAnsi="Times New Roman" w:cs="Times New Roman"/>
                <w:sz w:val="22"/>
                <w:szCs w:val="22"/>
              </w:rPr>
              <w:t>Shfrytëzimi i shtratit të lumit</w:t>
            </w:r>
          </w:p>
        </w:tc>
        <w:tc>
          <w:tcPr>
            <w:tcW w:w="0" w:type="auto"/>
            <w:vAlign w:val="center"/>
          </w:tcPr>
          <w:p w14:paraId="3D0ECCFD" w14:textId="06BB6B2B" w:rsidR="009D6D24" w:rsidRPr="009D6D24" w:rsidRDefault="009D6D2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D6D24">
              <w:rPr>
                <w:rFonts w:ascii="Times New Roman" w:hAnsi="Times New Roman" w:cs="Times New Roman"/>
                <w:sz w:val="22"/>
                <w:szCs w:val="22"/>
              </w:rPr>
              <w:t>Shfrytëzimi i zhavorreve në shtretërit e lumenjve për materiale ndërtimi ka ndikim negativ në cilësinë e ujërave të lumenjve. Gjithashtu këto zhavorre jane ushqyesit kryesorë të ujerave nëntokësore (akuifereve) nëpermjet filtrimit të ujit te lumit.</w:t>
            </w:r>
          </w:p>
        </w:tc>
      </w:tr>
    </w:tbl>
    <w:p w14:paraId="291DAE56" w14:textId="77777777" w:rsidR="0017264F" w:rsidRDefault="0017264F" w:rsidP="00B61739">
      <w:pPr>
        <w:jc w:val="both"/>
        <w:rPr>
          <w:rFonts w:ascii="Times New Roman" w:hAnsi="Times New Roman" w:cs="Times New Roman"/>
        </w:rPr>
      </w:pPr>
    </w:p>
    <w:p w14:paraId="4791D171" w14:textId="7DD1A26D" w:rsidR="0017264F" w:rsidRPr="00412B7C" w:rsidRDefault="009D6D24" w:rsidP="00412B7C">
      <w:pPr>
        <w:pStyle w:val="ListParagraph"/>
        <w:numPr>
          <w:ilvl w:val="0"/>
          <w:numId w:val="40"/>
        </w:numPr>
        <w:spacing w:after="80"/>
        <w:jc w:val="both"/>
        <w:rPr>
          <w:rFonts w:ascii="Times New Roman" w:hAnsi="Times New Roman" w:cs="Times New Roman"/>
          <w:b/>
          <w:bCs/>
        </w:rPr>
      </w:pPr>
      <w:r w:rsidRPr="00412B7C">
        <w:rPr>
          <w:rFonts w:ascii="Times New Roman" w:hAnsi="Times New Roman" w:cs="Times New Roman"/>
          <w:b/>
          <w:bCs/>
        </w:rPr>
        <w:t>Vlerësimi për cilësinë e ujërave sipërfaqësore Baseni Ishëm – Erzen</w:t>
      </w:r>
    </w:p>
    <w:p w14:paraId="3895C066" w14:textId="2D34F920" w:rsidR="009D6D24" w:rsidRPr="00412B7C" w:rsidRDefault="009D6D24" w:rsidP="00412B7C">
      <w:pPr>
        <w:spacing w:after="80"/>
        <w:jc w:val="both"/>
        <w:rPr>
          <w:rFonts w:ascii="Times New Roman" w:hAnsi="Times New Roman" w:cs="Times New Roman"/>
        </w:rPr>
      </w:pPr>
      <w:r w:rsidRPr="00412B7C">
        <w:rPr>
          <w:rFonts w:ascii="Times New Roman" w:hAnsi="Times New Roman" w:cs="Times New Roman"/>
        </w:rPr>
        <w:t>Ky basen monitorohet në 10 stacione ku perfshihen lumi Tirana, Lana, Ishëm dhe Erzen.</w:t>
      </w:r>
    </w:p>
    <w:p w14:paraId="6E920E7F" w14:textId="0A5CD132" w:rsidR="009D6D24" w:rsidRPr="00A4558C" w:rsidRDefault="005F2FF1" w:rsidP="00412B7C">
      <w:pPr>
        <w:pStyle w:val="Caption"/>
        <w:spacing w:after="80"/>
        <w:jc w:val="both"/>
        <w:rPr>
          <w:rFonts w:ascii="Times New Roman" w:hAnsi="Times New Roman" w:cs="Times New Roman"/>
          <w:lang w:val="de-CH"/>
        </w:rPr>
      </w:pPr>
      <w:bookmarkStart w:id="100" w:name="_Toc231738716"/>
      <w:r w:rsidRPr="00A4558C">
        <w:rPr>
          <w:rFonts w:ascii="Times New Roman" w:hAnsi="Times New Roman" w:cs="Times New Roman"/>
          <w:lang w:val="de-CH"/>
        </w:rPr>
        <w:t xml:space="preserve">Tabela </w:t>
      </w:r>
      <w:r w:rsidR="008A0C74" w:rsidRPr="00412B7C">
        <w:rPr>
          <w:rFonts w:ascii="Times New Roman" w:hAnsi="Times New Roman" w:cs="Times New Roman"/>
        </w:rPr>
        <w:fldChar w:fldCharType="begin"/>
      </w:r>
      <w:r w:rsidR="008A0C74" w:rsidRPr="00A4558C">
        <w:rPr>
          <w:rFonts w:ascii="Times New Roman" w:hAnsi="Times New Roman" w:cs="Times New Roman"/>
          <w:lang w:val="de-CH"/>
        </w:rPr>
        <w:instrText xml:space="preserve"> SEQ Tabela \* ARABIC </w:instrText>
      </w:r>
      <w:r w:rsidR="008A0C74" w:rsidRPr="00412B7C">
        <w:rPr>
          <w:rFonts w:ascii="Times New Roman" w:hAnsi="Times New Roman" w:cs="Times New Roman"/>
        </w:rPr>
        <w:fldChar w:fldCharType="separate"/>
      </w:r>
      <w:r w:rsidR="0023747D" w:rsidRPr="00A4558C">
        <w:rPr>
          <w:rFonts w:ascii="Times New Roman" w:hAnsi="Times New Roman" w:cs="Times New Roman"/>
          <w:noProof/>
          <w:lang w:val="de-CH"/>
        </w:rPr>
        <w:t>24</w:t>
      </w:r>
      <w:r w:rsidR="008A0C74" w:rsidRPr="00412B7C">
        <w:rPr>
          <w:rFonts w:ascii="Times New Roman" w:hAnsi="Times New Roman" w:cs="Times New Roman"/>
          <w:noProof/>
        </w:rPr>
        <w:fldChar w:fldCharType="end"/>
      </w:r>
      <w:r w:rsidRPr="00A4558C">
        <w:rPr>
          <w:rFonts w:ascii="Times New Roman" w:hAnsi="Times New Roman" w:cs="Times New Roman"/>
          <w:lang w:val="de-CH"/>
        </w:rPr>
        <w:t xml:space="preserve"> </w:t>
      </w:r>
      <w:r w:rsidR="009D6D24" w:rsidRPr="00A4558C">
        <w:rPr>
          <w:rFonts w:ascii="Times New Roman" w:hAnsi="Times New Roman" w:cs="Times New Roman"/>
          <w:lang w:val="de-CH"/>
        </w:rPr>
        <w:t>Stacionet e Basenit Ishëm – Erzen[</w:t>
      </w:r>
      <w:r w:rsidR="009D6D24" w:rsidRPr="00412B7C">
        <w:rPr>
          <w:rStyle w:val="FootnoteReference"/>
          <w:rFonts w:ascii="Times New Roman" w:hAnsi="Times New Roman" w:cs="Times New Roman"/>
        </w:rPr>
        <w:footnoteReference w:id="3"/>
      </w:r>
      <w:r w:rsidR="009D6D24" w:rsidRPr="00A4558C">
        <w:rPr>
          <w:rFonts w:ascii="Times New Roman" w:hAnsi="Times New Roman" w:cs="Times New Roman"/>
          <w:lang w:val="de-CH"/>
        </w:rPr>
        <w:t>]</w:t>
      </w:r>
      <w:bookmarkEnd w:id="100"/>
    </w:p>
    <w:tbl>
      <w:tblPr>
        <w:tblStyle w:val="GridTable1Light-Accent13"/>
        <w:tblW w:w="9427" w:type="dxa"/>
        <w:jc w:val="center"/>
        <w:tblLook w:val="04A0" w:firstRow="1" w:lastRow="0" w:firstColumn="1" w:lastColumn="0" w:noHBand="0" w:noVBand="1"/>
      </w:tblPr>
      <w:tblGrid>
        <w:gridCol w:w="508"/>
        <w:gridCol w:w="1572"/>
        <w:gridCol w:w="1585"/>
        <w:gridCol w:w="5762"/>
      </w:tblGrid>
      <w:tr w:rsidR="009D6D24" w:rsidRPr="005F2FF1" w14:paraId="58D453C5" w14:textId="77777777" w:rsidTr="005F2FF1">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B7748CD" w14:textId="1ACA7106" w:rsidR="009D6D24" w:rsidRPr="005F2FF1" w:rsidRDefault="009D6D24"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Nr.</w:t>
            </w:r>
          </w:p>
        </w:tc>
        <w:tc>
          <w:tcPr>
            <w:tcW w:w="0" w:type="auto"/>
            <w:vAlign w:val="center"/>
          </w:tcPr>
          <w:p w14:paraId="7A30AA46" w14:textId="253B2E8E" w:rsidR="009D6D24" w:rsidRPr="005F2FF1" w:rsidRDefault="005F2FF1"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Kodi i kampionit</w:t>
            </w:r>
          </w:p>
        </w:tc>
        <w:tc>
          <w:tcPr>
            <w:tcW w:w="0" w:type="auto"/>
            <w:vAlign w:val="center"/>
          </w:tcPr>
          <w:p w14:paraId="38013C69" w14:textId="0AD6268C" w:rsidR="009D6D24" w:rsidRPr="005F2FF1" w:rsidRDefault="005F2FF1"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Emërtimi i Lumit</w:t>
            </w:r>
          </w:p>
        </w:tc>
        <w:tc>
          <w:tcPr>
            <w:tcW w:w="0" w:type="auto"/>
            <w:vAlign w:val="center"/>
          </w:tcPr>
          <w:p w14:paraId="22776116" w14:textId="522E54F5" w:rsidR="009D6D24" w:rsidRPr="005F2FF1" w:rsidRDefault="005F2FF1"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Vendndodhja</w:t>
            </w:r>
          </w:p>
        </w:tc>
      </w:tr>
      <w:tr w:rsidR="009D6D24" w:rsidRPr="005F2FF1" w14:paraId="7C0B5800"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9E910B" w14:textId="459E997D" w:rsidR="009D6D24" w:rsidRPr="005F2FF1" w:rsidRDefault="009D6D24"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1.</w:t>
            </w:r>
          </w:p>
        </w:tc>
        <w:tc>
          <w:tcPr>
            <w:tcW w:w="0" w:type="auto"/>
            <w:vAlign w:val="center"/>
          </w:tcPr>
          <w:p w14:paraId="322F4317" w14:textId="1132F924"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T1</w:t>
            </w:r>
          </w:p>
        </w:tc>
        <w:tc>
          <w:tcPr>
            <w:tcW w:w="0" w:type="auto"/>
            <w:vAlign w:val="center"/>
          </w:tcPr>
          <w:p w14:paraId="5A2D9901" w14:textId="11887AB8"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 Tiranës</w:t>
            </w:r>
          </w:p>
        </w:tc>
        <w:tc>
          <w:tcPr>
            <w:tcW w:w="0" w:type="auto"/>
            <w:vAlign w:val="center"/>
          </w:tcPr>
          <w:p w14:paraId="2253986D" w14:textId="0B3330BA"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Ura e Brarit</w:t>
            </w:r>
          </w:p>
        </w:tc>
      </w:tr>
      <w:tr w:rsidR="009D6D24" w:rsidRPr="005F2FF1" w14:paraId="0FB720F8"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3BE000" w14:textId="4ABF1D7C" w:rsidR="009D6D24" w:rsidRPr="005F2FF1" w:rsidRDefault="009D6D24"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2.</w:t>
            </w:r>
          </w:p>
        </w:tc>
        <w:tc>
          <w:tcPr>
            <w:tcW w:w="0" w:type="auto"/>
            <w:vAlign w:val="center"/>
          </w:tcPr>
          <w:p w14:paraId="460D3E56" w14:textId="0B168724"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T2</w:t>
            </w:r>
          </w:p>
        </w:tc>
        <w:tc>
          <w:tcPr>
            <w:tcW w:w="0" w:type="auto"/>
            <w:vAlign w:val="center"/>
          </w:tcPr>
          <w:p w14:paraId="051D3706" w14:textId="158393B9"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 Tiranës</w:t>
            </w:r>
          </w:p>
        </w:tc>
        <w:tc>
          <w:tcPr>
            <w:tcW w:w="0" w:type="auto"/>
            <w:vAlign w:val="center"/>
          </w:tcPr>
          <w:p w14:paraId="4CD4831F" w14:textId="59970AD4"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Kamëz – poshtë urës</w:t>
            </w:r>
          </w:p>
        </w:tc>
      </w:tr>
      <w:tr w:rsidR="009D6D24" w:rsidRPr="005F2FF1" w14:paraId="5C3B3C70"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78825D" w14:textId="0E66EE7B" w:rsidR="009D6D24" w:rsidRPr="005F2FF1" w:rsidRDefault="009D6D24"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3.</w:t>
            </w:r>
          </w:p>
        </w:tc>
        <w:tc>
          <w:tcPr>
            <w:tcW w:w="0" w:type="auto"/>
            <w:vAlign w:val="center"/>
          </w:tcPr>
          <w:p w14:paraId="4D2E136F" w14:textId="2E2FE0D0"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L1</w:t>
            </w:r>
          </w:p>
        </w:tc>
        <w:tc>
          <w:tcPr>
            <w:tcW w:w="0" w:type="auto"/>
            <w:vAlign w:val="center"/>
          </w:tcPr>
          <w:p w14:paraId="7BAC67A8" w14:textId="36E5B504"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 Lanës</w:t>
            </w:r>
          </w:p>
        </w:tc>
        <w:tc>
          <w:tcPr>
            <w:tcW w:w="0" w:type="auto"/>
            <w:vAlign w:val="center"/>
          </w:tcPr>
          <w:p w14:paraId="20118C2C" w14:textId="0D686E7A"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Lanabregas- 200 – 300 m sipër gurores Dajti</w:t>
            </w:r>
          </w:p>
        </w:tc>
      </w:tr>
      <w:tr w:rsidR="009D6D24" w:rsidRPr="005F2FF1" w14:paraId="2927530D"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8A8753" w14:textId="741A615F" w:rsidR="009D6D24" w:rsidRPr="005F2FF1" w:rsidRDefault="009D6D24"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4.</w:t>
            </w:r>
          </w:p>
        </w:tc>
        <w:tc>
          <w:tcPr>
            <w:tcW w:w="0" w:type="auto"/>
            <w:vAlign w:val="center"/>
          </w:tcPr>
          <w:p w14:paraId="487677E8" w14:textId="3D538329"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L2</w:t>
            </w:r>
          </w:p>
        </w:tc>
        <w:tc>
          <w:tcPr>
            <w:tcW w:w="0" w:type="auto"/>
            <w:vAlign w:val="center"/>
          </w:tcPr>
          <w:p w14:paraId="03E2E9AF" w14:textId="7E278EB6"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 Lanës</w:t>
            </w:r>
          </w:p>
        </w:tc>
        <w:tc>
          <w:tcPr>
            <w:tcW w:w="0" w:type="auto"/>
            <w:vAlign w:val="center"/>
          </w:tcPr>
          <w:p w14:paraId="332B8F5B" w14:textId="772E13F1"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Ish dogana Kashar në autostradë 200m poshtë urës,</w:t>
            </w:r>
            <w:r w:rsidRPr="005F2FF1">
              <w:rPr>
                <w:sz w:val="22"/>
                <w:szCs w:val="22"/>
              </w:rPr>
              <w:t xml:space="preserve"> </w:t>
            </w:r>
            <w:r w:rsidRPr="005F2FF1">
              <w:rPr>
                <w:rFonts w:ascii="Times New Roman" w:hAnsi="Times New Roman" w:cs="Times New Roman"/>
                <w:sz w:val="22"/>
                <w:szCs w:val="22"/>
              </w:rPr>
              <w:t>700 – 800m nga kryqëzimi i Coca - Colës</w:t>
            </w:r>
          </w:p>
        </w:tc>
      </w:tr>
      <w:tr w:rsidR="009D6D24" w:rsidRPr="005F2FF1" w14:paraId="7F94D5F4"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A9EE04" w14:textId="0076312A" w:rsidR="009D6D24" w:rsidRPr="005F2FF1" w:rsidRDefault="009D6D24"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5.</w:t>
            </w:r>
          </w:p>
        </w:tc>
        <w:tc>
          <w:tcPr>
            <w:tcW w:w="0" w:type="auto"/>
            <w:vAlign w:val="center"/>
          </w:tcPr>
          <w:p w14:paraId="661CF68D" w14:textId="26A19A1E"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Ish1</w:t>
            </w:r>
          </w:p>
        </w:tc>
        <w:tc>
          <w:tcPr>
            <w:tcW w:w="0" w:type="auto"/>
            <w:vAlign w:val="center"/>
          </w:tcPr>
          <w:p w14:paraId="002B7D08" w14:textId="7A270BAD"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Ishëm</w:t>
            </w:r>
          </w:p>
        </w:tc>
        <w:tc>
          <w:tcPr>
            <w:tcW w:w="0" w:type="auto"/>
            <w:vAlign w:val="center"/>
          </w:tcPr>
          <w:p w14:paraId="1F684E69" w14:textId="74A624A4" w:rsidR="009D6D24"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Ura Rinas</w:t>
            </w:r>
          </w:p>
        </w:tc>
      </w:tr>
      <w:tr w:rsidR="005F2FF1" w:rsidRPr="005F2FF1" w14:paraId="53F0D0F6" w14:textId="77777777" w:rsidTr="005F2FF1">
        <w:trPr>
          <w:trHeight w:val="26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58954A" w14:textId="6DEC0B0E" w:rsidR="005F2FF1" w:rsidRPr="005F2FF1" w:rsidRDefault="005F2FF1"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lastRenderedPageBreak/>
              <w:t>6.</w:t>
            </w:r>
          </w:p>
        </w:tc>
        <w:tc>
          <w:tcPr>
            <w:tcW w:w="0" w:type="auto"/>
            <w:vAlign w:val="center"/>
          </w:tcPr>
          <w:p w14:paraId="7964219A" w14:textId="498BEB0F"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Ish2</w:t>
            </w:r>
          </w:p>
        </w:tc>
        <w:tc>
          <w:tcPr>
            <w:tcW w:w="0" w:type="auto"/>
            <w:vAlign w:val="center"/>
          </w:tcPr>
          <w:p w14:paraId="116A1C8A" w14:textId="382C94DD"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Ishëm</w:t>
            </w:r>
          </w:p>
        </w:tc>
        <w:tc>
          <w:tcPr>
            <w:tcW w:w="0" w:type="auto"/>
            <w:vAlign w:val="center"/>
          </w:tcPr>
          <w:p w14:paraId="2ED59CE5" w14:textId="37588581"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Ura e Gjolës</w:t>
            </w:r>
          </w:p>
        </w:tc>
      </w:tr>
      <w:tr w:rsidR="005F2FF1" w:rsidRPr="005F2FF1" w14:paraId="078A23F9"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1A531E" w14:textId="6FD57938" w:rsidR="005F2FF1" w:rsidRPr="005F2FF1" w:rsidRDefault="005F2FF1"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7.</w:t>
            </w:r>
          </w:p>
        </w:tc>
        <w:tc>
          <w:tcPr>
            <w:tcW w:w="0" w:type="auto"/>
            <w:vAlign w:val="center"/>
          </w:tcPr>
          <w:p w14:paraId="54F39218" w14:textId="65DA9F71"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Ish3</w:t>
            </w:r>
          </w:p>
        </w:tc>
        <w:tc>
          <w:tcPr>
            <w:tcW w:w="0" w:type="auto"/>
            <w:vAlign w:val="center"/>
          </w:tcPr>
          <w:p w14:paraId="1F3887A6" w14:textId="4CA39300"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Ishëm</w:t>
            </w:r>
          </w:p>
        </w:tc>
        <w:tc>
          <w:tcPr>
            <w:tcW w:w="0" w:type="auto"/>
            <w:vAlign w:val="center"/>
          </w:tcPr>
          <w:p w14:paraId="56B8B87B" w14:textId="0534E633"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Ura Salmer</w:t>
            </w:r>
          </w:p>
        </w:tc>
      </w:tr>
      <w:tr w:rsidR="005F2FF1" w:rsidRPr="005F2FF1" w14:paraId="1D306114"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51BBFD" w14:textId="4AA2705E" w:rsidR="005F2FF1" w:rsidRPr="005F2FF1" w:rsidRDefault="005F2FF1"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8.</w:t>
            </w:r>
          </w:p>
        </w:tc>
        <w:tc>
          <w:tcPr>
            <w:tcW w:w="0" w:type="auto"/>
            <w:vAlign w:val="center"/>
          </w:tcPr>
          <w:p w14:paraId="32A5BB84" w14:textId="5DA213F4"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Er1</w:t>
            </w:r>
          </w:p>
        </w:tc>
        <w:tc>
          <w:tcPr>
            <w:tcW w:w="0" w:type="auto"/>
            <w:vAlign w:val="center"/>
          </w:tcPr>
          <w:p w14:paraId="1B17924B" w14:textId="057F1B1D"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Erzen</w:t>
            </w:r>
          </w:p>
        </w:tc>
        <w:tc>
          <w:tcPr>
            <w:tcW w:w="0" w:type="auto"/>
            <w:vAlign w:val="center"/>
          </w:tcPr>
          <w:p w14:paraId="72540AD4" w14:textId="0082F6A8"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Pëllumbas</w:t>
            </w:r>
          </w:p>
        </w:tc>
      </w:tr>
      <w:tr w:rsidR="005F2FF1" w:rsidRPr="005F2FF1" w14:paraId="196A41B5"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E80CE4" w14:textId="3CAB5155" w:rsidR="005F2FF1" w:rsidRPr="005F2FF1" w:rsidRDefault="005F2FF1"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9.</w:t>
            </w:r>
          </w:p>
        </w:tc>
        <w:tc>
          <w:tcPr>
            <w:tcW w:w="0" w:type="auto"/>
            <w:vAlign w:val="center"/>
          </w:tcPr>
          <w:p w14:paraId="754352F4" w14:textId="58258F6B"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Er2</w:t>
            </w:r>
          </w:p>
        </w:tc>
        <w:tc>
          <w:tcPr>
            <w:tcW w:w="0" w:type="auto"/>
            <w:vAlign w:val="center"/>
          </w:tcPr>
          <w:p w14:paraId="32D24976" w14:textId="17CD07D2"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Erzen</w:t>
            </w:r>
          </w:p>
        </w:tc>
        <w:tc>
          <w:tcPr>
            <w:tcW w:w="0" w:type="auto"/>
            <w:vAlign w:val="center"/>
          </w:tcPr>
          <w:p w14:paraId="48590038" w14:textId="38A44D58"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Ura e Beshirit</w:t>
            </w:r>
          </w:p>
        </w:tc>
      </w:tr>
      <w:tr w:rsidR="005F2FF1" w:rsidRPr="005F2FF1" w14:paraId="5FE7F881" w14:textId="77777777" w:rsidTr="005F2FF1">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2DCFA8" w14:textId="70494274" w:rsidR="005F2FF1" w:rsidRPr="005F2FF1" w:rsidRDefault="005F2FF1" w:rsidP="00412B7C">
            <w:pPr>
              <w:spacing w:after="80"/>
              <w:jc w:val="center"/>
              <w:rPr>
                <w:rFonts w:ascii="Times New Roman" w:hAnsi="Times New Roman" w:cs="Times New Roman"/>
                <w:sz w:val="22"/>
                <w:szCs w:val="22"/>
              </w:rPr>
            </w:pPr>
            <w:r w:rsidRPr="005F2FF1">
              <w:rPr>
                <w:rFonts w:ascii="Times New Roman" w:hAnsi="Times New Roman" w:cs="Times New Roman"/>
                <w:sz w:val="22"/>
                <w:szCs w:val="22"/>
              </w:rPr>
              <w:t>10.</w:t>
            </w:r>
          </w:p>
        </w:tc>
        <w:tc>
          <w:tcPr>
            <w:tcW w:w="0" w:type="auto"/>
            <w:vAlign w:val="center"/>
          </w:tcPr>
          <w:p w14:paraId="628466D3" w14:textId="2B6FDBF8"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Er3</w:t>
            </w:r>
          </w:p>
        </w:tc>
        <w:tc>
          <w:tcPr>
            <w:tcW w:w="0" w:type="auto"/>
            <w:vAlign w:val="center"/>
          </w:tcPr>
          <w:p w14:paraId="0C69A42B" w14:textId="24F51BFA"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Lumi Erzen</w:t>
            </w:r>
          </w:p>
        </w:tc>
        <w:tc>
          <w:tcPr>
            <w:tcW w:w="0" w:type="auto"/>
            <w:vAlign w:val="center"/>
          </w:tcPr>
          <w:p w14:paraId="4BCBAE3B" w14:textId="7C5F017C" w:rsidR="005F2FF1" w:rsidRPr="005F2FF1" w:rsidRDefault="005F2FF1"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2FF1">
              <w:rPr>
                <w:rFonts w:ascii="Times New Roman" w:hAnsi="Times New Roman" w:cs="Times New Roman"/>
                <w:sz w:val="22"/>
                <w:szCs w:val="22"/>
              </w:rPr>
              <w:t>Sallmone – Fshati Rinia</w:t>
            </w:r>
          </w:p>
        </w:tc>
      </w:tr>
    </w:tbl>
    <w:p w14:paraId="4EFADBDB" w14:textId="77777777" w:rsidR="009D6D24" w:rsidRPr="00412B7C" w:rsidRDefault="009D6D24" w:rsidP="00412B7C">
      <w:pPr>
        <w:spacing w:after="80" w:line="276" w:lineRule="auto"/>
        <w:jc w:val="both"/>
        <w:rPr>
          <w:rFonts w:ascii="Times New Roman" w:hAnsi="Times New Roman" w:cs="Times New Roman"/>
        </w:rPr>
      </w:pPr>
    </w:p>
    <w:p w14:paraId="249F4951" w14:textId="5264E261"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Oksigjeni i tretur</w:t>
      </w:r>
    </w:p>
    <w:p w14:paraId="0DCC75D5" w14:textId="77777777"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Vlerat mesatare në stacionet e L2 – Yrshek (Ish Dogana), Ish2 – Ura e Gjolës dhe Ish 3 – Ura Salmer janë nën vlerën e lejuar duke i klasifikuar stacionet në Klasën III – Gjendje e moderuar. Lumi Erzen paraqitet të jetë me ujëra të pasur me oksigjen duke u klasifikuar në Klasën I – Gjendje e lartë në të tre stacionet.</w:t>
      </w:r>
    </w:p>
    <w:p w14:paraId="77D111D7" w14:textId="4E28F1BB"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Nevoja biokimike për oksigjen</w:t>
      </w:r>
    </w:p>
    <w:p w14:paraId="2AA65E6A" w14:textId="6AB2B1B8"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Tejkalim të vlerës limite për parametrin nevoja biokimike për oksigjen kemi në stacionet T2 – Kamëz poshtë urës, L1 – Lanabregas, L2 – Ish Dogana Kashar ku vlera mesatare e ekspeditave të realizuara është 72 mgO/l një vlerë shumë e lartë që dëshmon një shkallë ndotjeje shumë të lartë duke e klasifikuar në Klasën V – Gjendje e keqe ku duhet të merren masa të menjëhershme (&gt; 18 mg/l). Tejkalim të normës kemi edhe në tre stacionet e monitorimit të Lumit Ishëm ku gjendja paraqitet me një ndotje të lartë e klasifikuar në Klasën V – Gjendje e keqe.</w:t>
      </w:r>
    </w:p>
    <w:p w14:paraId="4E6F8D12" w14:textId="4B80E558" w:rsidR="009D6D24"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Lumi Erzen në stacionin Er2 – Ura e Beshirit dhe Er3 – Ura Sallmone, paraqitet me vlera në normën kufi duke u klasifikuar në Klasa III – Gjendje e moderuar.</w:t>
      </w:r>
    </w:p>
    <w:p w14:paraId="6CA806BD" w14:textId="515DD65C"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Përmbajtja e amonjakut</w:t>
      </w:r>
    </w:p>
    <w:p w14:paraId="05177F11" w14:textId="77777777"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Në stacionet e monitoruara kemi tejkalim të vlerës limite për përmbajtjen e amonjakut në stacionin T2 – Ura Kamëz, L1 – Lanabregas me vlerën mesatare</w:t>
      </w:r>
    </w:p>
    <w:p w14:paraId="71727322" w14:textId="062A0C14"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9.5 mg/l dhe L2 – Yrshek (Ish Dogana) në vlerën më të lartë 24.7 mg/l duke i klasifikuar këto stacione në Klasën V – Gjendje e keqe, si dhe në tre stacionet e Ishmit të cilat klasifikohen në Klasën V – Gjendje e keqe. Stacionet e Lumit Erzen, Er2 dhe Er3 klasifikohen në Klasën III – Gjendje e moderuar.</w:t>
      </w:r>
    </w:p>
    <w:p w14:paraId="4EB7D5E3" w14:textId="5CB1A11B"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Përmbajtja e nitriteve</w:t>
      </w:r>
    </w:p>
    <w:p w14:paraId="3E563807" w14:textId="7D954D16"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Përmbajtja e nitriteve është nën normën e lejuar në të gjitha stacionet e këtij baseni. Përmbajtja më e lartë është vlerësuar në stacionin L1 – Lanabregas por nën normën e lejuar.</w:t>
      </w:r>
    </w:p>
    <w:p w14:paraId="5650ED95" w14:textId="6811736F"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Përmbajtja e nitrateve</w:t>
      </w:r>
    </w:p>
    <w:p w14:paraId="79B753ED" w14:textId="77777777"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Përmbajtja e nitrateve në të gjitha stacionet e monitoruara rezulton në vlera më të ulëta se norma e lejuar.</w:t>
      </w:r>
    </w:p>
    <w:p w14:paraId="091BB365" w14:textId="6C149456"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Përmbajtja e fosforit</w:t>
      </w:r>
    </w:p>
    <w:p w14:paraId="06BDECC2" w14:textId="77777777" w:rsidR="005F2FF1"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Referuar të dhënave mesatare vjetore, vlerësojme se kemi tejkalim të vlerës limite të përmbajtjes së orto – fosfateve në stacionin T2 – Ura e Kamzës, L1 – Lanabregas në vlerën 0.749 mg/l duke e </w:t>
      </w:r>
      <w:r w:rsidRPr="00412B7C">
        <w:rPr>
          <w:rFonts w:ascii="Times New Roman" w:hAnsi="Times New Roman" w:cs="Times New Roman"/>
        </w:rPr>
        <w:lastRenderedPageBreak/>
        <w:t>klasifikuar këtë stacion në Klasën V – Gjendje e keqe, L2 – Yrshek (Ish Dogana) në vlerën më të lartë 2.009 mg/l duke e klasifikuar këtë stacion në Klasën V – Gjendje e keqe</w:t>
      </w:r>
    </w:p>
    <w:p w14:paraId="61B691BA" w14:textId="3F307165" w:rsidR="009D6D24"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Tejkalim të vlerës limite kemi edhe në të tre stacionet e Ishmit duke e klasifikuar këtë lumë në Klasën e V – Gjendje e keqe. Stacionet e Lumit Erzen nuk kanë përmbajtje të fosforit.</w:t>
      </w:r>
    </w:p>
    <w:p w14:paraId="5C1B6400" w14:textId="1C729A37" w:rsidR="005F2FF1" w:rsidRPr="00412B7C" w:rsidRDefault="005F2FF1"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Përmbajtja e fosforit total</w:t>
      </w:r>
    </w:p>
    <w:p w14:paraId="397CC55F" w14:textId="21D84C7D" w:rsidR="009D6D24" w:rsidRPr="00412B7C" w:rsidRDefault="005F2FF1" w:rsidP="00412B7C">
      <w:pPr>
        <w:spacing w:after="80" w:line="276" w:lineRule="auto"/>
        <w:jc w:val="both"/>
        <w:rPr>
          <w:rFonts w:ascii="Times New Roman" w:hAnsi="Times New Roman" w:cs="Times New Roman"/>
        </w:rPr>
      </w:pPr>
      <w:r w:rsidRPr="00412B7C">
        <w:rPr>
          <w:rFonts w:ascii="Times New Roman" w:hAnsi="Times New Roman" w:cs="Times New Roman"/>
        </w:rPr>
        <w:t>Referuar vlerave mesatare të ekspeditave të realizuara vlerësojmë se stacioni L2 – Lanabregas ka përmbajtje të lartë dhe i përket Klasës V – Gjendje e keqe. Gjithashtu, është vlerësuar se ka prani të fosforit total në vlera të larta në një stacion të lumit Tirana dhe dy prej stacioneve të monitorimit të Lumit Ishëm. Lumi i Erzenit nuk ka përmbajtje të fosforit total.</w:t>
      </w:r>
    </w:p>
    <w:p w14:paraId="27D9C4BE" w14:textId="1BD1FDA4" w:rsidR="0017264F" w:rsidRPr="00412B7C" w:rsidRDefault="005F2FF1" w:rsidP="00412B7C">
      <w:pPr>
        <w:spacing w:after="80" w:line="276" w:lineRule="auto"/>
        <w:jc w:val="both"/>
        <w:rPr>
          <w:rFonts w:ascii="Times New Roman" w:hAnsi="Times New Roman" w:cs="Times New Roman"/>
          <w:i/>
          <w:iCs/>
        </w:rPr>
      </w:pPr>
      <w:r w:rsidRPr="00412B7C">
        <w:rPr>
          <w:rFonts w:ascii="Times New Roman" w:hAnsi="Times New Roman" w:cs="Times New Roman"/>
          <w:i/>
          <w:iCs/>
        </w:rPr>
        <w:t>Vlerësohet se në stacionet e referencës lumenjtë janë të pastër, ndërsa duke kaluar afër zonave të banuara impakti i shkarkimeve urbane të cilat derdhen direkt të patrajtuara sjell këtë klasifikim me një ndotje të lartë. Baseni Ishëm – Erzen klasifikohet në Klasën V – Gjendje e keqe.</w:t>
      </w:r>
    </w:p>
    <w:p w14:paraId="764E6DCA" w14:textId="77777777" w:rsidR="00151DB3" w:rsidRPr="00412B7C" w:rsidRDefault="00151DB3" w:rsidP="00412B7C">
      <w:pPr>
        <w:spacing w:after="80" w:line="276" w:lineRule="auto"/>
        <w:jc w:val="both"/>
        <w:rPr>
          <w:rFonts w:ascii="Times New Roman" w:hAnsi="Times New Roman" w:cs="Times New Roman"/>
        </w:rPr>
      </w:pPr>
    </w:p>
    <w:p w14:paraId="44527A9D" w14:textId="4B2B729D" w:rsidR="00212FEF" w:rsidRPr="009A4BE0" w:rsidRDefault="00212FEF" w:rsidP="00412B7C">
      <w:pPr>
        <w:pStyle w:val="Heading4"/>
        <w:numPr>
          <w:ilvl w:val="3"/>
          <w:numId w:val="1"/>
        </w:numPr>
        <w:spacing w:before="0" w:after="80" w:line="276" w:lineRule="auto"/>
        <w:jc w:val="both"/>
        <w:rPr>
          <w:rFonts w:ascii="Times New Roman" w:hAnsi="Times New Roman" w:cs="Times New Roman"/>
          <w:i w:val="0"/>
          <w:iCs w:val="0"/>
        </w:rPr>
      </w:pPr>
      <w:r w:rsidRPr="009A4BE0">
        <w:rPr>
          <w:rFonts w:ascii="Times New Roman" w:hAnsi="Times New Roman" w:cs="Times New Roman"/>
          <w:i w:val="0"/>
          <w:iCs w:val="0"/>
        </w:rPr>
        <w:t>Ujërat nëntokësor</w:t>
      </w:r>
    </w:p>
    <w:p w14:paraId="36DBB74B" w14:textId="6D2258FB"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Ujërat nëntokësor, që përfaqësojnë burimin kryesor të ujit të pijshëm, atë për përdorim industrial si dhe bujqësor, kanë pësuar një degradim të cilësisë së tyre, mbi të gjitha për shkak të zhvillimit demografik dhe industrial në këto rajone.</w:t>
      </w:r>
    </w:p>
    <w:p w14:paraId="7027044B" w14:textId="0DBC1A9C"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Furnizimi me ujë të pijshëm në bashkinë Shijak mbetet një problem i madh, kryesisht gjatë verës në zonat periferike të territorit. Për shkak të kësaj dëmtim i madh është mungesa e investimeve të nevojshme për ndërtimin e puseve dhe financime të tjera për mirëmbajtjen dhe përmirësimin e furnizimit me ujë të qytetit. Përveç kërkesës së lartë për uji, e cila sëbashku me ndryshimet klimaterike (ulja e sasisë së reshjeve), ka çuar në uljen enivelit të resurseve ujore ekzistuese, ka patur dhe një përdorim të papërgjegjshëm të ujit.</w:t>
      </w:r>
    </w:p>
    <w:p w14:paraId="32990821" w14:textId="7C530A9A"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Si impiantet industriale ashtu edhe zonat urbane i shkarkojnë ende sot ujërat e zeza drejtpërdrejt në lumenjtë që përshkojnë territorin, pa një trajtim paraprak të tyre i cili është shumë i limituar (në numër dhe në potencial). Ndotja e ujërave sipërfaqësor reflektohet në cilësinë e ujërave nëntokësor dhe ato detar.</w:t>
      </w:r>
    </w:p>
    <w:p w14:paraId="40E6086C" w14:textId="31537D3A"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Edhe në ujërat nëntokësor të Durrësit janë hasur vlera të larta të Cl-, K+ dhe jone Na+, që janë tregues të përzierjes së ujërave detar në nivelin e ujërave nëntokësor afër bregdetit.</w:t>
      </w:r>
    </w:p>
    <w:p w14:paraId="03E95DEA" w14:textId="463DD8D7"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Burimi kryesor i i shtimit të nivelit të kripërave është urbanizimi i madh i zonës dhe kërkesa e lartë për ujë të ëmbël, si rrjedhojë pompimi i ujit nëntokësor i kalon kapacitetet e rikuperimit të vet akuiferit.</w:t>
      </w:r>
    </w:p>
    <w:p w14:paraId="6A796411" w14:textId="23C64773"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Situata aktuale e ujërave nëntokësore matet nëpërmjet puseve të kontrollit të shpërndarë në gjithë territorin. Gjendja aktuale e ujërave nëntokësore është vlerësuar duke shfrytëzuar puse të shpërndara në territor.</w:t>
      </w:r>
    </w:p>
    <w:p w14:paraId="590D5B56" w14:textId="11E423FF" w:rsidR="00212FEF" w:rsidRPr="00412B7C" w:rsidRDefault="00212FEF" w:rsidP="00412B7C">
      <w:pPr>
        <w:spacing w:after="80"/>
        <w:jc w:val="center"/>
        <w:rPr>
          <w:rFonts w:ascii="Times New Roman" w:hAnsi="Times New Roman" w:cs="Times New Roman"/>
        </w:rPr>
      </w:pPr>
      <w:r w:rsidRPr="00412B7C">
        <w:rPr>
          <w:rFonts w:ascii="Times New Roman" w:hAnsi="Times New Roman" w:cs="Times New Roman"/>
          <w:noProof/>
        </w:rPr>
        <w:lastRenderedPageBreak/>
        <w:drawing>
          <wp:inline distT="0" distB="0" distL="0" distR="0" wp14:anchorId="1D4237E4" wp14:editId="4156882C">
            <wp:extent cx="5941695" cy="3557905"/>
            <wp:effectExtent l="0" t="0" r="1905" b="4445"/>
            <wp:docPr id="17118425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1695" cy="3557905"/>
                    </a:xfrm>
                    <a:prstGeom prst="rect">
                      <a:avLst/>
                    </a:prstGeom>
                    <a:noFill/>
                    <a:ln>
                      <a:noFill/>
                    </a:ln>
                  </pic:spPr>
                </pic:pic>
              </a:graphicData>
            </a:graphic>
          </wp:inline>
        </w:drawing>
      </w:r>
    </w:p>
    <w:p w14:paraId="7A139410" w14:textId="68B2A2E3" w:rsidR="00212FEF" w:rsidRPr="00412B7C" w:rsidRDefault="00212FEF" w:rsidP="00412B7C">
      <w:pPr>
        <w:pStyle w:val="Caption"/>
        <w:spacing w:after="80"/>
        <w:jc w:val="center"/>
        <w:rPr>
          <w:rFonts w:ascii="Times New Roman" w:hAnsi="Times New Roman" w:cs="Times New Roman"/>
        </w:rPr>
      </w:pPr>
      <w:bookmarkStart w:id="101" w:name="_Toc231738684"/>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12</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Hartat e shpërndarjes së joneve të Cl-në zonën e Tiranë-Durrës për periudhën a) 1982-2001 b) 2010</w:t>
      </w:r>
      <w:bookmarkEnd w:id="101"/>
    </w:p>
    <w:p w14:paraId="47ED6CF9" w14:textId="0A774853" w:rsidR="00212FEF" w:rsidRDefault="00212FEF" w:rsidP="00212FEF">
      <w:pPr>
        <w:jc w:val="center"/>
        <w:rPr>
          <w:rFonts w:ascii="Times New Roman" w:hAnsi="Times New Roman" w:cs="Times New Roman"/>
        </w:rPr>
      </w:pPr>
      <w:r w:rsidRPr="00212FEF">
        <w:rPr>
          <w:rFonts w:ascii="Times New Roman" w:hAnsi="Times New Roman" w:cs="Times New Roman"/>
          <w:noProof/>
        </w:rPr>
        <w:drawing>
          <wp:inline distT="0" distB="0" distL="0" distR="0" wp14:anchorId="038A06A1" wp14:editId="7DD23671">
            <wp:extent cx="5939155" cy="3329305"/>
            <wp:effectExtent l="0" t="0" r="4445" b="4445"/>
            <wp:docPr id="12227922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9155" cy="3329305"/>
                    </a:xfrm>
                    <a:prstGeom prst="rect">
                      <a:avLst/>
                    </a:prstGeom>
                    <a:noFill/>
                    <a:ln>
                      <a:noFill/>
                    </a:ln>
                  </pic:spPr>
                </pic:pic>
              </a:graphicData>
            </a:graphic>
          </wp:inline>
        </w:drawing>
      </w:r>
    </w:p>
    <w:p w14:paraId="2BFECC80" w14:textId="49D060C6" w:rsidR="00212FEF" w:rsidRPr="00412B7C" w:rsidRDefault="00212FEF" w:rsidP="00412B7C">
      <w:pPr>
        <w:pStyle w:val="Caption"/>
        <w:spacing w:after="80"/>
        <w:jc w:val="center"/>
        <w:rPr>
          <w:rFonts w:ascii="Times New Roman" w:hAnsi="Times New Roman" w:cs="Times New Roman"/>
        </w:rPr>
      </w:pPr>
      <w:bookmarkStart w:id="102" w:name="_Toc231738685"/>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13</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Harta e shpërndarjes së Na dhe joneve + K ions në zonën Tiranë-Durrës për periudhën a) K 2010 b) Na 2010 c) Na+K 1982-2001</w:t>
      </w:r>
      <w:bookmarkEnd w:id="102"/>
    </w:p>
    <w:p w14:paraId="35CA4E2F" w14:textId="1EFCAD3F" w:rsidR="00212FEF" w:rsidRDefault="00212FEF" w:rsidP="00212FEF">
      <w:pPr>
        <w:jc w:val="center"/>
        <w:rPr>
          <w:rFonts w:ascii="Times New Roman" w:hAnsi="Times New Roman" w:cs="Times New Roman"/>
        </w:rPr>
      </w:pPr>
      <w:r w:rsidRPr="00212FEF">
        <w:rPr>
          <w:rFonts w:ascii="Times New Roman" w:hAnsi="Times New Roman" w:cs="Times New Roman"/>
          <w:noProof/>
        </w:rPr>
        <w:lastRenderedPageBreak/>
        <w:drawing>
          <wp:inline distT="0" distB="0" distL="0" distR="0" wp14:anchorId="2FFADB7B" wp14:editId="6FF1F2DB">
            <wp:extent cx="5941695" cy="3668395"/>
            <wp:effectExtent l="0" t="0" r="1905" b="8255"/>
            <wp:docPr id="16858694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1695" cy="3668395"/>
                    </a:xfrm>
                    <a:prstGeom prst="rect">
                      <a:avLst/>
                    </a:prstGeom>
                    <a:noFill/>
                    <a:ln>
                      <a:noFill/>
                    </a:ln>
                  </pic:spPr>
                </pic:pic>
              </a:graphicData>
            </a:graphic>
          </wp:inline>
        </w:drawing>
      </w:r>
    </w:p>
    <w:p w14:paraId="5A9B57D4" w14:textId="1B17AF0D" w:rsidR="00212FEF" w:rsidRPr="00412B7C" w:rsidRDefault="00212FEF" w:rsidP="00412B7C">
      <w:pPr>
        <w:pStyle w:val="Caption"/>
        <w:spacing w:after="80" w:line="276" w:lineRule="auto"/>
        <w:jc w:val="center"/>
        <w:rPr>
          <w:rFonts w:ascii="Times New Roman" w:hAnsi="Times New Roman" w:cs="Times New Roman"/>
        </w:rPr>
      </w:pPr>
      <w:bookmarkStart w:id="103" w:name="_Toc231738686"/>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14</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Harta e shpërndarjes së TDS për zonën Tiranë-Durrës për periudhën a) 1982-2001 b) 2010</w:t>
      </w:r>
      <w:bookmarkEnd w:id="103"/>
    </w:p>
    <w:p w14:paraId="0D8DF5E3" w14:textId="78C41D62"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Një shkaktar tjetër i rritjes së nivelit të kripërave është menaxhimi i keq i transportit të fluideve: sedimentet e Lumit Erzen dhe Ishëm përdoren në masë si material për ndërtim në 10 vitet e fundit, për pasojë të kësaj situate, linja e detit ka avancuar në drejtim të tokës dhe si rrjedhojë ka lehtësuar përzierjen e kripërave.</w:t>
      </w:r>
    </w:p>
    <w:p w14:paraId="2CB8D61F" w14:textId="2693CFC4" w:rsidR="00212FEF" w:rsidRPr="009A4BE0" w:rsidRDefault="00212FEF" w:rsidP="00412B7C">
      <w:pPr>
        <w:pStyle w:val="Heading4"/>
        <w:numPr>
          <w:ilvl w:val="3"/>
          <w:numId w:val="1"/>
        </w:numPr>
        <w:spacing w:before="0" w:after="80" w:line="276" w:lineRule="auto"/>
        <w:jc w:val="both"/>
        <w:rPr>
          <w:rFonts w:ascii="Times New Roman" w:hAnsi="Times New Roman" w:cs="Times New Roman"/>
          <w:i w:val="0"/>
          <w:iCs w:val="0"/>
        </w:rPr>
      </w:pPr>
      <w:r w:rsidRPr="009A4BE0">
        <w:rPr>
          <w:rFonts w:ascii="Times New Roman" w:hAnsi="Times New Roman" w:cs="Times New Roman"/>
          <w:i w:val="0"/>
          <w:iCs w:val="0"/>
        </w:rPr>
        <w:t>Rrjeti i kanalizimeve të ujërave të zeza</w:t>
      </w:r>
    </w:p>
    <w:p w14:paraId="73573E73" w14:textId="42937447" w:rsidR="00212FEF" w:rsidRPr="00412B7C" w:rsidRDefault="00212FEF" w:rsidP="00412B7C">
      <w:pPr>
        <w:spacing w:after="80" w:line="276" w:lineRule="auto"/>
        <w:jc w:val="both"/>
        <w:rPr>
          <w:rFonts w:ascii="Times New Roman" w:hAnsi="Times New Roman" w:cs="Times New Roman"/>
        </w:rPr>
      </w:pPr>
      <w:r w:rsidRPr="00412B7C">
        <w:rPr>
          <w:rFonts w:ascii="Times New Roman" w:hAnsi="Times New Roman" w:cs="Times New Roman"/>
        </w:rPr>
        <w:t>Sistemi aktual i kanalizimeve Shijak përbëhet nga një rrjet i papërcaktuar si në rrugën që bën ashtu dhe në kushtet fizike në të cilat vepron, dhe megjihtatë nuk është aktualisht në përdorim: ujërat e zeza shkarkohen direkt në lumin Erzen, duke shkaktuar ndotjen e mjedisit.</w:t>
      </w:r>
    </w:p>
    <w:p w14:paraId="5417C729" w14:textId="3B593B1B" w:rsidR="006D04AE" w:rsidRPr="009A4BE0" w:rsidRDefault="006D04AE" w:rsidP="00412B7C">
      <w:pPr>
        <w:pStyle w:val="Heading4"/>
        <w:numPr>
          <w:ilvl w:val="3"/>
          <w:numId w:val="1"/>
        </w:numPr>
        <w:spacing w:before="0" w:after="80" w:line="276" w:lineRule="auto"/>
        <w:jc w:val="both"/>
        <w:rPr>
          <w:rFonts w:ascii="Times New Roman" w:hAnsi="Times New Roman" w:cs="Times New Roman"/>
          <w:i w:val="0"/>
          <w:iCs w:val="0"/>
        </w:rPr>
      </w:pPr>
      <w:r w:rsidRPr="009A4BE0">
        <w:rPr>
          <w:rFonts w:ascii="Times New Roman" w:hAnsi="Times New Roman" w:cs="Times New Roman"/>
          <w:i w:val="0"/>
          <w:iCs w:val="0"/>
        </w:rPr>
        <w:t>Infrastruktura e ujitjes dhe kullimit</w:t>
      </w:r>
    </w:p>
    <w:p w14:paraId="71B70C88" w14:textId="04BE9442" w:rsidR="006D04AE" w:rsidRPr="00412B7C" w:rsidRDefault="001964B4" w:rsidP="00412B7C">
      <w:pPr>
        <w:spacing w:after="80" w:line="276" w:lineRule="auto"/>
        <w:jc w:val="both"/>
        <w:rPr>
          <w:rFonts w:ascii="Times New Roman" w:hAnsi="Times New Roman" w:cs="Times New Roman"/>
        </w:rPr>
      </w:pPr>
      <w:r w:rsidRPr="00412B7C">
        <w:rPr>
          <w:rFonts w:ascii="Times New Roman" w:hAnsi="Times New Roman" w:cs="Times New Roman"/>
        </w:rPr>
        <w:t>Sistemi i ujitjes dhe kullimit në bashki paraqet stabilitet të plotë. 80.6% e kanaleve janë funksionale, përfshirë 100% të kanaleve kulluese dhe mbi 61% të kanaleve ujitëse. Sipërfaqja e tokës bujqësore e mbuluar me rrjet kanalesh mbetet e qëndrueshme në rreth 70%. Ky nivel tregon se infrastruktura kryesore është funksionale dhe garanton kushte të qëndrueshme për bujqësinë.</w:t>
      </w:r>
    </w:p>
    <w:p w14:paraId="40C163B0" w14:textId="4CBEDEEC" w:rsidR="001964B4" w:rsidRDefault="001964B4" w:rsidP="00412B7C">
      <w:pPr>
        <w:pStyle w:val="Caption"/>
        <w:spacing w:after="80" w:line="276" w:lineRule="auto"/>
        <w:rPr>
          <w:rFonts w:ascii="Times New Roman" w:hAnsi="Times New Roman" w:cs="Times New Roman"/>
        </w:rPr>
      </w:pPr>
      <w:bookmarkStart w:id="104" w:name="_Toc231738717"/>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25</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Situata e menaxhimit të infrastrukturës së ujitjes dhe kullimit</w:t>
      </w:r>
      <w:bookmarkEnd w:id="104"/>
    </w:p>
    <w:tbl>
      <w:tblPr>
        <w:tblStyle w:val="GridTable1Light-Accent13"/>
        <w:tblW w:w="0" w:type="auto"/>
        <w:jc w:val="center"/>
        <w:tblLook w:val="04A0" w:firstRow="1" w:lastRow="0" w:firstColumn="1" w:lastColumn="0" w:noHBand="0" w:noVBand="1"/>
      </w:tblPr>
      <w:tblGrid>
        <w:gridCol w:w="2515"/>
        <w:gridCol w:w="2610"/>
        <w:gridCol w:w="3690"/>
      </w:tblGrid>
      <w:tr w:rsidR="001964B4" w:rsidRPr="001964B4" w14:paraId="2B66D25B" w14:textId="77777777" w:rsidTr="001964B4">
        <w:trPr>
          <w:cnfStyle w:val="100000000000" w:firstRow="1" w:lastRow="0" w:firstColumn="0" w:lastColumn="0" w:oddVBand="0" w:evenVBand="0" w:oddHBand="0"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2515" w:type="dxa"/>
            <w:vAlign w:val="center"/>
            <w:hideMark/>
          </w:tcPr>
          <w:p w14:paraId="51E2E42F" w14:textId="77777777" w:rsidR="001964B4" w:rsidRPr="001964B4" w:rsidRDefault="001964B4" w:rsidP="00412B7C">
            <w:pPr>
              <w:spacing w:after="80"/>
              <w:jc w:val="center"/>
              <w:rPr>
                <w:rFonts w:ascii="Times New Roman" w:eastAsia="Times New Roman" w:hAnsi="Times New Roman" w:cs="Times New Roman"/>
                <w:kern w:val="0"/>
                <w:sz w:val="22"/>
                <w:szCs w:val="22"/>
                <w14:ligatures w14:val="none"/>
              </w:rPr>
            </w:pPr>
            <w:r w:rsidRPr="001964B4">
              <w:rPr>
                <w:rFonts w:ascii="Times New Roman" w:eastAsia="Times New Roman" w:hAnsi="Times New Roman" w:cs="Times New Roman"/>
                <w:kern w:val="0"/>
                <w:sz w:val="22"/>
                <w:szCs w:val="22"/>
                <w14:ligatures w14:val="none"/>
              </w:rPr>
              <w:t>Sfidat</w:t>
            </w:r>
          </w:p>
        </w:tc>
        <w:tc>
          <w:tcPr>
            <w:tcW w:w="2610" w:type="dxa"/>
            <w:vAlign w:val="center"/>
            <w:hideMark/>
          </w:tcPr>
          <w:p w14:paraId="0858C14F" w14:textId="77777777" w:rsidR="001964B4" w:rsidRPr="001964B4" w:rsidRDefault="001964B4"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1964B4">
              <w:rPr>
                <w:rFonts w:ascii="Times New Roman" w:eastAsia="Times New Roman" w:hAnsi="Times New Roman" w:cs="Times New Roman"/>
                <w:kern w:val="0"/>
                <w:sz w:val="22"/>
                <w:szCs w:val="22"/>
                <w14:ligatures w14:val="none"/>
              </w:rPr>
              <w:t>Arritjet</w:t>
            </w:r>
          </w:p>
        </w:tc>
        <w:tc>
          <w:tcPr>
            <w:tcW w:w="3690" w:type="dxa"/>
            <w:vAlign w:val="center"/>
            <w:hideMark/>
          </w:tcPr>
          <w:p w14:paraId="4FFCAC32" w14:textId="77777777" w:rsidR="001964B4" w:rsidRPr="001964B4" w:rsidRDefault="001964B4" w:rsidP="00412B7C">
            <w:pPr>
              <w:spacing w:after="8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1964B4">
              <w:rPr>
                <w:rFonts w:ascii="Times New Roman" w:eastAsia="Times New Roman" w:hAnsi="Times New Roman" w:cs="Times New Roman"/>
                <w:kern w:val="0"/>
                <w:sz w:val="22"/>
                <w:szCs w:val="22"/>
                <w14:ligatures w14:val="none"/>
              </w:rPr>
              <w:t>Veprimet për vitin e ardhshëm</w:t>
            </w:r>
          </w:p>
        </w:tc>
      </w:tr>
      <w:tr w:rsidR="001964B4" w:rsidRPr="001964B4" w14:paraId="75614865" w14:textId="77777777" w:rsidTr="001964B4">
        <w:trPr>
          <w:trHeight w:val="1070"/>
          <w:jc w:val="center"/>
        </w:trPr>
        <w:tc>
          <w:tcPr>
            <w:cnfStyle w:val="001000000000" w:firstRow="0" w:lastRow="0" w:firstColumn="1" w:lastColumn="0" w:oddVBand="0" w:evenVBand="0" w:oddHBand="0" w:evenHBand="0" w:firstRowFirstColumn="0" w:firstRowLastColumn="0" w:lastRowFirstColumn="0" w:lastRowLastColumn="0"/>
            <w:tcW w:w="2515" w:type="dxa"/>
            <w:vAlign w:val="center"/>
            <w:hideMark/>
          </w:tcPr>
          <w:p w14:paraId="22A0BEE2" w14:textId="77777777" w:rsidR="001964B4" w:rsidRPr="001964B4" w:rsidRDefault="001964B4" w:rsidP="00412B7C">
            <w:pPr>
              <w:spacing w:after="80"/>
              <w:jc w:val="both"/>
              <w:rPr>
                <w:rFonts w:ascii="Times New Roman" w:eastAsia="Times New Roman" w:hAnsi="Times New Roman" w:cs="Times New Roman"/>
                <w:b w:val="0"/>
                <w:bCs w:val="0"/>
                <w:kern w:val="0"/>
                <w:sz w:val="22"/>
                <w:szCs w:val="22"/>
                <w14:ligatures w14:val="none"/>
              </w:rPr>
            </w:pPr>
            <w:r w:rsidRPr="001964B4">
              <w:rPr>
                <w:rFonts w:ascii="Times New Roman" w:eastAsia="Times New Roman" w:hAnsi="Times New Roman" w:cs="Times New Roman"/>
                <w:b w:val="0"/>
                <w:bCs w:val="0"/>
                <w:kern w:val="0"/>
                <w:sz w:val="22"/>
                <w:szCs w:val="22"/>
                <w14:ligatures w14:val="none"/>
              </w:rPr>
              <w:lastRenderedPageBreak/>
              <w:t>Investime të kufizuara në ujitje dhe kullim</w:t>
            </w:r>
          </w:p>
        </w:tc>
        <w:tc>
          <w:tcPr>
            <w:tcW w:w="2610" w:type="dxa"/>
            <w:vAlign w:val="center"/>
            <w:hideMark/>
          </w:tcPr>
          <w:p w14:paraId="0BC7A511" w14:textId="77777777" w:rsidR="001964B4" w:rsidRPr="001964B4" w:rsidRDefault="001964B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1964B4">
              <w:rPr>
                <w:rFonts w:ascii="Times New Roman" w:eastAsia="Times New Roman" w:hAnsi="Times New Roman" w:cs="Times New Roman"/>
                <w:kern w:val="0"/>
                <w:sz w:val="22"/>
                <w:szCs w:val="22"/>
                <w14:ligatures w14:val="none"/>
              </w:rPr>
              <w:t>80% e kanaleve funksionale, 100% kulluese</w:t>
            </w:r>
          </w:p>
        </w:tc>
        <w:tc>
          <w:tcPr>
            <w:tcW w:w="3690" w:type="dxa"/>
            <w:vAlign w:val="center"/>
            <w:hideMark/>
          </w:tcPr>
          <w:p w14:paraId="0514432A" w14:textId="77777777" w:rsidR="001964B4" w:rsidRPr="001964B4" w:rsidRDefault="001964B4" w:rsidP="00412B7C">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1964B4">
              <w:rPr>
                <w:rFonts w:ascii="Times New Roman" w:eastAsia="Times New Roman" w:hAnsi="Times New Roman" w:cs="Times New Roman"/>
                <w:kern w:val="0"/>
                <w:sz w:val="22"/>
                <w:szCs w:val="22"/>
                <w14:ligatures w14:val="none"/>
              </w:rPr>
              <w:t>Zgjerim i rrjetit ujitës dhe mirëmbajtje aktive</w:t>
            </w:r>
          </w:p>
        </w:tc>
      </w:tr>
    </w:tbl>
    <w:p w14:paraId="71F160B4" w14:textId="77777777" w:rsidR="006D04AE" w:rsidRPr="00412B7C" w:rsidRDefault="006D04AE" w:rsidP="00412B7C">
      <w:pPr>
        <w:spacing w:after="80" w:line="276" w:lineRule="auto"/>
        <w:jc w:val="both"/>
        <w:rPr>
          <w:rFonts w:ascii="Times New Roman" w:hAnsi="Times New Roman" w:cs="Times New Roman"/>
        </w:rPr>
      </w:pPr>
    </w:p>
    <w:p w14:paraId="27818909" w14:textId="668F1429" w:rsidR="00212FEF" w:rsidRPr="009A4BE0" w:rsidRDefault="009A4BE0" w:rsidP="00412B7C">
      <w:pPr>
        <w:pStyle w:val="Heading3"/>
        <w:numPr>
          <w:ilvl w:val="2"/>
          <w:numId w:val="1"/>
        </w:numPr>
        <w:spacing w:before="0" w:line="276" w:lineRule="auto"/>
        <w:jc w:val="both"/>
        <w:rPr>
          <w:rFonts w:ascii="Times New Roman" w:hAnsi="Times New Roman" w:cs="Times New Roman"/>
          <w:b/>
          <w:bCs/>
        </w:rPr>
      </w:pPr>
      <w:bookmarkStart w:id="105" w:name="_Toc231738650"/>
      <w:r w:rsidRPr="009A4BE0">
        <w:rPr>
          <w:rFonts w:ascii="Times New Roman" w:hAnsi="Times New Roman" w:cs="Times New Roman"/>
          <w:b/>
          <w:bCs/>
        </w:rPr>
        <w:t>Toka Natyrore</w:t>
      </w:r>
      <w:bookmarkEnd w:id="105"/>
    </w:p>
    <w:p w14:paraId="1B9EAA2C" w14:textId="1AE68BDF" w:rsidR="00B7701E"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Erozioni i tokës është një problem që prek gjithë territorin e vendit por në veçanti në zonën Tiranë- Durrës përbën problem edhe më të madh. Siç mund të shihet edhe në figurën e mëposhtme. ky fenomen manifestohet me shkatërrimin e shkëmbinjve, ku nën ndikimin edhe të shpyllëzimeve të cilat janë përgjegjëse të shkarjeve të dheut, të avancimit së detit, dhe të humbjes së komponentit organik të lëndëve ushqyese prezente në terren. Erozioni është shkaku kryesor i degradimit të tokës duke sjellë: humbjen e lëndëve ushqyese të tokës, që janë thelbësore për kultivimin e kulturave bujqësore, kjo imponon përdorimin e fertilizuesve, që vlerësohen të jenë më shumë se 40% në mënyrë që të kompensojn humbjet e ushqyesve natyralë të terrenit nga erozioni. Në nivel kombëtar kjo përkthehet në një humbje ekonomike rreth 98 milion dollar.</w:t>
      </w:r>
    </w:p>
    <w:p w14:paraId="09136F37" w14:textId="676C7935" w:rsidR="00212FEF"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Në bashkinë e Shijak janë vërejtur rrëshqitje dhe erozionin e tokës bujqësore, të cilat kontribuojnë në degradimin e matricës tokës së mjedisit.</w:t>
      </w:r>
    </w:p>
    <w:p w14:paraId="5F9FABEC" w14:textId="6294649B" w:rsidR="00B7701E" w:rsidRPr="00412B7C" w:rsidRDefault="00B7701E" w:rsidP="00412B7C">
      <w:pPr>
        <w:spacing w:after="80"/>
        <w:jc w:val="center"/>
        <w:rPr>
          <w:rFonts w:ascii="Times New Roman" w:hAnsi="Times New Roman" w:cs="Times New Roman"/>
        </w:rPr>
      </w:pPr>
      <w:r w:rsidRPr="00412B7C">
        <w:rPr>
          <w:rFonts w:ascii="Times New Roman" w:hAnsi="Times New Roman" w:cs="Times New Roman"/>
          <w:noProof/>
        </w:rPr>
        <w:drawing>
          <wp:inline distT="0" distB="0" distL="0" distR="0" wp14:anchorId="3614C13A" wp14:editId="4DA224FE">
            <wp:extent cx="5229225" cy="3908835"/>
            <wp:effectExtent l="0" t="0" r="0" b="0"/>
            <wp:docPr id="4759606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8">
                      <a:extLst>
                        <a:ext uri="{28A0092B-C50C-407E-A947-70E740481C1C}">
                          <a14:useLocalDpi xmlns:a14="http://schemas.microsoft.com/office/drawing/2010/main" val="0"/>
                        </a:ext>
                      </a:extLst>
                    </a:blip>
                    <a:srcRect t="5100"/>
                    <a:stretch>
                      <a:fillRect/>
                    </a:stretch>
                  </pic:blipFill>
                  <pic:spPr bwMode="auto">
                    <a:xfrm>
                      <a:off x="0" y="0"/>
                      <a:ext cx="5237124" cy="3914740"/>
                    </a:xfrm>
                    <a:prstGeom prst="rect">
                      <a:avLst/>
                    </a:prstGeom>
                    <a:noFill/>
                    <a:ln>
                      <a:noFill/>
                    </a:ln>
                    <a:extLst>
                      <a:ext uri="{53640926-AAD7-44D8-BBD7-CCE9431645EC}">
                        <a14:shadowObscured xmlns:a14="http://schemas.microsoft.com/office/drawing/2010/main"/>
                      </a:ext>
                    </a:extLst>
                  </pic:spPr>
                </pic:pic>
              </a:graphicData>
            </a:graphic>
          </wp:inline>
        </w:drawing>
      </w:r>
    </w:p>
    <w:p w14:paraId="56FA3695" w14:textId="5CAFB3D8" w:rsidR="00212FEF" w:rsidRPr="00412B7C" w:rsidRDefault="00B7701E" w:rsidP="00412B7C">
      <w:pPr>
        <w:pStyle w:val="Caption"/>
        <w:spacing w:after="80"/>
        <w:jc w:val="center"/>
        <w:rPr>
          <w:rFonts w:ascii="Times New Roman" w:hAnsi="Times New Roman" w:cs="Times New Roman"/>
        </w:rPr>
      </w:pPr>
      <w:bookmarkStart w:id="106" w:name="_Toc231738687"/>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15</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Niveli i erozionit në rajonin Durrës-Tiranë</w:t>
      </w:r>
      <w:bookmarkEnd w:id="106"/>
    </w:p>
    <w:p w14:paraId="218546B2" w14:textId="77777777" w:rsidR="00B7701E" w:rsidRPr="00412B7C" w:rsidRDefault="00B7701E" w:rsidP="00412B7C">
      <w:pPr>
        <w:spacing w:after="80" w:line="276" w:lineRule="auto"/>
        <w:jc w:val="both"/>
        <w:rPr>
          <w:rFonts w:ascii="Times New Roman" w:hAnsi="Times New Roman" w:cs="Times New Roman"/>
        </w:rPr>
      </w:pPr>
    </w:p>
    <w:p w14:paraId="7DCE9CB4" w14:textId="522B8D5C" w:rsidR="00212FEF" w:rsidRPr="009A4BE0" w:rsidRDefault="009A4BE0" w:rsidP="00412B7C">
      <w:pPr>
        <w:pStyle w:val="Heading3"/>
        <w:numPr>
          <w:ilvl w:val="2"/>
          <w:numId w:val="1"/>
        </w:numPr>
        <w:spacing w:before="0" w:line="276" w:lineRule="auto"/>
        <w:jc w:val="both"/>
        <w:rPr>
          <w:rFonts w:ascii="Times New Roman" w:hAnsi="Times New Roman" w:cs="Times New Roman"/>
          <w:b/>
          <w:bCs/>
        </w:rPr>
      </w:pPr>
      <w:bookmarkStart w:id="107" w:name="_Toc231738651"/>
      <w:r w:rsidRPr="009A4BE0">
        <w:rPr>
          <w:rFonts w:ascii="Times New Roman" w:hAnsi="Times New Roman" w:cs="Times New Roman"/>
          <w:b/>
          <w:bCs/>
        </w:rPr>
        <w:lastRenderedPageBreak/>
        <w:t>Biodiversiteti</w:t>
      </w:r>
      <w:bookmarkEnd w:id="107"/>
    </w:p>
    <w:p w14:paraId="0E14399C" w14:textId="3FDB086A" w:rsidR="00C42148" w:rsidRPr="00412B7C" w:rsidRDefault="00C42148" w:rsidP="00412B7C">
      <w:pPr>
        <w:spacing w:after="80" w:line="276" w:lineRule="auto"/>
        <w:jc w:val="both"/>
        <w:rPr>
          <w:rFonts w:ascii="Times New Roman" w:hAnsi="Times New Roman" w:cs="Times New Roman"/>
        </w:rPr>
      </w:pPr>
      <w:r w:rsidRPr="00412B7C">
        <w:rPr>
          <w:rFonts w:ascii="Times New Roman" w:hAnsi="Times New Roman" w:cs="Times New Roman"/>
        </w:rPr>
        <w:t>Duke marre parasysh informacionin ekzistues, Shqiperia ka nje diversitet te pasur te flores dhe faunes me rreth 3.200 lloje te bimeve vaskulare, 2.350 lloje te bimeve jo vaskulare dhe 15.600 specie invertebroresh dhe vertebroresh. Shqiperia eshte nje rruge e rendesishme migrimi per zogjte. Ne Shqiperi gjenden afersisht 30% e flores evropiane dhe 42% e gjitareve evropiane. Relievi ka krijuar kushtet per ekzistencen dhe mbrojtjen e nje speciesh endemike dhe nen-endemike. Ka 32 specie bimore me 150 nenspecie qe jane endemike ne Shqiperi dhe 160 specie te tjera bimore qe jane nen-endemike ne rajonin e Ballkanit.</w:t>
      </w:r>
    </w:p>
    <w:p w14:paraId="000F1F71" w14:textId="798C1526" w:rsidR="00B7701E"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Vlerat ekologjike janë mjaft të shumta në të gjithë territorin e Shqipërisë falë shumëllojsh</w:t>
      </w:r>
      <w:r w:rsidR="00C42148" w:rsidRPr="00412B7C">
        <w:rPr>
          <w:rFonts w:ascii="Times New Roman" w:hAnsi="Times New Roman" w:cs="Times New Roman"/>
        </w:rPr>
        <w:t>m</w:t>
      </w:r>
      <w:r w:rsidRPr="00412B7C">
        <w:rPr>
          <w:rFonts w:ascii="Times New Roman" w:hAnsi="Times New Roman" w:cs="Times New Roman"/>
        </w:rPr>
        <w:t>ërisë së territorit, të zonave klimatike dhe të biodiversiteteve të ndryshme. Kjo e fundit është shumë e veçantë në zonat malore. Nga ana tjetër presioni më i madh për një zhvillim ekonomik përqëndrohet përgjatë rivierës perëndimore, e cila përfaqëson zona edhe më delikate dhe të prekshme ndaj efekteve të ndryshimeve klimaterike për shkak të avancimit të detit dhe transformimit të grykderdhjeve të lumenjve.</w:t>
      </w:r>
    </w:p>
    <w:p w14:paraId="32E11023" w14:textId="7E2AFA14" w:rsidR="00B7701E" w:rsidRDefault="00B7701E" w:rsidP="00B7701E">
      <w:pPr>
        <w:jc w:val="center"/>
        <w:rPr>
          <w:rFonts w:ascii="Times New Roman" w:hAnsi="Times New Roman" w:cs="Times New Roman"/>
        </w:rPr>
      </w:pPr>
      <w:r>
        <w:rPr>
          <w:noProof/>
        </w:rPr>
        <w:drawing>
          <wp:inline distT="0" distB="0" distL="0" distR="0" wp14:anchorId="1371B755" wp14:editId="6E6D9CF3">
            <wp:extent cx="2609286" cy="3674745"/>
            <wp:effectExtent l="0" t="0" r="635" b="1905"/>
            <wp:docPr id="38094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5548" name=""/>
                    <pic:cNvPicPr/>
                  </pic:nvPicPr>
                  <pic:blipFill>
                    <a:blip r:embed="rId39">
                      <a:extLst>
                        <a:ext uri="{28A0092B-C50C-407E-A947-70E740481C1C}">
                          <a14:useLocalDpi xmlns:a14="http://schemas.microsoft.com/office/drawing/2010/main" val="0"/>
                        </a:ext>
                      </a:extLst>
                    </a:blip>
                    <a:stretch>
                      <a:fillRect/>
                    </a:stretch>
                  </pic:blipFill>
                  <pic:spPr>
                    <a:xfrm>
                      <a:off x="0" y="0"/>
                      <a:ext cx="2623858" cy="3695268"/>
                    </a:xfrm>
                    <a:prstGeom prst="rect">
                      <a:avLst/>
                    </a:prstGeom>
                  </pic:spPr>
                </pic:pic>
              </a:graphicData>
            </a:graphic>
          </wp:inline>
        </w:drawing>
      </w:r>
      <w:r>
        <w:rPr>
          <w:noProof/>
        </w:rPr>
        <w:drawing>
          <wp:inline distT="0" distB="0" distL="0" distR="0" wp14:anchorId="38E3603A" wp14:editId="0920DA22">
            <wp:extent cx="2581275" cy="3671955"/>
            <wp:effectExtent l="0" t="0" r="0" b="5080"/>
            <wp:docPr id="178696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6207" name=""/>
                    <pic:cNvPicPr/>
                  </pic:nvPicPr>
                  <pic:blipFill>
                    <a:blip r:embed="rId40">
                      <a:extLst>
                        <a:ext uri="{28A0092B-C50C-407E-A947-70E740481C1C}">
                          <a14:useLocalDpi xmlns:a14="http://schemas.microsoft.com/office/drawing/2010/main" val="0"/>
                        </a:ext>
                      </a:extLst>
                    </a:blip>
                    <a:stretch>
                      <a:fillRect/>
                    </a:stretch>
                  </pic:blipFill>
                  <pic:spPr>
                    <a:xfrm>
                      <a:off x="0" y="0"/>
                      <a:ext cx="2584134" cy="3676022"/>
                    </a:xfrm>
                    <a:prstGeom prst="rect">
                      <a:avLst/>
                    </a:prstGeom>
                  </pic:spPr>
                </pic:pic>
              </a:graphicData>
            </a:graphic>
          </wp:inline>
        </w:drawing>
      </w:r>
    </w:p>
    <w:p w14:paraId="19B6448E" w14:textId="60AAFF47" w:rsidR="00212FEF" w:rsidRPr="00412B7C" w:rsidRDefault="00B7701E" w:rsidP="00412B7C">
      <w:pPr>
        <w:pStyle w:val="Caption"/>
        <w:spacing w:after="80"/>
        <w:jc w:val="center"/>
        <w:rPr>
          <w:rFonts w:ascii="Times New Roman" w:hAnsi="Times New Roman" w:cs="Times New Roman"/>
        </w:rPr>
      </w:pPr>
      <w:bookmarkStart w:id="108" w:name="_Toc231738688"/>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16</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Zona të mbrojtura dhe natyrale në Shqipëri          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17</w:t>
      </w:r>
      <w:r w:rsidR="00BD45A0" w:rsidRPr="00412B7C">
        <w:rPr>
          <w:rFonts w:ascii="Times New Roman" w:hAnsi="Times New Roman" w:cs="Times New Roman"/>
          <w:noProof/>
        </w:rPr>
        <w:fldChar w:fldCharType="end"/>
      </w:r>
      <w:r w:rsidR="00C42148" w:rsidRPr="00412B7C">
        <w:rPr>
          <w:rFonts w:ascii="Times New Roman" w:hAnsi="Times New Roman" w:cs="Times New Roman"/>
          <w:noProof/>
        </w:rPr>
        <w:t xml:space="preserve"> </w:t>
      </w:r>
      <w:r w:rsidRPr="00412B7C">
        <w:rPr>
          <w:rFonts w:ascii="Times New Roman" w:hAnsi="Times New Roman" w:cs="Times New Roman"/>
        </w:rPr>
        <w:t>Vendet më të prekshme nga ndryshimet klimaterike</w:t>
      </w:r>
      <w:bookmarkEnd w:id="108"/>
    </w:p>
    <w:p w14:paraId="7F1157C8" w14:textId="77777777" w:rsidR="00C42148" w:rsidRPr="00412B7C" w:rsidRDefault="00C42148"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Shqiperia ka 91 specie ornitofauna te rrezikuara globalisht dhe disa prej tyre kane rendesi kritike (p.sh. </w:t>
      </w:r>
      <w:r w:rsidRPr="00412B7C">
        <w:rPr>
          <w:rFonts w:ascii="Times New Roman" w:hAnsi="Times New Roman" w:cs="Times New Roman"/>
          <w:i/>
          <w:iCs/>
        </w:rPr>
        <w:t>Pelecanus crispus, Phalacrocorax pygmeus, and Acipenser sturio</w:t>
      </w:r>
      <w:r w:rsidRPr="00412B7C">
        <w:rPr>
          <w:rFonts w:ascii="Times New Roman" w:hAnsi="Times New Roman" w:cs="Times New Roman"/>
        </w:rPr>
        <w:t xml:space="preserve">). Lagunat bregdetare dhe liqenet e medha jane zona te rendesishme, vecanerisht per zogjte qe migrojne ne dimer. Ne to, cdo vit hasen 70 specie te shpendeve te ujit dhe zogjve te ujit me nje popullsi te pergjithshme prej 180.000 individesh ne Shqiperi gjate dimrit. Shqiperia ka nje numer racash autoktone te bagetive dhe te lashtave. Rreth 30 specie te lashtash jane autoktone te Shqiperise. Ka 9 raca autoktone dhish dhe 5 delesh. Ka nje trashegimi te rendesishme per mbrojtjen dhe permiresimin e prodhimit dhe cilesise se bujqesise dhe blegtorise. </w:t>
      </w:r>
    </w:p>
    <w:p w14:paraId="563B679D" w14:textId="34A23E7C" w:rsidR="00C42148" w:rsidRPr="00412B7C" w:rsidRDefault="00C42148" w:rsidP="00412B7C">
      <w:pPr>
        <w:pStyle w:val="ListParagraph"/>
        <w:numPr>
          <w:ilvl w:val="0"/>
          <w:numId w:val="40"/>
        </w:numPr>
        <w:spacing w:after="80" w:line="276" w:lineRule="auto"/>
        <w:jc w:val="both"/>
        <w:rPr>
          <w:rFonts w:ascii="Times New Roman" w:hAnsi="Times New Roman" w:cs="Times New Roman"/>
          <w:b/>
          <w:bCs/>
        </w:rPr>
      </w:pPr>
      <w:r w:rsidRPr="00412B7C">
        <w:rPr>
          <w:rFonts w:ascii="Times New Roman" w:hAnsi="Times New Roman" w:cs="Times New Roman"/>
          <w:b/>
          <w:bCs/>
        </w:rPr>
        <w:t xml:space="preserve">Flora </w:t>
      </w:r>
    </w:p>
    <w:p w14:paraId="40FD802B" w14:textId="4002E4D3" w:rsidR="00C42148" w:rsidRPr="00412B7C" w:rsidRDefault="00C42148" w:rsidP="00412B7C">
      <w:pPr>
        <w:spacing w:after="80" w:line="276" w:lineRule="auto"/>
        <w:jc w:val="both"/>
        <w:rPr>
          <w:rFonts w:ascii="Times New Roman" w:hAnsi="Times New Roman" w:cs="Times New Roman"/>
        </w:rPr>
      </w:pPr>
      <w:r w:rsidRPr="00412B7C">
        <w:rPr>
          <w:rFonts w:ascii="Times New Roman" w:hAnsi="Times New Roman" w:cs="Times New Roman"/>
        </w:rPr>
        <w:t>Flora e shumellojshme e Shqiperise perben rreth 30% te te gjitha llojeve bimore evropiane ne vend ku rreth 3.200 lloje te flores dhe rreth 250 specie kane vlera mjekesore, si ereza dhe aromatike. Elementet kryesore te flores shqiptare jane mesdhetare (24%), ballkanike (22%), evropiane (18%) dhe euroaziatike (14%).</w:t>
      </w:r>
    </w:p>
    <w:p w14:paraId="1642BD58" w14:textId="06381739" w:rsidR="00C42148" w:rsidRPr="00412B7C" w:rsidRDefault="00C42148" w:rsidP="00412B7C">
      <w:pPr>
        <w:pStyle w:val="ListParagraph"/>
        <w:numPr>
          <w:ilvl w:val="0"/>
          <w:numId w:val="40"/>
        </w:numPr>
        <w:spacing w:after="80" w:line="276" w:lineRule="auto"/>
        <w:jc w:val="both"/>
        <w:rPr>
          <w:rFonts w:ascii="Times New Roman" w:hAnsi="Times New Roman" w:cs="Times New Roman"/>
          <w:b/>
          <w:bCs/>
        </w:rPr>
      </w:pPr>
      <w:r w:rsidRPr="00412B7C">
        <w:rPr>
          <w:rFonts w:ascii="Times New Roman" w:hAnsi="Times New Roman" w:cs="Times New Roman"/>
          <w:b/>
          <w:bCs/>
        </w:rPr>
        <w:t>Fauna</w:t>
      </w:r>
    </w:p>
    <w:p w14:paraId="0FD37A09" w14:textId="5491DD82" w:rsidR="00C42148" w:rsidRPr="00412B7C" w:rsidRDefault="00C42148" w:rsidP="00412B7C">
      <w:pPr>
        <w:spacing w:after="80" w:line="276" w:lineRule="auto"/>
        <w:jc w:val="both"/>
        <w:rPr>
          <w:rFonts w:ascii="Times New Roman" w:hAnsi="Times New Roman" w:cs="Times New Roman"/>
        </w:rPr>
      </w:pPr>
      <w:r w:rsidRPr="00412B7C">
        <w:rPr>
          <w:rFonts w:ascii="Times New Roman" w:hAnsi="Times New Roman" w:cs="Times New Roman"/>
        </w:rPr>
        <w:t>Per sa i perket spektrit faunistik te vendit ai dominohet nga elemente Euroaziatik, Holartik, Mesdhetar dhe Ballkanik. Pyjet e larte te Shqiperise mbajne komunitete gjitaresh te medhenj si ujku, ariu, rreqebulli, dhia e eger, derri i eger, kaprolli etj. Rreth 756 lloje rruazoresh raportohen deri me sot ne Shqiperi dhe prej tyre 70 lloje gjitaresh, 323 shpende, 36 reptile dhe 15 amfibe. Shume prej tyre jane lloje te rrezikuara ose te kercenuara. Terreni malor ne brendesi siguron habitat per gjitaret e medhenj si ariu.</w:t>
      </w:r>
    </w:p>
    <w:p w14:paraId="1E43F38B" w14:textId="020E4261" w:rsidR="00B7701E" w:rsidRPr="009A4BE0" w:rsidRDefault="00B7701E" w:rsidP="00412B7C">
      <w:pPr>
        <w:pStyle w:val="Heading4"/>
        <w:numPr>
          <w:ilvl w:val="3"/>
          <w:numId w:val="1"/>
        </w:numPr>
        <w:spacing w:before="0" w:after="80" w:line="276" w:lineRule="auto"/>
        <w:jc w:val="both"/>
        <w:rPr>
          <w:rFonts w:ascii="Times New Roman" w:hAnsi="Times New Roman" w:cs="Times New Roman"/>
          <w:i w:val="0"/>
          <w:iCs w:val="0"/>
        </w:rPr>
      </w:pPr>
      <w:r w:rsidRPr="009A4BE0">
        <w:rPr>
          <w:rFonts w:ascii="Times New Roman" w:hAnsi="Times New Roman" w:cs="Times New Roman"/>
          <w:i w:val="0"/>
          <w:iCs w:val="0"/>
        </w:rPr>
        <w:t>Zona të mbrojtura</w:t>
      </w:r>
    </w:p>
    <w:p w14:paraId="3081E012" w14:textId="71A89BFC" w:rsidR="00B7701E"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Krijimi i një rrjeti të zonave të mbrojtura në Shqipëri filloi në vitin 1940 me identifikimin e dy zonave të para me rëndësi të veçantë në mjedis: Kune-Vain-Tale Zona e Gjuetisë dhe Parku Kombëtar i "Malit të Tomorrit". Duke filluar nga viti 1970 nisën të identifikohen parqet kombëtare dhe zonat të gjuetisë që përfshinin pesëmbëdhjetë pyje dhe lagunat. Në vitin 1994 rrjeti i zonave të mbrojtura i bashkohet klasifikimit të IUCN12 dhe zgjerohet. Në vitin 1999, me përcaktimin e Liqenit të Prespës dhe Liqenit të Ohrit si zona të mbrojtura, sipërfaqja e zonave të mbrojtura rezulton në 5,8%.</w:t>
      </w:r>
    </w:p>
    <w:p w14:paraId="3EF30868" w14:textId="2923628C" w:rsidR="00B7701E"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Në Shqipëri, në kuadër të zbatimit të objektivave kryesorë të “Konventës së Diversitetit Biologjik” duhet mbrojtur dhe përmirësuar diversiteti biologjik dhe peisazhet, duke inkorporuar parime dhe politika të nevojshme për shfrytëzimin e biodiversitetit, menaxhimin dhe promovimin e zhvillimit të qëndrueshëm për brezat e sotëm dhe atyre në vazhdim.</w:t>
      </w:r>
    </w:p>
    <w:p w14:paraId="0C964C3C" w14:textId="77777777" w:rsidR="00B7701E"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Kategoritë e zonave të mbrojtura janë:</w:t>
      </w:r>
    </w:p>
    <w:p w14:paraId="1EF273AB"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I: “Rezervë strikte natyrore/rezervat shkencor”;</w:t>
      </w:r>
    </w:p>
    <w:p w14:paraId="251AC500"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II: “Park kombëtar”;</w:t>
      </w:r>
    </w:p>
    <w:p w14:paraId="00DFD068"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III: “Monument natyror”;</w:t>
      </w:r>
    </w:p>
    <w:p w14:paraId="39E8C80E"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IV: “Rezervat natyror i menaxhuar/park natyror”;</w:t>
      </w:r>
    </w:p>
    <w:p w14:paraId="02C80468"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V: “Peizazh i mbrojtur”;</w:t>
      </w:r>
    </w:p>
    <w:p w14:paraId="5E3C70F7"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VI: “Zonë e mbrojtur e burimeve të menaxhuara”.</w:t>
      </w:r>
    </w:p>
    <w:p w14:paraId="1C39047E" w14:textId="77777777"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 xml:space="preserve">kategoria IV: “Park natyror bashkiak”; </w:t>
      </w:r>
    </w:p>
    <w:p w14:paraId="4BFC5FCF" w14:textId="50F68429" w:rsidR="00B7701E" w:rsidRPr="00412B7C" w:rsidRDefault="00B7701E"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kategoria V: “Kurorë e gjelbër”.</w:t>
      </w:r>
    </w:p>
    <w:p w14:paraId="33DC6EEF" w14:textId="7AA8B303" w:rsidR="00B7701E" w:rsidRPr="00412B7C" w:rsidRDefault="00B7701E" w:rsidP="00412B7C">
      <w:pPr>
        <w:spacing w:after="80" w:line="276" w:lineRule="auto"/>
        <w:jc w:val="both"/>
        <w:rPr>
          <w:rFonts w:ascii="Times New Roman" w:hAnsi="Times New Roman" w:cs="Times New Roman"/>
        </w:rPr>
      </w:pPr>
      <w:r w:rsidRPr="00412B7C">
        <w:rPr>
          <w:rFonts w:ascii="Times New Roman" w:hAnsi="Times New Roman" w:cs="Times New Roman"/>
        </w:rPr>
        <w:t>Në territorin e bashkisë së Shijakut nuk ka zona të mbrojtura; në rajonin Durrës-Tiranë ështe identifikuar</w:t>
      </w:r>
      <w:r w:rsidR="00815796" w:rsidRPr="00412B7C">
        <w:rPr>
          <w:rFonts w:ascii="Times New Roman" w:hAnsi="Times New Roman" w:cs="Times New Roman"/>
        </w:rPr>
        <w:t xml:space="preserve"> </w:t>
      </w:r>
      <w:r w:rsidRPr="00412B7C">
        <w:rPr>
          <w:rFonts w:ascii="Times New Roman" w:hAnsi="Times New Roman" w:cs="Times New Roman"/>
        </w:rPr>
        <w:t>vetëm një zonë e mbrojtur e klasifikuar në kategorinë IV: Rezervati i Rrushkullit.</w:t>
      </w:r>
    </w:p>
    <w:p w14:paraId="3C35A2AF" w14:textId="16422D4F" w:rsidR="00C42148" w:rsidRPr="00412B7C" w:rsidRDefault="00C42148" w:rsidP="00412B7C">
      <w:pPr>
        <w:spacing w:after="80"/>
        <w:jc w:val="center"/>
        <w:rPr>
          <w:rFonts w:ascii="Times New Roman" w:hAnsi="Times New Roman" w:cs="Times New Roman"/>
        </w:rPr>
      </w:pPr>
      <w:r w:rsidRPr="00412B7C">
        <w:rPr>
          <w:rFonts w:ascii="Times New Roman" w:hAnsi="Times New Roman" w:cs="Times New Roman"/>
          <w:noProof/>
        </w:rPr>
        <w:drawing>
          <wp:inline distT="0" distB="0" distL="0" distR="0" wp14:anchorId="53D72DF0" wp14:editId="6A7DBB13">
            <wp:extent cx="3209925" cy="2736516"/>
            <wp:effectExtent l="0" t="0" r="0" b="6985"/>
            <wp:docPr id="1912266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19450" cy="2744636"/>
                    </a:xfrm>
                    <a:prstGeom prst="rect">
                      <a:avLst/>
                    </a:prstGeom>
                    <a:noFill/>
                    <a:ln>
                      <a:noFill/>
                    </a:ln>
                  </pic:spPr>
                </pic:pic>
              </a:graphicData>
            </a:graphic>
          </wp:inline>
        </w:drawing>
      </w:r>
    </w:p>
    <w:p w14:paraId="3D78F685" w14:textId="7522A6AB" w:rsidR="00C42148" w:rsidRPr="00412B7C" w:rsidRDefault="00C42148" w:rsidP="00412B7C">
      <w:pPr>
        <w:pStyle w:val="Caption"/>
        <w:spacing w:after="80"/>
        <w:jc w:val="center"/>
        <w:rPr>
          <w:rFonts w:ascii="Times New Roman" w:hAnsi="Times New Roman" w:cs="Times New Roman"/>
        </w:rPr>
      </w:pPr>
      <w:bookmarkStart w:id="109" w:name="_Toc231738689"/>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18</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Harta e zonave te mbrojtura në rajonin Tiranë - Durrës</w:t>
      </w:r>
      <w:bookmarkEnd w:id="109"/>
    </w:p>
    <w:p w14:paraId="7FA02A0E" w14:textId="47504660" w:rsidR="00B7701E" w:rsidRDefault="00815796" w:rsidP="009A4BE0">
      <w:pPr>
        <w:jc w:val="center"/>
        <w:rPr>
          <w:rFonts w:ascii="Times New Roman" w:hAnsi="Times New Roman" w:cs="Times New Roman"/>
        </w:rPr>
      </w:pPr>
      <w:r>
        <w:rPr>
          <w:noProof/>
        </w:rPr>
        <w:drawing>
          <wp:inline distT="0" distB="0" distL="0" distR="0" wp14:anchorId="6DA89D39" wp14:editId="01412A0E">
            <wp:extent cx="5342985" cy="3897468"/>
            <wp:effectExtent l="0" t="0" r="0" b="8255"/>
            <wp:docPr id="1180625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25764" name=""/>
                    <pic:cNvPicPr/>
                  </pic:nvPicPr>
                  <pic:blipFill>
                    <a:blip r:embed="rId42">
                      <a:extLst>
                        <a:ext uri="{28A0092B-C50C-407E-A947-70E740481C1C}">
                          <a14:useLocalDpi xmlns:a14="http://schemas.microsoft.com/office/drawing/2010/main" val="0"/>
                        </a:ext>
                      </a:extLst>
                    </a:blip>
                    <a:stretch>
                      <a:fillRect/>
                    </a:stretch>
                  </pic:blipFill>
                  <pic:spPr>
                    <a:xfrm>
                      <a:off x="0" y="0"/>
                      <a:ext cx="5351047" cy="3903349"/>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9"/>
      </w:tblGrid>
      <w:tr w:rsidR="00815796" w14:paraId="0BE0072C" w14:textId="77777777" w:rsidTr="00815796">
        <w:tc>
          <w:tcPr>
            <w:tcW w:w="4868" w:type="dxa"/>
          </w:tcPr>
          <w:p w14:paraId="2DE47885" w14:textId="1B45047B" w:rsidR="00815796" w:rsidRPr="00412B7C" w:rsidRDefault="00815796" w:rsidP="00412B7C">
            <w:pPr>
              <w:pStyle w:val="Caption"/>
              <w:spacing w:after="80"/>
              <w:jc w:val="center"/>
              <w:rPr>
                <w:rFonts w:ascii="Times New Roman" w:hAnsi="Times New Roman" w:cs="Times New Roman"/>
              </w:rPr>
            </w:pPr>
            <w:bookmarkStart w:id="110" w:name="_Toc231738690"/>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19</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Zona ekzistuese të mbrojtura nga Strategjia e Biodiversitetit Shqiptar dhe Plani i Veprimit (2000)</w:t>
            </w:r>
            <w:bookmarkEnd w:id="110"/>
          </w:p>
        </w:tc>
        <w:tc>
          <w:tcPr>
            <w:tcW w:w="4869" w:type="dxa"/>
          </w:tcPr>
          <w:p w14:paraId="30F04050" w14:textId="71C01498" w:rsidR="00815796" w:rsidRPr="00412B7C" w:rsidRDefault="00815796" w:rsidP="00412B7C">
            <w:pPr>
              <w:pStyle w:val="Caption"/>
              <w:spacing w:after="80"/>
              <w:jc w:val="center"/>
              <w:rPr>
                <w:rFonts w:ascii="Times New Roman" w:hAnsi="Times New Roman" w:cs="Times New Roman"/>
              </w:rPr>
            </w:pPr>
            <w:bookmarkStart w:id="111" w:name="_Toc231738691"/>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20</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Zonat e Propozuara për Mbrojtjen nga Strategjia e Biodiversitetit Shqiptar dhe Plani I Veprimit (2000)</w:t>
            </w:r>
            <w:bookmarkEnd w:id="111"/>
          </w:p>
        </w:tc>
      </w:tr>
    </w:tbl>
    <w:p w14:paraId="3B75CAC5" w14:textId="6DB7E31A" w:rsidR="00815796" w:rsidRPr="009A4BE0" w:rsidRDefault="00815796" w:rsidP="00412B7C">
      <w:pPr>
        <w:pStyle w:val="Heading4"/>
        <w:numPr>
          <w:ilvl w:val="3"/>
          <w:numId w:val="1"/>
        </w:numPr>
        <w:spacing w:before="0" w:after="80" w:line="276" w:lineRule="auto"/>
        <w:jc w:val="both"/>
        <w:rPr>
          <w:rFonts w:ascii="Times New Roman" w:hAnsi="Times New Roman" w:cs="Times New Roman"/>
          <w:i w:val="0"/>
          <w:iCs w:val="0"/>
          <w:color w:val="auto"/>
        </w:rPr>
      </w:pPr>
      <w:r w:rsidRPr="009A4BE0">
        <w:rPr>
          <w:rFonts w:ascii="Times New Roman" w:hAnsi="Times New Roman" w:cs="Times New Roman"/>
          <w:i w:val="0"/>
          <w:iCs w:val="0"/>
        </w:rPr>
        <w:t>Pyjet</w:t>
      </w:r>
    </w:p>
    <w:p w14:paraId="7EF93933" w14:textId="28634180" w:rsidR="00815796" w:rsidRPr="00412B7C" w:rsidRDefault="00815796" w:rsidP="00412B7C">
      <w:pPr>
        <w:spacing w:after="80" w:line="276" w:lineRule="auto"/>
        <w:jc w:val="both"/>
        <w:rPr>
          <w:rFonts w:ascii="Times New Roman" w:hAnsi="Times New Roman" w:cs="Times New Roman"/>
        </w:rPr>
      </w:pPr>
      <w:r w:rsidRPr="00412B7C">
        <w:rPr>
          <w:rFonts w:ascii="Times New Roman" w:hAnsi="Times New Roman" w:cs="Times New Roman"/>
        </w:rPr>
        <w:t>Në fillim të periudhës komuniste (mesi i viteve 50), fillohet të vihet re një shpyllëzim masiv për të favorizuar krijimin e fermave shtetërore dhe kultivimeve të reja. Nga fundi i viteve ’90 shpyllëzimet arritën deri në afërsi të pishave në bregdet dhe dunat që janë karakteristike për rivierën janë rrafshuar për krijimin e plazheve të reja dhe komplekseve turistike. Gjithashtu lënda drusore e nxjerrë përdoret në masë si burim energjie për zhvillimin industrial.</w:t>
      </w:r>
    </w:p>
    <w:p w14:paraId="1AD2FF71" w14:textId="1DB34853" w:rsidR="00C42148" w:rsidRPr="00412B7C" w:rsidRDefault="00C42148" w:rsidP="00412B7C">
      <w:pPr>
        <w:spacing w:after="80" w:line="276" w:lineRule="auto"/>
        <w:jc w:val="both"/>
        <w:rPr>
          <w:rFonts w:ascii="Times New Roman" w:hAnsi="Times New Roman" w:cs="Times New Roman"/>
        </w:rPr>
      </w:pPr>
      <w:r w:rsidRPr="00412B7C">
        <w:rPr>
          <w:rFonts w:ascii="Times New Roman" w:hAnsi="Times New Roman" w:cs="Times New Roman"/>
        </w:rPr>
        <w:t>Shqiperia eshte e pasur ne burime pyjeve dhe te kullotave. Ka 4 zona fitoklimatike ne Shqiperi si rezultat i disa faktoreve si toka, klima, dhe bimesia te quajtura: zona e pyjore dhe e shkurreve mesdhetare, zona me peme lisi, zona me peme ahu dhe halore, dhe kullotat alpine. Pyjet mbulojne 1,030,000 ha ose 36 % te territorit te vendit dhe kullotat rreth 400,000 ha ose 15%. Perafersisht 60 % (244,000 ha) e kullotave jane kullota alpine, nen-alpine dhe livadhet. Pyjet dhe kullotat kane nje diversitet te larte te shkurreve mesdhetare, pyjeve me lis, pyjeve me ah, pishave malore, etj. dhe komuniteteve te kafsheve.</w:t>
      </w:r>
    </w:p>
    <w:p w14:paraId="7205AF02" w14:textId="2462E269" w:rsidR="00815796" w:rsidRPr="00412B7C" w:rsidRDefault="00815796" w:rsidP="00412B7C">
      <w:pPr>
        <w:spacing w:after="80" w:line="276" w:lineRule="auto"/>
        <w:jc w:val="both"/>
        <w:rPr>
          <w:rFonts w:ascii="Times New Roman" w:hAnsi="Times New Roman" w:cs="Times New Roman"/>
        </w:rPr>
      </w:pPr>
      <w:r w:rsidRPr="00412B7C">
        <w:rPr>
          <w:rFonts w:ascii="Times New Roman" w:hAnsi="Times New Roman" w:cs="Times New Roman"/>
        </w:rPr>
        <w:t>Transformimi i territorit, që vjen si rezultat i ndikimit të veprimtarisë së njeriut, dallohet në uljen drastike të hapësirave të gjelbra dhe zvogëlimi i sipërfaqes së pyjeve në gati 50% në gjithë rajonin Durrës-Tiranë.</w:t>
      </w:r>
    </w:p>
    <w:p w14:paraId="51DA924D" w14:textId="2691F585" w:rsidR="00815796" w:rsidRPr="00412B7C" w:rsidRDefault="00815796" w:rsidP="00412B7C">
      <w:pPr>
        <w:spacing w:after="80" w:line="276" w:lineRule="auto"/>
        <w:jc w:val="both"/>
        <w:rPr>
          <w:rFonts w:ascii="Times New Roman" w:hAnsi="Times New Roman" w:cs="Times New Roman"/>
        </w:rPr>
      </w:pPr>
      <w:r w:rsidRPr="00412B7C">
        <w:rPr>
          <w:rFonts w:ascii="Times New Roman" w:hAnsi="Times New Roman" w:cs="Times New Roman"/>
        </w:rPr>
        <w:t>Pyjet e mbetura janë në rrezik të madh nga vlerat shqetësuese të ndotjes atmosferike: grimcat ndotëse të transportuara nëpërmjet ajrit mund të kenë efekte shumë të dëmshme mbi ekosistemet e pyjeve, florës dhe faunës së tyre, veçanërisht në drejtim të eutrofikimit dhe acidifikimit të tokës dhe reduktimint të lëndëve ushqyese në të.</w:t>
      </w:r>
    </w:p>
    <w:p w14:paraId="1EC2A9C2" w14:textId="7FD7F3D5" w:rsidR="00815796" w:rsidRPr="00412B7C" w:rsidRDefault="00815796" w:rsidP="00412B7C">
      <w:pPr>
        <w:spacing w:after="80" w:line="276" w:lineRule="auto"/>
        <w:jc w:val="both"/>
        <w:rPr>
          <w:rFonts w:ascii="Times New Roman" w:hAnsi="Times New Roman" w:cs="Times New Roman"/>
        </w:rPr>
      </w:pPr>
      <w:r w:rsidRPr="00412B7C">
        <w:rPr>
          <w:rFonts w:ascii="Times New Roman" w:hAnsi="Times New Roman" w:cs="Times New Roman"/>
        </w:rPr>
        <w:t>Niveli aktual i dëmtimit të pyjeve është mbi mesataren e vendeve evropiane. Kontribues në këtë drejtim është përhapja e patogjenëve të bimëve të tilla si viruset, kërpudhat dhe bakteret që i kanë bërë disa ekosistemet më të rrezikuara, por mbi të gjitha aktivitetet njerëzore dhe fenomenet e lidhura me to si ndotja e ajrit, ujit, tokës, turizmi, mbarështimi, zjarret, edhe zjarrvëniet, dhe urbanizimi masiv i paplanifikuar.</w:t>
      </w:r>
    </w:p>
    <w:p w14:paraId="1D5FBB97" w14:textId="6437AE2D" w:rsidR="00815796" w:rsidRDefault="00C42148" w:rsidP="00815796">
      <w:pPr>
        <w:jc w:val="center"/>
        <w:rPr>
          <w:rFonts w:ascii="Times New Roman" w:hAnsi="Times New Roman" w:cs="Times New Roman"/>
        </w:rPr>
      </w:pPr>
      <w:r w:rsidRPr="00C42148">
        <w:rPr>
          <w:rFonts w:ascii="Times New Roman" w:hAnsi="Times New Roman" w:cs="Times New Roman"/>
          <w:noProof/>
        </w:rPr>
        <w:drawing>
          <wp:inline distT="0" distB="0" distL="0" distR="0" wp14:anchorId="1110EF23" wp14:editId="07A7954C">
            <wp:extent cx="3048000" cy="4599697"/>
            <wp:effectExtent l="0" t="0" r="0" b="0"/>
            <wp:docPr id="11797096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53459" cy="4607936"/>
                    </a:xfrm>
                    <a:prstGeom prst="rect">
                      <a:avLst/>
                    </a:prstGeom>
                    <a:noFill/>
                    <a:ln>
                      <a:noFill/>
                    </a:ln>
                  </pic:spPr>
                </pic:pic>
              </a:graphicData>
            </a:graphic>
          </wp:inline>
        </w:drawing>
      </w:r>
    </w:p>
    <w:p w14:paraId="0DDA9439" w14:textId="319A8CA1" w:rsidR="00C42148" w:rsidRPr="00412B7C" w:rsidRDefault="00936911" w:rsidP="00412B7C">
      <w:pPr>
        <w:pStyle w:val="Caption"/>
        <w:spacing w:after="80" w:line="276" w:lineRule="auto"/>
        <w:jc w:val="center"/>
        <w:rPr>
          <w:rFonts w:ascii="Times New Roman" w:hAnsi="Times New Roman" w:cs="Times New Roman"/>
        </w:rPr>
      </w:pPr>
      <w:bookmarkStart w:id="112" w:name="_Toc231738692"/>
      <w:r w:rsidRPr="00412B7C">
        <w:rPr>
          <w:rFonts w:ascii="Times New Roman" w:hAnsi="Times New Roman" w:cs="Times New Roman"/>
        </w:rPr>
        <w:t xml:space="preserve">Figura </w:t>
      </w:r>
      <w:r w:rsidR="00BD45A0" w:rsidRPr="00412B7C">
        <w:rPr>
          <w:rFonts w:ascii="Times New Roman" w:hAnsi="Times New Roman" w:cs="Times New Roman"/>
        </w:rPr>
        <w:fldChar w:fldCharType="begin"/>
      </w:r>
      <w:r w:rsidR="00BD45A0" w:rsidRPr="00412B7C">
        <w:rPr>
          <w:rFonts w:ascii="Times New Roman" w:hAnsi="Times New Roman" w:cs="Times New Roman"/>
        </w:rPr>
        <w:instrText xml:space="preserve"> SEQ Figura \* ARABIC </w:instrText>
      </w:r>
      <w:r w:rsidR="00BD45A0" w:rsidRPr="00412B7C">
        <w:rPr>
          <w:rFonts w:ascii="Times New Roman" w:hAnsi="Times New Roman" w:cs="Times New Roman"/>
        </w:rPr>
        <w:fldChar w:fldCharType="separate"/>
      </w:r>
      <w:r w:rsidR="000458A7">
        <w:rPr>
          <w:rFonts w:ascii="Times New Roman" w:hAnsi="Times New Roman" w:cs="Times New Roman"/>
          <w:noProof/>
        </w:rPr>
        <w:t>21</w:t>
      </w:r>
      <w:r w:rsidR="00BD45A0" w:rsidRPr="00412B7C">
        <w:rPr>
          <w:rFonts w:ascii="Times New Roman" w:hAnsi="Times New Roman" w:cs="Times New Roman"/>
          <w:noProof/>
        </w:rPr>
        <w:fldChar w:fldCharType="end"/>
      </w:r>
      <w:r w:rsidRPr="00412B7C">
        <w:rPr>
          <w:rFonts w:ascii="Times New Roman" w:hAnsi="Times New Roman" w:cs="Times New Roman"/>
        </w:rPr>
        <w:t xml:space="preserve"> </w:t>
      </w:r>
      <w:r w:rsidR="00C42148" w:rsidRPr="00412B7C">
        <w:rPr>
          <w:rFonts w:ascii="Times New Roman" w:hAnsi="Times New Roman" w:cs="Times New Roman"/>
        </w:rPr>
        <w:t>Harta e zonave pyjore ne Shqiperi</w:t>
      </w:r>
      <w:bookmarkEnd w:id="112"/>
    </w:p>
    <w:p w14:paraId="6A91F25E" w14:textId="19F1234F" w:rsidR="00C42148" w:rsidRPr="00412B7C" w:rsidRDefault="00C42148" w:rsidP="00412B7C">
      <w:pPr>
        <w:spacing w:after="80" w:line="276" w:lineRule="auto"/>
        <w:jc w:val="center"/>
        <w:rPr>
          <w:rFonts w:ascii="Times New Roman" w:hAnsi="Times New Roman" w:cs="Times New Roman"/>
          <w:sz w:val="20"/>
          <w:szCs w:val="20"/>
        </w:rPr>
      </w:pPr>
      <w:r w:rsidRPr="00412B7C">
        <w:rPr>
          <w:rFonts w:ascii="Times New Roman" w:hAnsi="Times New Roman" w:cs="Times New Roman"/>
          <w:sz w:val="20"/>
          <w:szCs w:val="20"/>
        </w:rPr>
        <w:t>(burimi: Agjencia Kombëtare e Mjedisit)</w:t>
      </w:r>
    </w:p>
    <w:p w14:paraId="5A60EC43" w14:textId="4C9AD2B3" w:rsidR="00815796" w:rsidRPr="00412B7C" w:rsidRDefault="00936911" w:rsidP="009A4BE0">
      <w:pPr>
        <w:spacing w:after="80" w:line="240" w:lineRule="auto"/>
        <w:jc w:val="both"/>
        <w:rPr>
          <w:rFonts w:ascii="Times New Roman" w:hAnsi="Times New Roman" w:cs="Times New Roman"/>
        </w:rPr>
      </w:pPr>
      <w:r w:rsidRPr="00412B7C">
        <w:rPr>
          <w:rFonts w:ascii="Times New Roman" w:hAnsi="Times New Roman" w:cs="Times New Roman"/>
        </w:rPr>
        <w:t>Në territorin e Shijakut ka disa fusha të gjelbra, përfshirë brigjet e lumit Erzen dhe të burimeve të ndryshme të karakterizuara nga bimësi me gjelbërim të përjetshëm.</w:t>
      </w:r>
    </w:p>
    <w:p w14:paraId="54FD739B" w14:textId="120C1045" w:rsidR="001964B4" w:rsidRPr="00412B7C" w:rsidRDefault="001964B4" w:rsidP="009A4BE0">
      <w:pPr>
        <w:spacing w:after="80" w:line="240" w:lineRule="auto"/>
        <w:jc w:val="both"/>
        <w:rPr>
          <w:rFonts w:ascii="Times New Roman" w:hAnsi="Times New Roman" w:cs="Times New Roman"/>
        </w:rPr>
      </w:pPr>
      <w:r w:rsidRPr="00412B7C">
        <w:rPr>
          <w:rFonts w:ascii="Times New Roman" w:hAnsi="Times New Roman" w:cs="Times New Roman"/>
        </w:rPr>
        <w:t>Menaxhimi i pyjeve dhe kullotave në bashki paraqitet i qëndrueshëm. Sipërfaqja totale prej 427 ha mbështetet nga 2 punonjës të dedikuar për çdo 1,000 ha.</w:t>
      </w:r>
    </w:p>
    <w:tbl>
      <w:tblPr>
        <w:tblStyle w:val="GridTable1Light-Accent13"/>
        <w:tblpPr w:leftFromText="180" w:rightFromText="180" w:vertAnchor="text" w:horzAnchor="margin" w:tblpXSpec="center" w:tblpY="553"/>
        <w:tblW w:w="8957" w:type="dxa"/>
        <w:tblLook w:val="04A0" w:firstRow="1" w:lastRow="0" w:firstColumn="1" w:lastColumn="0" w:noHBand="0" w:noVBand="1"/>
      </w:tblPr>
      <w:tblGrid>
        <w:gridCol w:w="2783"/>
        <w:gridCol w:w="2589"/>
        <w:gridCol w:w="3585"/>
      </w:tblGrid>
      <w:tr w:rsidR="001964B4" w:rsidRPr="00412B7C" w14:paraId="2F5EEF2F" w14:textId="77777777" w:rsidTr="001964B4">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2783" w:type="dxa"/>
            <w:vAlign w:val="center"/>
            <w:hideMark/>
          </w:tcPr>
          <w:p w14:paraId="0041203D" w14:textId="77777777" w:rsidR="001964B4" w:rsidRPr="00412B7C" w:rsidRDefault="001964B4" w:rsidP="009A4BE0">
            <w:pPr>
              <w:spacing w:after="80"/>
              <w:jc w:val="both"/>
              <w:rPr>
                <w:rFonts w:ascii="Times New Roman" w:eastAsia="Times New Roman" w:hAnsi="Times New Roman" w:cs="Times New Roman"/>
                <w:kern w:val="0"/>
                <w:sz w:val="22"/>
                <w:szCs w:val="22"/>
                <w14:ligatures w14:val="none"/>
              </w:rPr>
            </w:pPr>
            <w:r w:rsidRPr="00412B7C">
              <w:rPr>
                <w:rFonts w:ascii="Times New Roman" w:eastAsia="Times New Roman" w:hAnsi="Times New Roman" w:cs="Times New Roman"/>
                <w:kern w:val="0"/>
                <w:sz w:val="22"/>
                <w:szCs w:val="22"/>
                <w14:ligatures w14:val="none"/>
              </w:rPr>
              <w:t>Sfidat</w:t>
            </w:r>
          </w:p>
        </w:tc>
        <w:tc>
          <w:tcPr>
            <w:tcW w:w="2589" w:type="dxa"/>
            <w:vAlign w:val="center"/>
            <w:hideMark/>
          </w:tcPr>
          <w:p w14:paraId="5D7E7E87" w14:textId="77777777" w:rsidR="001964B4" w:rsidRPr="00412B7C" w:rsidRDefault="001964B4" w:rsidP="009A4BE0">
            <w:pPr>
              <w:spacing w:after="8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412B7C">
              <w:rPr>
                <w:rFonts w:ascii="Times New Roman" w:eastAsia="Times New Roman" w:hAnsi="Times New Roman" w:cs="Times New Roman"/>
                <w:kern w:val="0"/>
                <w:sz w:val="22"/>
                <w:szCs w:val="22"/>
                <w14:ligatures w14:val="none"/>
              </w:rPr>
              <w:t>Arritjet</w:t>
            </w:r>
          </w:p>
        </w:tc>
        <w:tc>
          <w:tcPr>
            <w:tcW w:w="3585" w:type="dxa"/>
            <w:vAlign w:val="center"/>
            <w:hideMark/>
          </w:tcPr>
          <w:p w14:paraId="58C8EDFD" w14:textId="77777777" w:rsidR="001964B4" w:rsidRPr="00412B7C" w:rsidRDefault="001964B4" w:rsidP="009A4BE0">
            <w:pPr>
              <w:spacing w:after="8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412B7C">
              <w:rPr>
                <w:rFonts w:ascii="Times New Roman" w:eastAsia="Times New Roman" w:hAnsi="Times New Roman" w:cs="Times New Roman"/>
                <w:kern w:val="0"/>
                <w:sz w:val="22"/>
                <w:szCs w:val="22"/>
                <w14:ligatures w14:val="none"/>
              </w:rPr>
              <w:t>Veprimet për vitin e ardhshëm</w:t>
            </w:r>
          </w:p>
        </w:tc>
      </w:tr>
      <w:tr w:rsidR="001964B4" w:rsidRPr="00412B7C" w14:paraId="4E26BC5F" w14:textId="77777777" w:rsidTr="001964B4">
        <w:trPr>
          <w:trHeight w:val="1493"/>
        </w:trPr>
        <w:tc>
          <w:tcPr>
            <w:cnfStyle w:val="001000000000" w:firstRow="0" w:lastRow="0" w:firstColumn="1" w:lastColumn="0" w:oddVBand="0" w:evenVBand="0" w:oddHBand="0" w:evenHBand="0" w:firstRowFirstColumn="0" w:firstRowLastColumn="0" w:lastRowFirstColumn="0" w:lastRowLastColumn="0"/>
            <w:tcW w:w="2783" w:type="dxa"/>
            <w:vAlign w:val="center"/>
            <w:hideMark/>
          </w:tcPr>
          <w:p w14:paraId="680AA39B" w14:textId="77777777" w:rsidR="001964B4" w:rsidRPr="00412B7C" w:rsidRDefault="001964B4" w:rsidP="009A4BE0">
            <w:pPr>
              <w:spacing w:after="80"/>
              <w:jc w:val="both"/>
              <w:rPr>
                <w:rFonts w:ascii="Times New Roman" w:eastAsia="Times New Roman" w:hAnsi="Times New Roman" w:cs="Times New Roman"/>
                <w:b w:val="0"/>
                <w:bCs w:val="0"/>
                <w:kern w:val="0"/>
                <w:sz w:val="22"/>
                <w:szCs w:val="22"/>
                <w14:ligatures w14:val="none"/>
              </w:rPr>
            </w:pPr>
            <w:r w:rsidRPr="00412B7C">
              <w:rPr>
                <w:rFonts w:ascii="Times New Roman" w:eastAsia="Times New Roman" w:hAnsi="Times New Roman" w:cs="Times New Roman"/>
                <w:b w:val="0"/>
                <w:bCs w:val="0"/>
                <w:kern w:val="0"/>
                <w:sz w:val="22"/>
                <w:szCs w:val="22"/>
                <w14:ligatures w14:val="none"/>
              </w:rPr>
              <w:t>Mungesë plani mbarështimi për pyjet dhe kullotat</w:t>
            </w:r>
          </w:p>
        </w:tc>
        <w:tc>
          <w:tcPr>
            <w:tcW w:w="2589" w:type="dxa"/>
            <w:vAlign w:val="center"/>
            <w:hideMark/>
          </w:tcPr>
          <w:p w14:paraId="7B3360B9" w14:textId="77777777" w:rsidR="001964B4" w:rsidRPr="00412B7C" w:rsidRDefault="001964B4" w:rsidP="009A4BE0">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412B7C">
              <w:rPr>
                <w:rFonts w:ascii="Times New Roman" w:eastAsia="Times New Roman" w:hAnsi="Times New Roman" w:cs="Times New Roman"/>
                <w:kern w:val="0"/>
                <w:sz w:val="22"/>
                <w:szCs w:val="22"/>
                <w14:ligatures w14:val="none"/>
              </w:rPr>
              <w:t>Sipërfaqja pyjore/kullosore e qëndrueshme, staf i dedikuar</w:t>
            </w:r>
          </w:p>
        </w:tc>
        <w:tc>
          <w:tcPr>
            <w:tcW w:w="3585" w:type="dxa"/>
            <w:vAlign w:val="center"/>
            <w:hideMark/>
          </w:tcPr>
          <w:p w14:paraId="7D129D3A" w14:textId="77777777" w:rsidR="001964B4" w:rsidRPr="00412B7C" w:rsidRDefault="001964B4" w:rsidP="009A4BE0">
            <w:pPr>
              <w:spacing w:after="8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412B7C">
              <w:rPr>
                <w:rFonts w:ascii="Times New Roman" w:eastAsia="Times New Roman" w:hAnsi="Times New Roman" w:cs="Times New Roman"/>
                <w:kern w:val="0"/>
                <w:sz w:val="22"/>
                <w:szCs w:val="22"/>
                <w14:ligatures w14:val="none"/>
              </w:rPr>
              <w:t>Hartimi i planit të menaxhimit dhe aplikim për fonde mjedisi/BE</w:t>
            </w:r>
          </w:p>
        </w:tc>
      </w:tr>
    </w:tbl>
    <w:p w14:paraId="636CBF56" w14:textId="60DAB616" w:rsidR="001964B4" w:rsidRPr="00412B7C" w:rsidRDefault="001964B4" w:rsidP="00412B7C">
      <w:pPr>
        <w:pStyle w:val="Caption"/>
        <w:spacing w:after="80" w:line="276" w:lineRule="auto"/>
        <w:jc w:val="both"/>
        <w:rPr>
          <w:rFonts w:ascii="Times New Roman" w:hAnsi="Times New Roman" w:cs="Times New Roman"/>
        </w:rPr>
      </w:pPr>
      <w:bookmarkStart w:id="113" w:name="_Toc231738718"/>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26</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Situata e administrimit të pyjeve dhe kullotave në territorin e bashkisë Shijak</w:t>
      </w:r>
      <w:bookmarkEnd w:id="113"/>
    </w:p>
    <w:p w14:paraId="7B8CFDBA" w14:textId="77777777" w:rsidR="001964B4" w:rsidRPr="00412B7C" w:rsidRDefault="001964B4" w:rsidP="00412B7C">
      <w:pPr>
        <w:jc w:val="both"/>
        <w:rPr>
          <w:rFonts w:ascii="Times New Roman" w:hAnsi="Times New Roman" w:cs="Times New Roman"/>
        </w:rPr>
      </w:pPr>
    </w:p>
    <w:p w14:paraId="7077F78B" w14:textId="0FB004F5" w:rsidR="00815796" w:rsidRPr="009A4BE0" w:rsidRDefault="009A4BE0" w:rsidP="00412B7C">
      <w:pPr>
        <w:pStyle w:val="Heading3"/>
        <w:numPr>
          <w:ilvl w:val="2"/>
          <w:numId w:val="1"/>
        </w:numPr>
        <w:jc w:val="both"/>
        <w:rPr>
          <w:rFonts w:ascii="Times New Roman" w:hAnsi="Times New Roman" w:cs="Times New Roman"/>
          <w:b/>
          <w:bCs/>
        </w:rPr>
      </w:pPr>
      <w:bookmarkStart w:id="114" w:name="_Toc231738652"/>
      <w:r w:rsidRPr="009A4BE0">
        <w:rPr>
          <w:rFonts w:ascii="Times New Roman" w:hAnsi="Times New Roman" w:cs="Times New Roman"/>
          <w:b/>
          <w:bCs/>
        </w:rPr>
        <w:t>Mbetjet Urbane</w:t>
      </w:r>
      <w:bookmarkEnd w:id="114"/>
    </w:p>
    <w:p w14:paraId="0AE7E632" w14:textId="29420703" w:rsidR="00C42148" w:rsidRPr="00412B7C" w:rsidRDefault="00000956" w:rsidP="00412B7C">
      <w:pPr>
        <w:jc w:val="both"/>
        <w:rPr>
          <w:rFonts w:ascii="Times New Roman" w:hAnsi="Times New Roman" w:cs="Times New Roman"/>
          <w:color w:val="000000" w:themeColor="text1"/>
        </w:rPr>
      </w:pPr>
      <w:r w:rsidRPr="00412B7C">
        <w:rPr>
          <w:rFonts w:ascii="Times New Roman" w:hAnsi="Times New Roman" w:cs="Times New Roman"/>
          <w:color w:val="000000" w:themeColor="text1"/>
        </w:rPr>
        <w:t>K</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rkesa p</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 menaxhimin e mbetjeve urbane vjen nga ligji nr. 57/2025 “P</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 menaxhimin e integruar 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mbetjeve” dhe nga ligji Nr. 139/2015 “Për vetëqeverisjen vendore”, 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cil</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t ngarkojn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bashkit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me kompetenc</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n p</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 menaxhimin e sh</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rbimeve publike vendore, p</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rfshir</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menaxhimin e mbetjeve urbane dhe mir</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mbajtjen e past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rtis</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publike. Bashkia Shijak b</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n pjes</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zon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n e trajtimit 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mbetjeve Tiran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(ZTMT), ku 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gjitha mbetjet bashkiake duhet 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d</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rgohen 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k</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zon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trajtimi mbetjesh. Problematike mbetet situata e mbetjeve q</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shkarkohen 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m</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nyr</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informale </w:t>
      </w:r>
      <w:r w:rsidR="006D04AE" w:rsidRPr="00412B7C">
        <w:rPr>
          <w:rFonts w:ascii="Times New Roman" w:hAnsi="Times New Roman" w:cs="Times New Roman"/>
          <w:color w:val="000000" w:themeColor="text1"/>
        </w:rPr>
        <w:t>përgjatë rrjedhës</w:t>
      </w:r>
      <w:r w:rsidRPr="00412B7C">
        <w:rPr>
          <w:rFonts w:ascii="Times New Roman" w:hAnsi="Times New Roman" w:cs="Times New Roman"/>
          <w:color w:val="000000" w:themeColor="text1"/>
        </w:rPr>
        <w:t xml:space="preserve"> </w:t>
      </w:r>
      <w:r w:rsidR="006D04AE" w:rsidRPr="00412B7C">
        <w:rPr>
          <w:rFonts w:ascii="Times New Roman" w:hAnsi="Times New Roman" w:cs="Times New Roman"/>
          <w:color w:val="000000" w:themeColor="text1"/>
        </w:rPr>
        <w:t>së</w:t>
      </w:r>
      <w:r w:rsidRPr="00412B7C">
        <w:rPr>
          <w:rFonts w:ascii="Times New Roman" w:hAnsi="Times New Roman" w:cs="Times New Roman"/>
          <w:color w:val="000000" w:themeColor="text1"/>
        </w:rPr>
        <w:t xml:space="preserve"> lumit Erzen, ku 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sezonin e shirave k</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to mbetje transferohen dhe depozitohen pran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brigjeve t</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lumit</w:t>
      </w:r>
      <w:r w:rsidR="006D04AE" w:rsidRPr="00412B7C">
        <w:rPr>
          <w:rFonts w:ascii="Times New Roman" w:hAnsi="Times New Roman" w:cs="Times New Roman"/>
          <w:color w:val="000000" w:themeColor="text1"/>
        </w:rPr>
        <w:t xml:space="preserve"> në territorin e bashkisë Shijak</w:t>
      </w:r>
      <w:r w:rsidRPr="00412B7C">
        <w:rPr>
          <w:rFonts w:ascii="Times New Roman" w:hAnsi="Times New Roman" w:cs="Times New Roman"/>
          <w:color w:val="000000" w:themeColor="text1"/>
        </w:rPr>
        <w:t>, nd</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rsa nj</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pjes</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e tyre shkarkohen n</w:t>
      </w:r>
      <w:r w:rsidR="006D04AE" w:rsidRPr="00412B7C">
        <w:rPr>
          <w:rFonts w:ascii="Times New Roman" w:hAnsi="Times New Roman" w:cs="Times New Roman"/>
          <w:color w:val="000000" w:themeColor="text1"/>
        </w:rPr>
        <w:t>ë</w:t>
      </w:r>
      <w:r w:rsidRPr="00412B7C">
        <w:rPr>
          <w:rFonts w:ascii="Times New Roman" w:hAnsi="Times New Roman" w:cs="Times New Roman"/>
          <w:color w:val="000000" w:themeColor="text1"/>
        </w:rPr>
        <w:t xml:space="preserve"> det</w:t>
      </w:r>
      <w:r w:rsidR="006D04AE" w:rsidRPr="00412B7C">
        <w:rPr>
          <w:rFonts w:ascii="Times New Roman" w:hAnsi="Times New Roman" w:cs="Times New Roman"/>
          <w:color w:val="000000" w:themeColor="text1"/>
        </w:rPr>
        <w:t>ë, duke e bërë të pakëndshme pamjen që ofrohet dhe ndikimin që shkaktohen në mjedisin lumor.</w:t>
      </w:r>
      <w:r w:rsidRPr="00412B7C">
        <w:rPr>
          <w:rFonts w:ascii="Times New Roman" w:hAnsi="Times New Roman" w:cs="Times New Roman"/>
          <w:color w:val="000000" w:themeColor="text1"/>
        </w:rPr>
        <w:t xml:space="preserve"> </w:t>
      </w:r>
      <w:r w:rsidR="006D04AE" w:rsidRPr="00412B7C">
        <w:rPr>
          <w:rFonts w:ascii="Times New Roman" w:hAnsi="Times New Roman" w:cs="Times New Roman"/>
          <w:color w:val="000000" w:themeColor="text1"/>
        </w:rPr>
        <w:t>Këto mbetje, janë kryesisht me përmbajtje plastike.</w:t>
      </w:r>
    </w:p>
    <w:p w14:paraId="40EB12DE" w14:textId="588882C3" w:rsidR="006D04AE" w:rsidRPr="00412B7C" w:rsidRDefault="006D04AE" w:rsidP="00412B7C">
      <w:pPr>
        <w:jc w:val="both"/>
        <w:rPr>
          <w:rFonts w:ascii="Times New Roman" w:hAnsi="Times New Roman" w:cs="Times New Roman"/>
          <w:color w:val="000000" w:themeColor="text1"/>
        </w:rPr>
      </w:pPr>
      <w:r w:rsidRPr="00412B7C">
        <w:rPr>
          <w:rFonts w:ascii="Times New Roman" w:hAnsi="Times New Roman" w:cs="Times New Roman"/>
          <w:color w:val="000000" w:themeColor="text1"/>
        </w:rPr>
        <w:t>Bashkia Shijak, është fokusuar në përmirësimin e shërbimit të menaxhimit të mbetjeve bashkiake, ku situata në territorin e saj paraqitet e qëndrueshme. Mbulimi i popullsisë me shërbimin mbetet i plotë në zonat rurale (100%) dhe i pandryshuar në zonat urbane (75%), duke garantuar akses të gjerë për banorët.</w:t>
      </w:r>
    </w:p>
    <w:p w14:paraId="14144B27" w14:textId="153FB767" w:rsidR="006D04AE" w:rsidRPr="00412B7C" w:rsidRDefault="006D04AE" w:rsidP="00412B7C">
      <w:pPr>
        <w:jc w:val="both"/>
        <w:rPr>
          <w:rFonts w:ascii="Times New Roman" w:hAnsi="Times New Roman" w:cs="Times New Roman"/>
          <w:color w:val="000000" w:themeColor="text1"/>
        </w:rPr>
      </w:pPr>
      <w:r w:rsidRPr="00412B7C">
        <w:rPr>
          <w:rFonts w:ascii="Times New Roman" w:hAnsi="Times New Roman" w:cs="Times New Roman"/>
          <w:color w:val="000000" w:themeColor="text1"/>
        </w:rPr>
        <w:t>Një arritje kryesore është përmirësimi i ndjeshëm i mbulimit të kostos së shërbimit nga tarifa, e cila është rritur nga 46.9% në 88.8%. Ky progres tregon për rritje të qëndrueshmërisë financiare dhe menaxhim më efikas të shpenzimeve.</w:t>
      </w:r>
    </w:p>
    <w:p w14:paraId="4D1C7BF7" w14:textId="77777777" w:rsidR="006D04AE" w:rsidRPr="00412B7C" w:rsidRDefault="006D04AE" w:rsidP="00412B7C">
      <w:pPr>
        <w:jc w:val="both"/>
        <w:rPr>
          <w:rFonts w:ascii="Times New Roman" w:hAnsi="Times New Roman" w:cs="Times New Roman"/>
          <w:color w:val="000000" w:themeColor="text1"/>
        </w:rPr>
      </w:pPr>
      <w:r w:rsidRPr="00412B7C">
        <w:rPr>
          <w:rFonts w:ascii="Times New Roman" w:hAnsi="Times New Roman" w:cs="Times New Roman"/>
          <w:color w:val="000000" w:themeColor="text1"/>
        </w:rPr>
        <w:t>Ndërkohë, plani vendor i menaxhimit të mbetjeve vijon të mbetet në fuqi, duke siguruar vazhdimësi në drejtimin e shërbimit. Prodhimi i mbetjeve për banor ka pësuar një ulje shumë të lehtë, duke mbajtur në përgjithësi stabilitet në treguesit mjedisorë.</w:t>
      </w:r>
    </w:p>
    <w:p w14:paraId="433E922E" w14:textId="58CC93D6" w:rsidR="006D04AE" w:rsidRPr="00412B7C" w:rsidRDefault="006D04AE" w:rsidP="00412B7C">
      <w:pPr>
        <w:jc w:val="both"/>
        <w:rPr>
          <w:rFonts w:ascii="Times New Roman" w:hAnsi="Times New Roman" w:cs="Times New Roman"/>
          <w:color w:val="000000" w:themeColor="text1"/>
        </w:rPr>
      </w:pPr>
      <w:r w:rsidRPr="00412B7C">
        <w:rPr>
          <w:rFonts w:ascii="Times New Roman" w:hAnsi="Times New Roman" w:cs="Times New Roman"/>
          <w:color w:val="000000" w:themeColor="text1"/>
        </w:rPr>
        <w:t>Në tërësi, bashkia ka arritur të ruajë stabilitetin e shërbimit dhe të përmirësojë aspektin financiar, duke vendosur një bazë të fortë për hapa të mëtejshëm në drejtim të eficiencës dhe zgjerimit të mbulimit.</w:t>
      </w:r>
    </w:p>
    <w:p w14:paraId="2AE8F8BE" w14:textId="0E23B6DB" w:rsidR="006D04AE" w:rsidRPr="00412B7C" w:rsidRDefault="00412B7C" w:rsidP="00412B7C">
      <w:pPr>
        <w:pStyle w:val="Caption"/>
        <w:jc w:val="both"/>
        <w:rPr>
          <w:rFonts w:ascii="Times New Roman" w:hAnsi="Times New Roman" w:cs="Times New Roman"/>
          <w:color w:val="EE0000"/>
        </w:rPr>
      </w:pPr>
      <w:bookmarkStart w:id="115" w:name="_Toc231738719"/>
      <w:r w:rsidRPr="00412B7C">
        <w:rPr>
          <w:rFonts w:ascii="Times New Roman" w:hAnsi="Times New Roman" w:cs="Times New Roman"/>
        </w:rPr>
        <w:t xml:space="preserve">Tabela </w:t>
      </w:r>
      <w:r w:rsidRPr="00412B7C">
        <w:rPr>
          <w:rFonts w:ascii="Times New Roman" w:hAnsi="Times New Roman" w:cs="Times New Roman"/>
        </w:rPr>
        <w:fldChar w:fldCharType="begin"/>
      </w:r>
      <w:r w:rsidRPr="00412B7C">
        <w:rPr>
          <w:rFonts w:ascii="Times New Roman" w:hAnsi="Times New Roman" w:cs="Times New Roman"/>
        </w:rPr>
        <w:instrText xml:space="preserve"> SEQ Tabela \* ARABIC </w:instrText>
      </w:r>
      <w:r w:rsidRPr="00412B7C">
        <w:rPr>
          <w:rFonts w:ascii="Times New Roman" w:hAnsi="Times New Roman" w:cs="Times New Roman"/>
        </w:rPr>
        <w:fldChar w:fldCharType="separate"/>
      </w:r>
      <w:r w:rsidR="0023747D">
        <w:rPr>
          <w:rFonts w:ascii="Times New Roman" w:hAnsi="Times New Roman" w:cs="Times New Roman"/>
          <w:noProof/>
        </w:rPr>
        <w:t>27</w:t>
      </w:r>
      <w:r w:rsidRPr="00412B7C">
        <w:rPr>
          <w:rFonts w:ascii="Times New Roman" w:hAnsi="Times New Roman" w:cs="Times New Roman"/>
        </w:rPr>
        <w:fldChar w:fldCharType="end"/>
      </w:r>
      <w:r w:rsidR="006D04AE" w:rsidRPr="00412B7C">
        <w:rPr>
          <w:rFonts w:ascii="Times New Roman" w:hAnsi="Times New Roman" w:cs="Times New Roman"/>
          <w:color w:val="000000" w:themeColor="text1"/>
        </w:rPr>
        <w:t xml:space="preserve"> </w:t>
      </w:r>
      <w:r w:rsidR="006D04AE" w:rsidRPr="00412B7C">
        <w:rPr>
          <w:rFonts w:ascii="Times New Roman" w:hAnsi="Times New Roman" w:cs="Times New Roman"/>
        </w:rPr>
        <w:t>Situata e menaxhimit të mbetjeve në territorin e bashkisë Shijak</w:t>
      </w:r>
      <w:bookmarkEnd w:id="115"/>
    </w:p>
    <w:tbl>
      <w:tblPr>
        <w:tblStyle w:val="GridTable1Light-Accent13"/>
        <w:tblpPr w:leftFromText="180" w:rightFromText="180" w:vertAnchor="text" w:horzAnchor="margin" w:tblpY="194"/>
        <w:tblW w:w="0" w:type="auto"/>
        <w:tblLook w:val="04A0" w:firstRow="1" w:lastRow="0" w:firstColumn="1" w:lastColumn="0" w:noHBand="0" w:noVBand="1"/>
      </w:tblPr>
      <w:tblGrid>
        <w:gridCol w:w="2927"/>
        <w:gridCol w:w="3479"/>
        <w:gridCol w:w="3331"/>
      </w:tblGrid>
      <w:tr w:rsidR="006D04AE" w:rsidRPr="006D04AE" w14:paraId="3960B9C8" w14:textId="77777777" w:rsidTr="006D04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F998AC" w14:textId="77777777" w:rsidR="006D04AE" w:rsidRPr="006D04AE" w:rsidRDefault="006D04AE" w:rsidP="00412B7C">
            <w:pPr>
              <w:spacing w:after="80" w:line="276" w:lineRule="auto"/>
              <w:jc w:val="center"/>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Sfidat</w:t>
            </w:r>
          </w:p>
        </w:tc>
        <w:tc>
          <w:tcPr>
            <w:tcW w:w="0" w:type="auto"/>
            <w:hideMark/>
          </w:tcPr>
          <w:p w14:paraId="7763025B" w14:textId="77777777" w:rsidR="006D04AE" w:rsidRPr="006D04AE" w:rsidRDefault="006D04AE" w:rsidP="00412B7C">
            <w:pPr>
              <w:spacing w:after="8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Arritjet</w:t>
            </w:r>
          </w:p>
        </w:tc>
        <w:tc>
          <w:tcPr>
            <w:tcW w:w="0" w:type="auto"/>
            <w:hideMark/>
          </w:tcPr>
          <w:p w14:paraId="2C5E5146" w14:textId="77777777" w:rsidR="006D04AE" w:rsidRPr="006D04AE" w:rsidRDefault="006D04AE" w:rsidP="00412B7C">
            <w:pPr>
              <w:spacing w:after="8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Veprimet për vitin e ardhshëm</w:t>
            </w:r>
          </w:p>
        </w:tc>
      </w:tr>
      <w:tr w:rsidR="006D04AE" w:rsidRPr="006D04AE" w14:paraId="6A76865E" w14:textId="77777777" w:rsidTr="006D04AE">
        <w:tc>
          <w:tcPr>
            <w:cnfStyle w:val="001000000000" w:firstRow="0" w:lastRow="0" w:firstColumn="1" w:lastColumn="0" w:oddVBand="0" w:evenVBand="0" w:oddHBand="0" w:evenHBand="0" w:firstRowFirstColumn="0" w:firstRowLastColumn="0" w:lastRowFirstColumn="0" w:lastRowLastColumn="0"/>
            <w:tcW w:w="0" w:type="auto"/>
            <w:hideMark/>
          </w:tcPr>
          <w:p w14:paraId="4EC3EED8" w14:textId="77777777" w:rsidR="006D04AE" w:rsidRPr="006D04AE" w:rsidRDefault="006D04AE" w:rsidP="00412B7C">
            <w:pPr>
              <w:spacing w:after="80" w:line="276" w:lineRule="auto"/>
              <w:jc w:val="both"/>
              <w:rPr>
                <w:rFonts w:ascii="Times New Roman" w:eastAsia="Times New Roman" w:hAnsi="Times New Roman" w:cs="Times New Roman"/>
                <w:b w:val="0"/>
                <w:bCs w:val="0"/>
                <w:kern w:val="0"/>
                <w:sz w:val="22"/>
                <w:szCs w:val="22"/>
                <w14:ligatures w14:val="none"/>
              </w:rPr>
            </w:pPr>
            <w:r w:rsidRPr="006D04AE">
              <w:rPr>
                <w:rFonts w:ascii="Times New Roman" w:eastAsia="Times New Roman" w:hAnsi="Times New Roman" w:cs="Times New Roman"/>
                <w:b w:val="0"/>
                <w:bCs w:val="0"/>
                <w:kern w:val="0"/>
                <w:sz w:val="22"/>
                <w:szCs w:val="22"/>
                <w14:ligatures w14:val="none"/>
              </w:rPr>
              <w:t>Ndarja në burim dhe riciklimi ende të kufizuara</w:t>
            </w:r>
          </w:p>
        </w:tc>
        <w:tc>
          <w:tcPr>
            <w:tcW w:w="0" w:type="auto"/>
            <w:hideMark/>
          </w:tcPr>
          <w:p w14:paraId="4DAEAF5B" w14:textId="77777777" w:rsidR="006D04AE" w:rsidRPr="006D04AE" w:rsidRDefault="006D04AE" w:rsidP="00412B7C">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Mbulim i plotë i popullsisë rurale dhe stabilitet në urban (75%)</w:t>
            </w:r>
          </w:p>
        </w:tc>
        <w:tc>
          <w:tcPr>
            <w:tcW w:w="0" w:type="auto"/>
            <w:hideMark/>
          </w:tcPr>
          <w:p w14:paraId="418A1C90" w14:textId="77777777" w:rsidR="006D04AE" w:rsidRPr="006D04AE" w:rsidRDefault="006D04AE" w:rsidP="00412B7C">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Nisja e ndarjes në burim dhe fushata ndërgjegjësimi</w:t>
            </w:r>
          </w:p>
        </w:tc>
      </w:tr>
      <w:tr w:rsidR="006D04AE" w:rsidRPr="006D04AE" w14:paraId="6DAFC01F" w14:textId="77777777" w:rsidTr="006D04AE">
        <w:tc>
          <w:tcPr>
            <w:cnfStyle w:val="001000000000" w:firstRow="0" w:lastRow="0" w:firstColumn="1" w:lastColumn="0" w:oddVBand="0" w:evenVBand="0" w:oddHBand="0" w:evenHBand="0" w:firstRowFirstColumn="0" w:firstRowLastColumn="0" w:lastRowFirstColumn="0" w:lastRowLastColumn="0"/>
            <w:tcW w:w="0" w:type="auto"/>
            <w:hideMark/>
          </w:tcPr>
          <w:p w14:paraId="600DBDFB" w14:textId="77777777" w:rsidR="006D04AE" w:rsidRPr="006D04AE" w:rsidRDefault="006D04AE" w:rsidP="00412B7C">
            <w:pPr>
              <w:spacing w:after="80" w:line="276" w:lineRule="auto"/>
              <w:jc w:val="both"/>
              <w:rPr>
                <w:rFonts w:ascii="Times New Roman" w:eastAsia="Times New Roman" w:hAnsi="Times New Roman" w:cs="Times New Roman"/>
                <w:b w:val="0"/>
                <w:bCs w:val="0"/>
                <w:kern w:val="0"/>
                <w:sz w:val="22"/>
                <w:szCs w:val="22"/>
                <w14:ligatures w14:val="none"/>
              </w:rPr>
            </w:pPr>
            <w:r w:rsidRPr="006D04AE">
              <w:rPr>
                <w:rFonts w:ascii="Times New Roman" w:eastAsia="Times New Roman" w:hAnsi="Times New Roman" w:cs="Times New Roman"/>
                <w:b w:val="0"/>
                <w:bCs w:val="0"/>
                <w:kern w:val="0"/>
                <w:sz w:val="22"/>
                <w:szCs w:val="22"/>
                <w14:ligatures w14:val="none"/>
              </w:rPr>
              <w:t>Infrastruktura e transportit e amortizuar</w:t>
            </w:r>
          </w:p>
        </w:tc>
        <w:tc>
          <w:tcPr>
            <w:tcW w:w="0" w:type="auto"/>
            <w:hideMark/>
          </w:tcPr>
          <w:p w14:paraId="0A3E2D5D" w14:textId="77777777" w:rsidR="006D04AE" w:rsidRPr="006D04AE" w:rsidRDefault="006D04AE" w:rsidP="00412B7C">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Mbulimi i kostos së shërbimit u rrit nga 46.9% në 88.8%</w:t>
            </w:r>
          </w:p>
        </w:tc>
        <w:tc>
          <w:tcPr>
            <w:tcW w:w="0" w:type="auto"/>
            <w:hideMark/>
          </w:tcPr>
          <w:p w14:paraId="0E5F00D6" w14:textId="77777777" w:rsidR="006D04AE" w:rsidRPr="006D04AE" w:rsidRDefault="006D04AE" w:rsidP="00412B7C">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Investime në mjete dhe pajisje për pastrimin</w:t>
            </w:r>
          </w:p>
        </w:tc>
      </w:tr>
      <w:tr w:rsidR="006D04AE" w:rsidRPr="006D04AE" w14:paraId="0201781C" w14:textId="77777777" w:rsidTr="006D04AE">
        <w:tc>
          <w:tcPr>
            <w:cnfStyle w:val="001000000000" w:firstRow="0" w:lastRow="0" w:firstColumn="1" w:lastColumn="0" w:oddVBand="0" w:evenVBand="0" w:oddHBand="0" w:evenHBand="0" w:firstRowFirstColumn="0" w:firstRowLastColumn="0" w:lastRowFirstColumn="0" w:lastRowLastColumn="0"/>
            <w:tcW w:w="0" w:type="auto"/>
            <w:hideMark/>
          </w:tcPr>
          <w:p w14:paraId="0A6A4FD0" w14:textId="77777777" w:rsidR="006D04AE" w:rsidRPr="006D04AE" w:rsidRDefault="006D04AE" w:rsidP="00412B7C">
            <w:pPr>
              <w:spacing w:after="80" w:line="276" w:lineRule="auto"/>
              <w:jc w:val="both"/>
              <w:rPr>
                <w:rFonts w:ascii="Times New Roman" w:eastAsia="Times New Roman" w:hAnsi="Times New Roman" w:cs="Times New Roman"/>
                <w:b w:val="0"/>
                <w:bCs w:val="0"/>
                <w:kern w:val="0"/>
                <w:sz w:val="22"/>
                <w:szCs w:val="22"/>
                <w14:ligatures w14:val="none"/>
              </w:rPr>
            </w:pPr>
            <w:r w:rsidRPr="006D04AE">
              <w:rPr>
                <w:rFonts w:ascii="Times New Roman" w:eastAsia="Times New Roman" w:hAnsi="Times New Roman" w:cs="Times New Roman"/>
                <w:b w:val="0"/>
                <w:bCs w:val="0"/>
                <w:kern w:val="0"/>
                <w:sz w:val="22"/>
                <w:szCs w:val="22"/>
                <w14:ligatures w14:val="none"/>
              </w:rPr>
              <w:t>Përfshirje e ulët e komunitetit dhe sektorit privat</w:t>
            </w:r>
          </w:p>
        </w:tc>
        <w:tc>
          <w:tcPr>
            <w:tcW w:w="0" w:type="auto"/>
            <w:hideMark/>
          </w:tcPr>
          <w:p w14:paraId="2B849D6E" w14:textId="77777777" w:rsidR="006D04AE" w:rsidRPr="006D04AE" w:rsidRDefault="006D04AE" w:rsidP="00412B7C">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Plani vendor i menaxhimit në fuqi</w:t>
            </w:r>
          </w:p>
        </w:tc>
        <w:tc>
          <w:tcPr>
            <w:tcW w:w="0" w:type="auto"/>
            <w:hideMark/>
          </w:tcPr>
          <w:p w14:paraId="199847A6" w14:textId="77777777" w:rsidR="006D04AE" w:rsidRPr="006D04AE" w:rsidRDefault="006D04AE" w:rsidP="00412B7C">
            <w:pPr>
              <w:spacing w:after="8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2"/>
                <w:szCs w:val="22"/>
                <w14:ligatures w14:val="none"/>
              </w:rPr>
            </w:pPr>
            <w:r w:rsidRPr="006D04AE">
              <w:rPr>
                <w:rFonts w:ascii="Times New Roman" w:eastAsia="Times New Roman" w:hAnsi="Times New Roman" w:cs="Times New Roman"/>
                <w:kern w:val="0"/>
                <w:sz w:val="22"/>
                <w:szCs w:val="22"/>
                <w14:ligatures w14:val="none"/>
              </w:rPr>
              <w:t>Zgjerim bashkëpunimesh me OJF dhe operatorë lokalë</w:t>
            </w:r>
          </w:p>
        </w:tc>
      </w:tr>
    </w:tbl>
    <w:p w14:paraId="0702C243" w14:textId="77777777" w:rsidR="006D04AE" w:rsidRDefault="006D04AE" w:rsidP="006D04AE">
      <w:pPr>
        <w:spacing w:after="80" w:line="276" w:lineRule="auto"/>
        <w:jc w:val="both"/>
        <w:rPr>
          <w:rFonts w:ascii="Times New Roman" w:hAnsi="Times New Roman" w:cs="Times New Roman"/>
          <w:color w:val="EE0000"/>
        </w:rPr>
      </w:pPr>
    </w:p>
    <w:p w14:paraId="5EB5EDC8" w14:textId="77777777" w:rsidR="00A53678" w:rsidRDefault="00A53678" w:rsidP="006D04AE">
      <w:pPr>
        <w:spacing w:after="80" w:line="276" w:lineRule="auto"/>
        <w:jc w:val="both"/>
        <w:rPr>
          <w:rFonts w:ascii="Times New Roman" w:hAnsi="Times New Roman" w:cs="Times New Roman"/>
          <w:color w:val="EE0000"/>
        </w:rPr>
      </w:pPr>
    </w:p>
    <w:p w14:paraId="1442A96A" w14:textId="77777777" w:rsidR="00271B8A" w:rsidRDefault="00271B8A" w:rsidP="006D04AE">
      <w:pPr>
        <w:spacing w:after="80" w:line="276" w:lineRule="auto"/>
        <w:jc w:val="both"/>
        <w:rPr>
          <w:rFonts w:ascii="Times New Roman" w:hAnsi="Times New Roman" w:cs="Times New Roman"/>
          <w:color w:val="EE0000"/>
        </w:rPr>
      </w:pPr>
    </w:p>
    <w:p w14:paraId="0AF5D5DE" w14:textId="46BC5A3C" w:rsidR="00271B8A" w:rsidRPr="009A4BE0" w:rsidRDefault="00271B8A" w:rsidP="00412B7C">
      <w:pPr>
        <w:pStyle w:val="Heading1"/>
        <w:numPr>
          <w:ilvl w:val="0"/>
          <w:numId w:val="1"/>
        </w:numPr>
        <w:spacing w:before="0" w:line="276" w:lineRule="auto"/>
        <w:jc w:val="both"/>
        <w:rPr>
          <w:rFonts w:ascii="Times New Roman" w:hAnsi="Times New Roman" w:cs="Times New Roman"/>
          <w:b/>
          <w:bCs/>
        </w:rPr>
      </w:pPr>
      <w:bookmarkStart w:id="116" w:name="_Toc231738653"/>
      <w:r w:rsidRPr="009A4BE0">
        <w:rPr>
          <w:rFonts w:ascii="Times New Roman" w:hAnsi="Times New Roman" w:cs="Times New Roman"/>
          <w:b/>
          <w:bCs/>
        </w:rPr>
        <w:t>Vler</w:t>
      </w:r>
      <w:r w:rsidR="00A66181" w:rsidRPr="009A4BE0">
        <w:rPr>
          <w:rFonts w:ascii="Times New Roman" w:hAnsi="Times New Roman" w:cs="Times New Roman"/>
          <w:b/>
          <w:bCs/>
        </w:rPr>
        <w:t>ë</w:t>
      </w:r>
      <w:r w:rsidRPr="009A4BE0">
        <w:rPr>
          <w:rFonts w:ascii="Times New Roman" w:hAnsi="Times New Roman" w:cs="Times New Roman"/>
          <w:b/>
          <w:bCs/>
        </w:rPr>
        <w:t>simi i Ndikimeve</w:t>
      </w:r>
      <w:r w:rsidR="007E29A9" w:rsidRPr="009A4BE0">
        <w:rPr>
          <w:rFonts w:ascii="Times New Roman" w:hAnsi="Times New Roman" w:cs="Times New Roman"/>
          <w:b/>
          <w:bCs/>
        </w:rPr>
        <w:t xml:space="preserve"> në Mjedis</w:t>
      </w:r>
      <w:r w:rsidRPr="009A4BE0">
        <w:rPr>
          <w:rFonts w:ascii="Times New Roman" w:hAnsi="Times New Roman" w:cs="Times New Roman"/>
          <w:b/>
          <w:bCs/>
        </w:rPr>
        <w:t xml:space="preserve"> t</w:t>
      </w:r>
      <w:r w:rsidR="00A66181" w:rsidRPr="009A4BE0">
        <w:rPr>
          <w:rFonts w:ascii="Times New Roman" w:hAnsi="Times New Roman" w:cs="Times New Roman"/>
          <w:b/>
          <w:bCs/>
        </w:rPr>
        <w:t>ë</w:t>
      </w:r>
      <w:r w:rsidRPr="009A4BE0">
        <w:rPr>
          <w:rFonts w:ascii="Times New Roman" w:hAnsi="Times New Roman" w:cs="Times New Roman"/>
          <w:b/>
          <w:bCs/>
        </w:rPr>
        <w:t xml:space="preserve"> </w:t>
      </w:r>
      <w:r w:rsidR="007E29A9" w:rsidRPr="009A4BE0">
        <w:rPr>
          <w:rFonts w:ascii="Times New Roman" w:hAnsi="Times New Roman" w:cs="Times New Roman"/>
          <w:b/>
          <w:bCs/>
        </w:rPr>
        <w:t>PPV-së</w:t>
      </w:r>
      <w:bookmarkEnd w:id="116"/>
    </w:p>
    <w:p w14:paraId="39B4DE9B" w14:textId="6A778183" w:rsidR="00271B8A" w:rsidRPr="00412B7C" w:rsidRDefault="00271B8A" w:rsidP="00412B7C">
      <w:pPr>
        <w:spacing w:after="80" w:line="276" w:lineRule="auto"/>
        <w:jc w:val="both"/>
        <w:rPr>
          <w:rFonts w:ascii="Times New Roman" w:hAnsi="Times New Roman" w:cs="Times New Roman"/>
        </w:rPr>
      </w:pPr>
      <w:r w:rsidRPr="00412B7C">
        <w:rPr>
          <w:rFonts w:ascii="Times New Roman" w:hAnsi="Times New Roman" w:cs="Times New Roman"/>
        </w:rPr>
        <w:t>Në këtë kapitull vlerësohen masat vepruese specifike me anë të të cilave plani realizon nga ana operative objektivat strategjik të tij, si dhe adoptimi i masave zbutëse për të adresuar efekte e pritshme negative.</w:t>
      </w:r>
    </w:p>
    <w:p w14:paraId="0E2FF755" w14:textId="448C376C" w:rsidR="008A0C74" w:rsidRPr="009A4BE0" w:rsidRDefault="008A0C74" w:rsidP="00412B7C">
      <w:pPr>
        <w:pStyle w:val="Heading2"/>
        <w:numPr>
          <w:ilvl w:val="1"/>
          <w:numId w:val="1"/>
        </w:numPr>
        <w:spacing w:before="0" w:line="276" w:lineRule="auto"/>
        <w:jc w:val="both"/>
        <w:rPr>
          <w:rFonts w:ascii="Times New Roman" w:hAnsi="Times New Roman" w:cs="Times New Roman"/>
          <w:b/>
          <w:bCs/>
        </w:rPr>
      </w:pPr>
      <w:bookmarkStart w:id="117" w:name="_Toc231738654"/>
      <w:r w:rsidRPr="009A4BE0">
        <w:rPr>
          <w:rFonts w:ascii="Times New Roman" w:hAnsi="Times New Roman" w:cs="Times New Roman"/>
          <w:b/>
          <w:bCs/>
        </w:rPr>
        <w:t>Detyrimet ligjore institucionale</w:t>
      </w:r>
      <w:bookmarkEnd w:id="117"/>
    </w:p>
    <w:p w14:paraId="319B00FC" w14:textId="1FBC4982" w:rsidR="008A0C74" w:rsidRPr="00412B7C" w:rsidRDefault="008A0C74" w:rsidP="00412B7C">
      <w:pPr>
        <w:pStyle w:val="Caption"/>
        <w:spacing w:after="80" w:line="276" w:lineRule="auto"/>
        <w:jc w:val="both"/>
        <w:rPr>
          <w:rFonts w:ascii="Times New Roman" w:hAnsi="Times New Roman" w:cs="Times New Roman"/>
        </w:rPr>
      </w:pPr>
      <w:bookmarkStart w:id="118" w:name="_Toc231738720"/>
      <w:r w:rsidRPr="00412B7C">
        <w:rPr>
          <w:rFonts w:ascii="Times New Roman" w:hAnsi="Times New Roman" w:cs="Times New Roman"/>
        </w:rPr>
        <w:t xml:space="preserve">Tabela </w:t>
      </w:r>
      <w:r w:rsidRPr="00412B7C">
        <w:rPr>
          <w:rFonts w:ascii="Times New Roman" w:hAnsi="Times New Roman" w:cs="Times New Roman"/>
        </w:rPr>
        <w:fldChar w:fldCharType="begin"/>
      </w:r>
      <w:r w:rsidRPr="00412B7C">
        <w:rPr>
          <w:rFonts w:ascii="Times New Roman" w:hAnsi="Times New Roman" w:cs="Times New Roman"/>
        </w:rPr>
        <w:instrText xml:space="preserve"> SEQ Tabela \* ARABIC </w:instrText>
      </w:r>
      <w:r w:rsidRPr="00412B7C">
        <w:rPr>
          <w:rFonts w:ascii="Times New Roman" w:hAnsi="Times New Roman" w:cs="Times New Roman"/>
        </w:rPr>
        <w:fldChar w:fldCharType="separate"/>
      </w:r>
      <w:r w:rsidR="0023747D">
        <w:rPr>
          <w:rFonts w:ascii="Times New Roman" w:hAnsi="Times New Roman" w:cs="Times New Roman"/>
          <w:noProof/>
        </w:rPr>
        <w:t>28</w:t>
      </w:r>
      <w:r w:rsidRPr="00412B7C">
        <w:rPr>
          <w:rFonts w:ascii="Times New Roman" w:hAnsi="Times New Roman" w:cs="Times New Roman"/>
          <w:noProof/>
        </w:rPr>
        <w:fldChar w:fldCharType="end"/>
      </w:r>
      <w:r w:rsidRPr="00412B7C">
        <w:rPr>
          <w:rFonts w:ascii="Times New Roman" w:hAnsi="Times New Roman" w:cs="Times New Roman"/>
        </w:rPr>
        <w:t xml:space="preserve"> Detyrimet ligjore institucionale</w:t>
      </w:r>
      <w:bookmarkEnd w:id="118"/>
    </w:p>
    <w:tbl>
      <w:tblPr>
        <w:tblStyle w:val="GridTable1Light-Accent13"/>
        <w:tblW w:w="0" w:type="auto"/>
        <w:tblLook w:val="04A0" w:firstRow="1" w:lastRow="0" w:firstColumn="1" w:lastColumn="0" w:noHBand="0" w:noVBand="1"/>
      </w:tblPr>
      <w:tblGrid>
        <w:gridCol w:w="1975"/>
        <w:gridCol w:w="1170"/>
        <w:gridCol w:w="6592"/>
      </w:tblGrid>
      <w:tr w:rsidR="008A0C74" w:rsidRPr="008A0C74" w14:paraId="2EE1949E" w14:textId="77777777" w:rsidTr="009A4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vAlign w:val="center"/>
          </w:tcPr>
          <w:p w14:paraId="3AA0FD06" w14:textId="43532534" w:rsidR="008A0C74" w:rsidRPr="008A0C74" w:rsidRDefault="008A0C74" w:rsidP="00412B7C">
            <w:pPr>
              <w:spacing w:line="276" w:lineRule="auto"/>
              <w:jc w:val="center"/>
              <w:rPr>
                <w:rFonts w:ascii="Times New Roman" w:hAnsi="Times New Roman" w:cs="Times New Roman"/>
                <w:sz w:val="22"/>
                <w:szCs w:val="22"/>
              </w:rPr>
            </w:pPr>
            <w:r w:rsidRPr="008A0C74">
              <w:rPr>
                <w:rFonts w:ascii="Times New Roman" w:hAnsi="Times New Roman" w:cs="Times New Roman"/>
                <w:sz w:val="22"/>
                <w:szCs w:val="22"/>
              </w:rPr>
              <w:t>Ligji</w:t>
            </w:r>
          </w:p>
        </w:tc>
        <w:tc>
          <w:tcPr>
            <w:tcW w:w="1170" w:type="dxa"/>
            <w:vAlign w:val="center"/>
          </w:tcPr>
          <w:p w14:paraId="4D179337" w14:textId="20D2004F" w:rsidR="008A0C74" w:rsidRPr="008A0C74" w:rsidRDefault="008A0C74" w:rsidP="00412B7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Neni</w:t>
            </w:r>
          </w:p>
        </w:tc>
        <w:tc>
          <w:tcPr>
            <w:tcW w:w="6592" w:type="dxa"/>
            <w:vAlign w:val="center"/>
          </w:tcPr>
          <w:p w14:paraId="1C777C20" w14:textId="5C6E18AE" w:rsidR="008A0C74" w:rsidRPr="008A0C74" w:rsidRDefault="008A0C74" w:rsidP="00412B7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Detyrimet ligjore/institucionale p</w:t>
            </w:r>
            <w:r w:rsidR="00D570B2">
              <w:rPr>
                <w:rFonts w:ascii="Times New Roman" w:hAnsi="Times New Roman" w:cs="Times New Roman"/>
                <w:sz w:val="22"/>
                <w:szCs w:val="22"/>
              </w:rPr>
              <w:t>ë</w:t>
            </w:r>
            <w:r w:rsidRPr="008A0C74">
              <w:rPr>
                <w:rFonts w:ascii="Times New Roman" w:hAnsi="Times New Roman" w:cs="Times New Roman"/>
                <w:sz w:val="22"/>
                <w:szCs w:val="22"/>
              </w:rPr>
              <w:t>r bashkit</w:t>
            </w:r>
            <w:r w:rsidR="00D570B2">
              <w:rPr>
                <w:rFonts w:ascii="Times New Roman" w:hAnsi="Times New Roman" w:cs="Times New Roman"/>
                <w:sz w:val="22"/>
                <w:szCs w:val="22"/>
              </w:rPr>
              <w:t>ë</w:t>
            </w:r>
          </w:p>
        </w:tc>
      </w:tr>
      <w:tr w:rsidR="00D570B2" w:rsidRPr="008A0C74" w14:paraId="7068280B" w14:textId="77777777" w:rsidTr="009A4BE0">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189A3ECE" w14:textId="46180CD2" w:rsidR="00D570B2" w:rsidRPr="008A0C74" w:rsidRDefault="00D570B2" w:rsidP="00412B7C">
            <w:pPr>
              <w:spacing w:line="276" w:lineRule="auto"/>
              <w:jc w:val="center"/>
              <w:rPr>
                <w:rFonts w:ascii="Times New Roman" w:hAnsi="Times New Roman" w:cs="Times New Roman"/>
                <w:sz w:val="22"/>
                <w:szCs w:val="22"/>
              </w:rPr>
            </w:pPr>
            <w:r>
              <w:rPr>
                <w:rFonts w:ascii="Times New Roman" w:hAnsi="Times New Roman" w:cs="Times New Roman"/>
                <w:sz w:val="22"/>
                <w:szCs w:val="22"/>
              </w:rPr>
              <w:t>Vetëqeverisja Vendore</w:t>
            </w:r>
          </w:p>
        </w:tc>
      </w:tr>
      <w:tr w:rsidR="008A0C74" w:rsidRPr="008A0C74" w14:paraId="4F792CC9"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1F0F45B2" w14:textId="06350EF7" w:rsidR="008A0C74" w:rsidRPr="008A0C74" w:rsidRDefault="008A0C74" w:rsidP="00412B7C">
            <w:pPr>
              <w:spacing w:line="276" w:lineRule="auto"/>
              <w:jc w:val="both"/>
              <w:rPr>
                <w:rFonts w:ascii="Times New Roman" w:hAnsi="Times New Roman" w:cs="Times New Roman"/>
                <w:b w:val="0"/>
                <w:bCs w:val="0"/>
                <w:sz w:val="22"/>
                <w:szCs w:val="22"/>
              </w:rPr>
            </w:pPr>
            <w:r w:rsidRPr="008A0C74">
              <w:rPr>
                <w:rFonts w:ascii="Times New Roman" w:hAnsi="Times New Roman" w:cs="Times New Roman"/>
                <w:b w:val="0"/>
                <w:bCs w:val="0"/>
                <w:sz w:val="22"/>
                <w:szCs w:val="22"/>
              </w:rPr>
              <w:t>Ligj nr. 139/2015</w:t>
            </w:r>
            <w:r>
              <w:rPr>
                <w:rFonts w:ascii="Times New Roman" w:hAnsi="Times New Roman" w:cs="Times New Roman"/>
                <w:b w:val="0"/>
                <w:bCs w:val="0"/>
                <w:sz w:val="22"/>
                <w:szCs w:val="22"/>
              </w:rPr>
              <w:t xml:space="preserve"> </w:t>
            </w:r>
            <w:r w:rsidRPr="008A0C74">
              <w:rPr>
                <w:rFonts w:ascii="Times New Roman" w:hAnsi="Times New Roman" w:cs="Times New Roman"/>
                <w:b w:val="0"/>
                <w:bCs w:val="0"/>
                <w:sz w:val="22"/>
                <w:szCs w:val="22"/>
              </w:rPr>
              <w:t>“Për Vetëqeverisjen</w:t>
            </w:r>
            <w:r>
              <w:rPr>
                <w:rFonts w:ascii="Times New Roman" w:hAnsi="Times New Roman" w:cs="Times New Roman"/>
                <w:b w:val="0"/>
                <w:bCs w:val="0"/>
                <w:sz w:val="22"/>
                <w:szCs w:val="22"/>
              </w:rPr>
              <w:t xml:space="preserve"> </w:t>
            </w:r>
            <w:r w:rsidRPr="008A0C74">
              <w:rPr>
                <w:rFonts w:ascii="Times New Roman" w:hAnsi="Times New Roman" w:cs="Times New Roman"/>
                <w:b w:val="0"/>
                <w:bCs w:val="0"/>
                <w:sz w:val="22"/>
                <w:szCs w:val="22"/>
              </w:rPr>
              <w:t>Vendore”</w:t>
            </w:r>
          </w:p>
        </w:tc>
        <w:tc>
          <w:tcPr>
            <w:tcW w:w="1170" w:type="dxa"/>
            <w:vAlign w:val="center"/>
          </w:tcPr>
          <w:p w14:paraId="4D5E3EC8" w14:textId="77777777" w:rsidR="008A0C74" w:rsidRDefault="008A0C74"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26</w:t>
            </w:r>
          </w:p>
          <w:p w14:paraId="27F17E67" w14:textId="727AC3A4" w:rsidR="008A0C74" w:rsidRPr="008A0C74" w:rsidRDefault="008A0C74"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1</w:t>
            </w:r>
          </w:p>
        </w:tc>
        <w:tc>
          <w:tcPr>
            <w:tcW w:w="6592" w:type="dxa"/>
            <w:vAlign w:val="center"/>
          </w:tcPr>
          <w:p w14:paraId="768B0CDB" w14:textId="473E2875" w:rsidR="008A0C74" w:rsidRPr="008A0C74" w:rsidRDefault="008A0C74"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Bashkia siguron, në nivel vendor, masat për mbrojtjen e cilësisë së ajrit, tokës dhe ujit nga ndotja.</w:t>
            </w:r>
          </w:p>
        </w:tc>
      </w:tr>
      <w:tr w:rsidR="00D570B2" w:rsidRPr="008A0C74" w14:paraId="5854E50F"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345913AF" w14:textId="6E5FC23C" w:rsidR="00D570B2" w:rsidRPr="008A0C74" w:rsidRDefault="00D570B2" w:rsidP="00412B7C">
            <w:pPr>
              <w:spacing w:line="276" w:lineRule="auto"/>
              <w:jc w:val="center"/>
              <w:rPr>
                <w:rFonts w:ascii="Times New Roman" w:hAnsi="Times New Roman" w:cs="Times New Roman"/>
                <w:sz w:val="22"/>
                <w:szCs w:val="22"/>
              </w:rPr>
            </w:pPr>
            <w:r>
              <w:rPr>
                <w:rFonts w:ascii="Times New Roman" w:hAnsi="Times New Roman" w:cs="Times New Roman"/>
                <w:sz w:val="22"/>
                <w:szCs w:val="22"/>
              </w:rPr>
              <w:t>Ajri</w:t>
            </w:r>
          </w:p>
        </w:tc>
      </w:tr>
      <w:tr w:rsidR="00D570B2" w:rsidRPr="008A0C74" w14:paraId="55FF903F"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76B80557" w14:textId="24F87F77" w:rsidR="00D570B2" w:rsidRPr="008A0C74" w:rsidRDefault="00D570B2" w:rsidP="00412B7C">
            <w:pPr>
              <w:spacing w:line="276" w:lineRule="auto"/>
              <w:jc w:val="both"/>
              <w:rPr>
                <w:rFonts w:ascii="Times New Roman" w:hAnsi="Times New Roman" w:cs="Times New Roman"/>
                <w:b w:val="0"/>
                <w:bCs w:val="0"/>
                <w:sz w:val="22"/>
                <w:szCs w:val="22"/>
              </w:rPr>
            </w:pPr>
            <w:r w:rsidRPr="008A0C74">
              <w:rPr>
                <w:rFonts w:ascii="Times New Roman" w:hAnsi="Times New Roman" w:cs="Times New Roman"/>
                <w:b w:val="0"/>
                <w:bCs w:val="0"/>
                <w:sz w:val="22"/>
                <w:szCs w:val="22"/>
              </w:rPr>
              <w:t>Ligj nr. 162/2014 “Për Mbrojtjen e Cilësisë së Ajrit në Mjedis”</w:t>
            </w:r>
            <w:r w:rsidR="008E72F5">
              <w:rPr>
                <w:rFonts w:ascii="Times New Roman" w:hAnsi="Times New Roman" w:cs="Times New Roman"/>
                <w:b w:val="0"/>
                <w:bCs w:val="0"/>
                <w:sz w:val="22"/>
                <w:szCs w:val="22"/>
              </w:rPr>
              <w:t xml:space="preserve"> i ndryshuar</w:t>
            </w:r>
          </w:p>
        </w:tc>
        <w:tc>
          <w:tcPr>
            <w:tcW w:w="1170" w:type="dxa"/>
            <w:vAlign w:val="center"/>
          </w:tcPr>
          <w:p w14:paraId="098814EC" w14:textId="77777777" w:rsid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4</w:t>
            </w:r>
          </w:p>
          <w:p w14:paraId="0CB1D125" w14:textId="351A0E5B"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3</w:t>
            </w:r>
          </w:p>
        </w:tc>
        <w:tc>
          <w:tcPr>
            <w:tcW w:w="6592" w:type="dxa"/>
            <w:vAlign w:val="center"/>
          </w:tcPr>
          <w:p w14:paraId="1CB139B5" w14:textId="2AADDD5C"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Bashkia (njësia e qeverisjes vendore) merr masat për ruajtjen ose përmirësimin e cilësisë së ajrit.</w:t>
            </w:r>
          </w:p>
        </w:tc>
      </w:tr>
      <w:tr w:rsidR="00D570B2" w:rsidRPr="008A0C74" w14:paraId="17DC485A"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484DA344" w14:textId="77777777" w:rsidR="00D570B2" w:rsidRPr="008A0C74" w:rsidRDefault="00D570B2" w:rsidP="00412B7C">
            <w:pPr>
              <w:spacing w:line="276" w:lineRule="auto"/>
              <w:jc w:val="both"/>
              <w:rPr>
                <w:rFonts w:ascii="Times New Roman" w:hAnsi="Times New Roman" w:cs="Times New Roman"/>
                <w:b w:val="0"/>
                <w:bCs w:val="0"/>
                <w:sz w:val="22"/>
                <w:szCs w:val="22"/>
              </w:rPr>
            </w:pPr>
          </w:p>
        </w:tc>
        <w:tc>
          <w:tcPr>
            <w:tcW w:w="1170" w:type="dxa"/>
            <w:vAlign w:val="center"/>
          </w:tcPr>
          <w:p w14:paraId="7A367AC3" w14:textId="77777777" w:rsid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 xml:space="preserve">Neni 7 </w:t>
            </w:r>
          </w:p>
          <w:p w14:paraId="657D547F" w14:textId="214BF659"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Pika 8</w:t>
            </w:r>
          </w:p>
        </w:tc>
        <w:tc>
          <w:tcPr>
            <w:tcW w:w="6592" w:type="dxa"/>
            <w:vAlign w:val="center"/>
          </w:tcPr>
          <w:p w14:paraId="141F8274" w14:textId="71665277"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Bashkia përgatit (dhe miratohet nga këshilli Bashkiak) Planin e Aglomeratit dhe Planin e Zonës.</w:t>
            </w:r>
          </w:p>
        </w:tc>
      </w:tr>
      <w:tr w:rsidR="00D570B2" w:rsidRPr="008A0C74" w14:paraId="4F0845F9"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78D05E9D" w14:textId="77777777" w:rsidR="00D570B2" w:rsidRPr="008A0C74" w:rsidRDefault="00D570B2" w:rsidP="00412B7C">
            <w:pPr>
              <w:spacing w:line="276" w:lineRule="auto"/>
              <w:jc w:val="both"/>
              <w:rPr>
                <w:rFonts w:ascii="Times New Roman" w:hAnsi="Times New Roman" w:cs="Times New Roman"/>
                <w:b w:val="0"/>
                <w:bCs w:val="0"/>
                <w:sz w:val="22"/>
                <w:szCs w:val="22"/>
              </w:rPr>
            </w:pPr>
          </w:p>
        </w:tc>
        <w:tc>
          <w:tcPr>
            <w:tcW w:w="1170" w:type="dxa"/>
            <w:vAlign w:val="center"/>
          </w:tcPr>
          <w:p w14:paraId="413A1186" w14:textId="77777777" w:rsid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 xml:space="preserve">Neni 7 </w:t>
            </w:r>
          </w:p>
          <w:p w14:paraId="6CCA9688" w14:textId="3E000545"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 xml:space="preserve">Pika </w:t>
            </w:r>
            <w:r>
              <w:rPr>
                <w:rFonts w:ascii="Times New Roman" w:hAnsi="Times New Roman" w:cs="Times New Roman"/>
                <w:sz w:val="22"/>
                <w:szCs w:val="22"/>
              </w:rPr>
              <w:t xml:space="preserve">11 dhe </w:t>
            </w:r>
            <w:r w:rsidRPr="008A0C74">
              <w:rPr>
                <w:rFonts w:ascii="Times New Roman" w:hAnsi="Times New Roman" w:cs="Times New Roman"/>
                <w:sz w:val="22"/>
                <w:szCs w:val="22"/>
              </w:rPr>
              <w:t>12</w:t>
            </w:r>
          </w:p>
        </w:tc>
        <w:tc>
          <w:tcPr>
            <w:tcW w:w="6592" w:type="dxa"/>
            <w:vAlign w:val="center"/>
          </w:tcPr>
          <w:p w14:paraId="32FDD605" w14:textId="34541EF6"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A0C74">
              <w:rPr>
                <w:rFonts w:ascii="Times New Roman" w:hAnsi="Times New Roman" w:cs="Times New Roman"/>
                <w:sz w:val="22"/>
                <w:szCs w:val="22"/>
              </w:rPr>
              <w:t xml:space="preserve">Bashkia përgatit, ndryshon ose rishikon një Plan të Cilësisë së Ajrit. (në bashkëpunim me ministritë e linjës, AKM-në, ARM-të dhe </w:t>
            </w:r>
            <w:r>
              <w:rPr>
                <w:rFonts w:ascii="Times New Roman" w:hAnsi="Times New Roman" w:cs="Times New Roman"/>
                <w:sz w:val="22"/>
                <w:szCs w:val="22"/>
              </w:rPr>
              <w:t>strukturën përgjegjëse inspektuese</w:t>
            </w:r>
            <w:r w:rsidRPr="008A0C74">
              <w:rPr>
                <w:rFonts w:ascii="Times New Roman" w:hAnsi="Times New Roman" w:cs="Times New Roman"/>
                <w:sz w:val="22"/>
                <w:szCs w:val="22"/>
              </w:rPr>
              <w:t>. Ministritë e linjës, AKM-ja, ARM-të dhe ISHMPU-ja sigurojnë të gjithë informacionin përkatës, që disponojnë).</w:t>
            </w:r>
          </w:p>
        </w:tc>
      </w:tr>
      <w:tr w:rsidR="00D570B2" w:rsidRPr="008A0C74" w14:paraId="6E21EBC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B71383A" w14:textId="77777777" w:rsidR="00D570B2" w:rsidRPr="008A0C74" w:rsidRDefault="00D570B2" w:rsidP="00412B7C">
            <w:pPr>
              <w:spacing w:line="276" w:lineRule="auto"/>
              <w:jc w:val="both"/>
              <w:rPr>
                <w:rFonts w:ascii="Times New Roman" w:hAnsi="Times New Roman" w:cs="Times New Roman"/>
                <w:b w:val="0"/>
                <w:bCs w:val="0"/>
                <w:sz w:val="22"/>
                <w:szCs w:val="22"/>
              </w:rPr>
            </w:pPr>
          </w:p>
        </w:tc>
        <w:tc>
          <w:tcPr>
            <w:tcW w:w="1170" w:type="dxa"/>
            <w:vAlign w:val="center"/>
          </w:tcPr>
          <w:p w14:paraId="6F3BB17F" w14:textId="77777777" w:rsid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 xml:space="preserve">Neni 8 </w:t>
            </w:r>
          </w:p>
          <w:p w14:paraId="1186C996" w14:textId="58CDEE4C"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Pika 3</w:t>
            </w:r>
          </w:p>
        </w:tc>
        <w:tc>
          <w:tcPr>
            <w:tcW w:w="6592" w:type="dxa"/>
            <w:vAlign w:val="center"/>
          </w:tcPr>
          <w:p w14:paraId="7AF04206" w14:textId="4798391E"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Bashkia përgatit dhe zbaton një Plan Veprimi Afatshkurtër për një zonë apo aglomerat kur ka rrezik të kapërcehet pragu i alarmit për Ozonin. Në këto raste planet afatshkurtra mbajnë parasysh edhe kërkesat që lidhen me arsenikun, kadmiumin, nikelin dhe benzo(a)pirenin.</w:t>
            </w:r>
          </w:p>
        </w:tc>
      </w:tr>
      <w:tr w:rsidR="00D570B2" w:rsidRPr="008A0C74" w14:paraId="6FA2333E"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71E0A5D" w14:textId="77777777" w:rsidR="00D570B2" w:rsidRPr="008A0C74" w:rsidRDefault="00D570B2" w:rsidP="00412B7C">
            <w:pPr>
              <w:spacing w:line="276" w:lineRule="auto"/>
              <w:jc w:val="both"/>
              <w:rPr>
                <w:rFonts w:ascii="Times New Roman" w:hAnsi="Times New Roman" w:cs="Times New Roman"/>
                <w:sz w:val="22"/>
                <w:szCs w:val="22"/>
              </w:rPr>
            </w:pPr>
          </w:p>
        </w:tc>
        <w:tc>
          <w:tcPr>
            <w:tcW w:w="1170" w:type="dxa"/>
            <w:vAlign w:val="center"/>
          </w:tcPr>
          <w:p w14:paraId="206D5736" w14:textId="77777777" w:rsid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 xml:space="preserve">Neni 8 </w:t>
            </w:r>
          </w:p>
          <w:p w14:paraId="368081BB" w14:textId="1F29C4BD"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Pika 4</w:t>
            </w:r>
          </w:p>
        </w:tc>
        <w:tc>
          <w:tcPr>
            <w:tcW w:w="6592" w:type="dxa"/>
            <w:vAlign w:val="center"/>
          </w:tcPr>
          <w:p w14:paraId="7AFDA4A4" w14:textId="41FA2285" w:rsidR="00D570B2" w:rsidRPr="008A0C74"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 xml:space="preserve">Bashkia përgatit </w:t>
            </w:r>
            <w:r>
              <w:rPr>
                <w:rFonts w:ascii="Times New Roman" w:hAnsi="Times New Roman" w:cs="Times New Roman"/>
                <w:sz w:val="22"/>
                <w:szCs w:val="22"/>
              </w:rPr>
              <w:t>sipas rastit</w:t>
            </w:r>
            <w:r w:rsidRPr="00D570B2">
              <w:rPr>
                <w:rFonts w:ascii="Times New Roman" w:hAnsi="Times New Roman" w:cs="Times New Roman"/>
                <w:sz w:val="22"/>
                <w:szCs w:val="22"/>
              </w:rPr>
              <w:t xml:space="preserve"> një Plan Veprimi Afatshkurtër, kur ekziston rreziku që të kapërcehen një ose më shumë vlera kufi apo vlera të synuara</w:t>
            </w:r>
          </w:p>
        </w:tc>
      </w:tr>
      <w:tr w:rsidR="00D570B2" w:rsidRPr="008A0C74" w14:paraId="7BC4E0B8"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5E40ECAF" w14:textId="4E517399" w:rsidR="00D570B2" w:rsidRPr="008A0C74" w:rsidRDefault="00D570B2" w:rsidP="00412B7C">
            <w:pPr>
              <w:spacing w:line="276" w:lineRule="auto"/>
              <w:jc w:val="center"/>
              <w:rPr>
                <w:rFonts w:ascii="Times New Roman" w:hAnsi="Times New Roman" w:cs="Times New Roman"/>
                <w:sz w:val="22"/>
                <w:szCs w:val="22"/>
              </w:rPr>
            </w:pPr>
            <w:r w:rsidRPr="00D570B2">
              <w:rPr>
                <w:rFonts w:ascii="Times New Roman" w:hAnsi="Times New Roman" w:cs="Times New Roman"/>
                <w:sz w:val="22"/>
                <w:szCs w:val="22"/>
              </w:rPr>
              <w:t>Ujërat sipërfaqësore dhe nëntokësore</w:t>
            </w:r>
          </w:p>
        </w:tc>
      </w:tr>
      <w:tr w:rsidR="008A0C74" w:rsidRPr="008A0C74" w14:paraId="7DE133AC"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6906D5F0" w14:textId="2AD2579C" w:rsidR="007C2A65" w:rsidRPr="007C2A65" w:rsidRDefault="00D570B2" w:rsidP="00412B7C">
            <w:pPr>
              <w:spacing w:line="276" w:lineRule="auto"/>
              <w:jc w:val="both"/>
              <w:rPr>
                <w:rFonts w:ascii="Times New Roman" w:hAnsi="Times New Roman" w:cs="Times New Roman"/>
                <w:sz w:val="22"/>
                <w:szCs w:val="22"/>
              </w:rPr>
            </w:pPr>
            <w:r w:rsidRPr="00D570B2">
              <w:rPr>
                <w:rFonts w:ascii="Times New Roman" w:hAnsi="Times New Roman" w:cs="Times New Roman"/>
                <w:b w:val="0"/>
                <w:bCs w:val="0"/>
                <w:sz w:val="22"/>
                <w:szCs w:val="22"/>
              </w:rPr>
              <w:t>Ligji Nr. 139/2015 Për Vetëqeverisjen Vendore</w:t>
            </w:r>
          </w:p>
        </w:tc>
        <w:tc>
          <w:tcPr>
            <w:tcW w:w="1170" w:type="dxa"/>
            <w:vAlign w:val="center"/>
          </w:tcPr>
          <w:p w14:paraId="464A43A2" w14:textId="029F286B" w:rsidR="008A0C74" w:rsidRP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Neni 23</w:t>
            </w:r>
          </w:p>
        </w:tc>
        <w:tc>
          <w:tcPr>
            <w:tcW w:w="6592" w:type="dxa"/>
            <w:vAlign w:val="center"/>
          </w:tcPr>
          <w:p w14:paraId="2A1189D3" w14:textId="191CCB36" w:rsidR="008A0C74" w:rsidRPr="00D570B2"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Bashkia ngarkohet me detyrën për prodhimin, trajtimin, transmetimin dhe furnizimin me ujë të pijshëm.</w:t>
            </w:r>
          </w:p>
        </w:tc>
      </w:tr>
      <w:tr w:rsidR="007C2A65" w:rsidRPr="008A0C74" w14:paraId="3C81E847"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78B94981" w14:textId="235A5F7C" w:rsidR="007C2A65" w:rsidRPr="00D570B2" w:rsidRDefault="007C2A65"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 Nr. 29/2024 “Për Burimet Ujore”</w:t>
            </w:r>
          </w:p>
        </w:tc>
        <w:tc>
          <w:tcPr>
            <w:tcW w:w="1170" w:type="dxa"/>
            <w:vAlign w:val="center"/>
          </w:tcPr>
          <w:p w14:paraId="7745E42E" w14:textId="486920A9"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6</w:t>
            </w:r>
          </w:p>
        </w:tc>
        <w:tc>
          <w:tcPr>
            <w:tcW w:w="6592" w:type="dxa"/>
            <w:vAlign w:val="center"/>
          </w:tcPr>
          <w:p w14:paraId="4F4F9E8A" w14:textId="07D0FAAB"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Administrimi dhe menaxhimi i burimeve ujore në nivel baseni bëhet nëpërmjet</w:t>
            </w:r>
            <w:r>
              <w:rPr>
                <w:rFonts w:ascii="Times New Roman" w:hAnsi="Times New Roman" w:cs="Times New Roman"/>
                <w:sz w:val="22"/>
                <w:szCs w:val="22"/>
              </w:rPr>
              <w:t xml:space="preserve"> </w:t>
            </w:r>
            <w:r w:rsidRPr="00D570B2">
              <w:rPr>
                <w:rFonts w:ascii="Times New Roman" w:hAnsi="Times New Roman" w:cs="Times New Roman"/>
                <w:sz w:val="22"/>
                <w:szCs w:val="22"/>
              </w:rPr>
              <w:t>këshillave të baseneve lumore</w:t>
            </w:r>
            <w:r>
              <w:rPr>
                <w:rFonts w:ascii="Times New Roman" w:hAnsi="Times New Roman" w:cs="Times New Roman"/>
                <w:sz w:val="22"/>
                <w:szCs w:val="22"/>
              </w:rPr>
              <w:t xml:space="preserve"> dhe </w:t>
            </w:r>
            <w:r w:rsidRPr="00D570B2">
              <w:rPr>
                <w:rFonts w:ascii="Times New Roman" w:hAnsi="Times New Roman" w:cs="Times New Roman"/>
                <w:sz w:val="22"/>
                <w:szCs w:val="22"/>
              </w:rPr>
              <w:t>zyrave të administrimit të baseneve lumore, degë territoriale të Agjencisë së Menaxhimit të</w:t>
            </w:r>
            <w:r>
              <w:rPr>
                <w:rFonts w:ascii="Times New Roman" w:hAnsi="Times New Roman" w:cs="Times New Roman"/>
                <w:sz w:val="22"/>
                <w:szCs w:val="22"/>
              </w:rPr>
              <w:t xml:space="preserve"> </w:t>
            </w:r>
            <w:r w:rsidRPr="00D570B2">
              <w:rPr>
                <w:rFonts w:ascii="Times New Roman" w:hAnsi="Times New Roman" w:cs="Times New Roman"/>
                <w:sz w:val="22"/>
                <w:szCs w:val="22"/>
              </w:rPr>
              <w:t>Burimeve Ujore, në nivel baseni lumor</w:t>
            </w:r>
            <w:r>
              <w:rPr>
                <w:rFonts w:ascii="Times New Roman" w:hAnsi="Times New Roman" w:cs="Times New Roman"/>
                <w:sz w:val="22"/>
                <w:szCs w:val="22"/>
              </w:rPr>
              <w:t>.</w:t>
            </w:r>
          </w:p>
        </w:tc>
      </w:tr>
      <w:tr w:rsidR="007C2A65" w:rsidRPr="008A0C74" w14:paraId="65AB181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4636F6B5" w14:textId="77777777" w:rsidR="007C2A65" w:rsidRDefault="007C2A65" w:rsidP="00412B7C">
            <w:pPr>
              <w:spacing w:line="276" w:lineRule="auto"/>
              <w:jc w:val="both"/>
              <w:rPr>
                <w:rFonts w:ascii="Times New Roman" w:hAnsi="Times New Roman" w:cs="Times New Roman"/>
                <w:b w:val="0"/>
                <w:bCs w:val="0"/>
                <w:sz w:val="22"/>
                <w:szCs w:val="22"/>
              </w:rPr>
            </w:pPr>
          </w:p>
        </w:tc>
        <w:tc>
          <w:tcPr>
            <w:tcW w:w="1170" w:type="dxa"/>
            <w:vAlign w:val="center"/>
          </w:tcPr>
          <w:p w14:paraId="0B9C06E8" w14:textId="77777777"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32</w:t>
            </w:r>
          </w:p>
          <w:p w14:paraId="45A347EF" w14:textId="41FA4FEF"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5</w:t>
            </w:r>
          </w:p>
        </w:tc>
        <w:tc>
          <w:tcPr>
            <w:tcW w:w="6592" w:type="dxa"/>
            <w:vAlign w:val="center"/>
          </w:tcPr>
          <w:p w14:paraId="240B6EEC" w14:textId="772D333B"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72D7">
              <w:rPr>
                <w:rFonts w:ascii="Times New Roman" w:hAnsi="Times New Roman" w:cs="Times New Roman"/>
                <w:sz w:val="22"/>
                <w:szCs w:val="22"/>
              </w:rPr>
              <w:t>Kufijtë e zonave të mbrojtjes higjieno-sanitare merren në konsideratë nga autoriteti përkatës i</w:t>
            </w:r>
            <w:r>
              <w:rPr>
                <w:rFonts w:ascii="Times New Roman" w:hAnsi="Times New Roman" w:cs="Times New Roman"/>
                <w:sz w:val="22"/>
                <w:szCs w:val="22"/>
              </w:rPr>
              <w:t xml:space="preserve"> </w:t>
            </w:r>
            <w:r w:rsidRPr="006372D7">
              <w:rPr>
                <w:rFonts w:ascii="Times New Roman" w:hAnsi="Times New Roman" w:cs="Times New Roman"/>
                <w:sz w:val="22"/>
                <w:szCs w:val="22"/>
              </w:rPr>
              <w:t>njësive të vetëqeverisjes vendore gjatë hartimit të planeve zhvillimore</w:t>
            </w:r>
            <w:r>
              <w:rPr>
                <w:rFonts w:ascii="Times New Roman" w:hAnsi="Times New Roman" w:cs="Times New Roman"/>
                <w:sz w:val="22"/>
                <w:szCs w:val="22"/>
              </w:rPr>
              <w:t>.</w:t>
            </w:r>
          </w:p>
        </w:tc>
      </w:tr>
      <w:tr w:rsidR="007C2A65" w:rsidRPr="008A0C74" w14:paraId="40D0727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65F00DD" w14:textId="77777777" w:rsidR="007C2A65" w:rsidRPr="00D570B2" w:rsidRDefault="007C2A65" w:rsidP="00412B7C">
            <w:pPr>
              <w:spacing w:line="276" w:lineRule="auto"/>
              <w:jc w:val="both"/>
              <w:rPr>
                <w:rFonts w:ascii="Times New Roman" w:hAnsi="Times New Roman" w:cs="Times New Roman"/>
                <w:b w:val="0"/>
                <w:bCs w:val="0"/>
                <w:sz w:val="22"/>
                <w:szCs w:val="22"/>
              </w:rPr>
            </w:pPr>
          </w:p>
        </w:tc>
        <w:tc>
          <w:tcPr>
            <w:tcW w:w="1170" w:type="dxa"/>
            <w:vAlign w:val="center"/>
          </w:tcPr>
          <w:p w14:paraId="55B0D428" w14:textId="3B19A57F"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35</w:t>
            </w:r>
          </w:p>
        </w:tc>
        <w:tc>
          <w:tcPr>
            <w:tcW w:w="6592" w:type="dxa"/>
            <w:vAlign w:val="center"/>
          </w:tcPr>
          <w:p w14:paraId="7BC7F35F" w14:textId="2D3F4F1B"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Autoritetet që hartojnë plane dhe studime për planifikimin dhe zhvillimin e territorit, që lidhen me</w:t>
            </w:r>
            <w:r>
              <w:rPr>
                <w:rFonts w:ascii="Times New Roman" w:hAnsi="Times New Roman" w:cs="Times New Roman"/>
                <w:sz w:val="22"/>
                <w:szCs w:val="22"/>
              </w:rPr>
              <w:t xml:space="preserve"> </w:t>
            </w:r>
            <w:r w:rsidRPr="00D570B2">
              <w:rPr>
                <w:rFonts w:ascii="Times New Roman" w:hAnsi="Times New Roman" w:cs="Times New Roman"/>
                <w:sz w:val="22"/>
                <w:szCs w:val="22"/>
              </w:rPr>
              <w:t>planifikimin hapësinor, duhet të marrin në konsideratë planet e menaxhimit të baseneve lumore.</w:t>
            </w:r>
          </w:p>
        </w:tc>
      </w:tr>
      <w:tr w:rsidR="007C2A65" w:rsidRPr="008A0C74" w14:paraId="32D3FAC2"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FA3C3B5" w14:textId="77777777" w:rsidR="007C2A65" w:rsidRPr="00D570B2" w:rsidRDefault="007C2A65" w:rsidP="00412B7C">
            <w:pPr>
              <w:spacing w:line="276" w:lineRule="auto"/>
              <w:jc w:val="both"/>
              <w:rPr>
                <w:rFonts w:ascii="Times New Roman" w:hAnsi="Times New Roman" w:cs="Times New Roman"/>
                <w:b w:val="0"/>
                <w:bCs w:val="0"/>
                <w:sz w:val="22"/>
                <w:szCs w:val="22"/>
              </w:rPr>
            </w:pPr>
          </w:p>
        </w:tc>
        <w:tc>
          <w:tcPr>
            <w:tcW w:w="1170" w:type="dxa"/>
            <w:vAlign w:val="center"/>
          </w:tcPr>
          <w:p w14:paraId="1DF4DC42" w14:textId="77777777"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40</w:t>
            </w:r>
          </w:p>
          <w:p w14:paraId="7897E8F1" w14:textId="1900D766"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4</w:t>
            </w:r>
          </w:p>
        </w:tc>
        <w:tc>
          <w:tcPr>
            <w:tcW w:w="6592" w:type="dxa"/>
            <w:vAlign w:val="center"/>
          </w:tcPr>
          <w:p w14:paraId="76D05EDB" w14:textId="7FFF7FA6"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Njësitë e vetëqeverisjes vendore dhe çdo institucion tjetër, publik apo privat, që ka sistemin e vet</w:t>
            </w:r>
            <w:r>
              <w:rPr>
                <w:rFonts w:ascii="Times New Roman" w:hAnsi="Times New Roman" w:cs="Times New Roman"/>
                <w:sz w:val="22"/>
                <w:szCs w:val="22"/>
              </w:rPr>
              <w:t xml:space="preserve"> </w:t>
            </w:r>
            <w:r w:rsidRPr="00D570B2">
              <w:rPr>
                <w:rFonts w:ascii="Times New Roman" w:hAnsi="Times New Roman" w:cs="Times New Roman"/>
                <w:sz w:val="22"/>
                <w:szCs w:val="22"/>
              </w:rPr>
              <w:t>të ujësjellësit, duhet të marrë rregullisht masa për kontrollin e cilësisë së ujit të furnizuar</w:t>
            </w:r>
            <w:r>
              <w:rPr>
                <w:rFonts w:ascii="Times New Roman" w:hAnsi="Times New Roman" w:cs="Times New Roman"/>
                <w:sz w:val="22"/>
                <w:szCs w:val="22"/>
              </w:rPr>
              <w:t>.</w:t>
            </w:r>
          </w:p>
        </w:tc>
      </w:tr>
      <w:tr w:rsidR="007C2A65" w:rsidRPr="008A0C74" w14:paraId="2D30C45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768D2B0A" w14:textId="77777777" w:rsidR="007C2A65" w:rsidRPr="00D570B2" w:rsidRDefault="007C2A65" w:rsidP="00412B7C">
            <w:pPr>
              <w:spacing w:line="276" w:lineRule="auto"/>
              <w:jc w:val="both"/>
              <w:rPr>
                <w:rFonts w:ascii="Times New Roman" w:hAnsi="Times New Roman" w:cs="Times New Roman"/>
                <w:sz w:val="22"/>
                <w:szCs w:val="22"/>
              </w:rPr>
            </w:pPr>
          </w:p>
        </w:tc>
        <w:tc>
          <w:tcPr>
            <w:tcW w:w="1170" w:type="dxa"/>
            <w:vAlign w:val="center"/>
          </w:tcPr>
          <w:p w14:paraId="20B928CE" w14:textId="43DE2EB5"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96</w:t>
            </w:r>
          </w:p>
        </w:tc>
        <w:tc>
          <w:tcPr>
            <w:tcW w:w="6592" w:type="dxa"/>
            <w:vAlign w:val="center"/>
          </w:tcPr>
          <w:p w14:paraId="7A5F1836" w14:textId="604DEED5"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72D7">
              <w:rPr>
                <w:rFonts w:ascii="Times New Roman" w:hAnsi="Times New Roman" w:cs="Times New Roman"/>
                <w:sz w:val="22"/>
                <w:szCs w:val="22"/>
              </w:rPr>
              <w:t>Agjencia e Menaxhimit të Burimeve Ujore, autoritetet përkatëse të vetëqeverisjes vendore dhe</w:t>
            </w:r>
            <w:r>
              <w:rPr>
                <w:rFonts w:ascii="Times New Roman" w:hAnsi="Times New Roman" w:cs="Times New Roman"/>
                <w:sz w:val="22"/>
                <w:szCs w:val="22"/>
              </w:rPr>
              <w:t xml:space="preserve"> </w:t>
            </w:r>
            <w:r w:rsidRPr="006372D7">
              <w:rPr>
                <w:rFonts w:ascii="Times New Roman" w:hAnsi="Times New Roman" w:cs="Times New Roman"/>
                <w:sz w:val="22"/>
                <w:szCs w:val="22"/>
              </w:rPr>
              <w:t>autoritete të tjera, përgjegjëse për mbrojtjen e mjedisit, furnizimin me ujë dhe kanalizime, si dhe për</w:t>
            </w:r>
            <w:r>
              <w:rPr>
                <w:rFonts w:ascii="Times New Roman" w:hAnsi="Times New Roman" w:cs="Times New Roman"/>
                <w:sz w:val="22"/>
                <w:szCs w:val="22"/>
              </w:rPr>
              <w:t xml:space="preserve"> </w:t>
            </w:r>
            <w:r w:rsidRPr="006372D7">
              <w:rPr>
                <w:rFonts w:ascii="Times New Roman" w:hAnsi="Times New Roman" w:cs="Times New Roman"/>
                <w:sz w:val="22"/>
                <w:szCs w:val="22"/>
              </w:rPr>
              <w:t>bujqësinë janë përgjegjëse për veprimtaritë e përcaktuara në nenet 97-126 të këtij ligji, me qëllim</w:t>
            </w:r>
            <w:r>
              <w:rPr>
                <w:rFonts w:ascii="Times New Roman" w:hAnsi="Times New Roman" w:cs="Times New Roman"/>
                <w:sz w:val="22"/>
                <w:szCs w:val="22"/>
              </w:rPr>
              <w:t xml:space="preserve"> </w:t>
            </w:r>
            <w:r w:rsidRPr="006372D7">
              <w:rPr>
                <w:rFonts w:ascii="Times New Roman" w:hAnsi="Times New Roman" w:cs="Times New Roman"/>
                <w:sz w:val="22"/>
                <w:szCs w:val="22"/>
              </w:rPr>
              <w:t>mbrojtjen e mjedisit nga efektet negative të shkarkimit të ujërave të ndotura urbane, të grumbulluara dhe</w:t>
            </w:r>
            <w:r>
              <w:rPr>
                <w:rFonts w:ascii="Times New Roman" w:hAnsi="Times New Roman" w:cs="Times New Roman"/>
                <w:sz w:val="22"/>
                <w:szCs w:val="22"/>
              </w:rPr>
              <w:t xml:space="preserve"> </w:t>
            </w:r>
            <w:r w:rsidRPr="006372D7">
              <w:rPr>
                <w:rFonts w:ascii="Times New Roman" w:hAnsi="Times New Roman" w:cs="Times New Roman"/>
                <w:sz w:val="22"/>
                <w:szCs w:val="22"/>
              </w:rPr>
              <w:t>të trajtuara, si dhe të shkarkimit të ujërat e ndotura industriale të trajtuara.</w:t>
            </w:r>
          </w:p>
        </w:tc>
      </w:tr>
      <w:tr w:rsidR="007C2A65" w:rsidRPr="008A0C74" w14:paraId="5B43554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952BABB" w14:textId="77777777" w:rsidR="007C2A65" w:rsidRPr="00D570B2" w:rsidRDefault="007C2A65" w:rsidP="00412B7C">
            <w:pPr>
              <w:spacing w:line="276" w:lineRule="auto"/>
              <w:jc w:val="both"/>
              <w:rPr>
                <w:rFonts w:ascii="Times New Roman" w:hAnsi="Times New Roman" w:cs="Times New Roman"/>
                <w:b w:val="0"/>
                <w:bCs w:val="0"/>
                <w:sz w:val="22"/>
                <w:szCs w:val="22"/>
              </w:rPr>
            </w:pPr>
          </w:p>
        </w:tc>
        <w:tc>
          <w:tcPr>
            <w:tcW w:w="1170" w:type="dxa"/>
            <w:vAlign w:val="center"/>
          </w:tcPr>
          <w:p w14:paraId="45D2524D" w14:textId="7AE7C3DB"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97</w:t>
            </w:r>
          </w:p>
        </w:tc>
        <w:tc>
          <w:tcPr>
            <w:tcW w:w="6592" w:type="dxa"/>
            <w:vAlign w:val="center"/>
          </w:tcPr>
          <w:p w14:paraId="30AC40EB" w14:textId="219AAA70"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570B2">
              <w:rPr>
                <w:rFonts w:ascii="Times New Roman" w:hAnsi="Times New Roman" w:cs="Times New Roman"/>
                <w:sz w:val="22"/>
                <w:szCs w:val="22"/>
              </w:rPr>
              <w:t>Autoritetet përkatëse të vetëqeverisjes vendore kanë detyrimin të sigurojnë se për të gjitha</w:t>
            </w:r>
            <w:r>
              <w:rPr>
                <w:rFonts w:ascii="Times New Roman" w:hAnsi="Times New Roman" w:cs="Times New Roman"/>
                <w:sz w:val="22"/>
                <w:szCs w:val="22"/>
              </w:rPr>
              <w:t xml:space="preserve"> </w:t>
            </w:r>
            <w:r w:rsidRPr="00D570B2">
              <w:rPr>
                <w:rFonts w:ascii="Times New Roman" w:hAnsi="Times New Roman" w:cs="Times New Roman"/>
                <w:sz w:val="22"/>
                <w:szCs w:val="22"/>
              </w:rPr>
              <w:t>aglomeratet të ketë një sistem kanalizimesh për ujërat e ndotura urbane</w:t>
            </w:r>
          </w:p>
        </w:tc>
      </w:tr>
      <w:tr w:rsidR="007C2A65" w:rsidRPr="008A0C74" w14:paraId="1A7925E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3810F7A" w14:textId="77777777" w:rsidR="007C2A65" w:rsidRPr="00D570B2" w:rsidRDefault="007C2A65" w:rsidP="00412B7C">
            <w:pPr>
              <w:spacing w:line="276" w:lineRule="auto"/>
              <w:jc w:val="both"/>
              <w:rPr>
                <w:rFonts w:ascii="Times New Roman" w:hAnsi="Times New Roman" w:cs="Times New Roman"/>
                <w:sz w:val="22"/>
                <w:szCs w:val="22"/>
              </w:rPr>
            </w:pPr>
          </w:p>
        </w:tc>
        <w:tc>
          <w:tcPr>
            <w:tcW w:w="1170" w:type="dxa"/>
            <w:vAlign w:val="center"/>
          </w:tcPr>
          <w:p w14:paraId="093B70F9" w14:textId="38E85E26"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101</w:t>
            </w:r>
          </w:p>
        </w:tc>
        <w:tc>
          <w:tcPr>
            <w:tcW w:w="6592" w:type="dxa"/>
            <w:vAlign w:val="center"/>
          </w:tcPr>
          <w:p w14:paraId="4869B608" w14:textId="04B3C7AA"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72D7">
              <w:rPr>
                <w:rFonts w:ascii="Times New Roman" w:hAnsi="Times New Roman" w:cs="Times New Roman"/>
                <w:sz w:val="22"/>
                <w:szCs w:val="22"/>
              </w:rPr>
              <w:t>Autoritetet përkatëse të vetëqeverisjes vendore sigurohen që, brenda 10 vjetësh nga hyrja në fuqi e</w:t>
            </w:r>
            <w:r>
              <w:rPr>
                <w:rFonts w:ascii="Times New Roman" w:hAnsi="Times New Roman" w:cs="Times New Roman"/>
                <w:sz w:val="22"/>
                <w:szCs w:val="22"/>
              </w:rPr>
              <w:t xml:space="preserve"> </w:t>
            </w:r>
            <w:r w:rsidRPr="006372D7">
              <w:rPr>
                <w:rFonts w:ascii="Times New Roman" w:hAnsi="Times New Roman" w:cs="Times New Roman"/>
                <w:sz w:val="22"/>
                <w:szCs w:val="22"/>
              </w:rPr>
              <w:t>këtij ligji, ujërat e ndotura urbane që hyjnë në sistemet e kanalizimeve, përpara shkarkimit, t’i nënshtrohen</w:t>
            </w:r>
            <w:r>
              <w:rPr>
                <w:rFonts w:ascii="Times New Roman" w:hAnsi="Times New Roman" w:cs="Times New Roman"/>
                <w:sz w:val="22"/>
                <w:szCs w:val="22"/>
              </w:rPr>
              <w:t xml:space="preserve"> </w:t>
            </w:r>
            <w:r w:rsidRPr="006372D7">
              <w:rPr>
                <w:rFonts w:ascii="Times New Roman" w:hAnsi="Times New Roman" w:cs="Times New Roman"/>
                <w:sz w:val="22"/>
                <w:szCs w:val="22"/>
              </w:rPr>
              <w:t>trajtimit të përshtatshëm</w:t>
            </w:r>
            <w:r>
              <w:rPr>
                <w:rFonts w:ascii="Times New Roman" w:hAnsi="Times New Roman" w:cs="Times New Roman"/>
                <w:sz w:val="22"/>
                <w:szCs w:val="22"/>
              </w:rPr>
              <w:t>.</w:t>
            </w:r>
          </w:p>
        </w:tc>
      </w:tr>
      <w:tr w:rsidR="007C2A65" w:rsidRPr="008A0C74" w14:paraId="5CDDB95C"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7F1D1CA7" w14:textId="77777777" w:rsidR="007C2A65" w:rsidRPr="00D570B2" w:rsidRDefault="007C2A65" w:rsidP="00412B7C">
            <w:pPr>
              <w:spacing w:line="276" w:lineRule="auto"/>
              <w:jc w:val="both"/>
              <w:rPr>
                <w:rFonts w:ascii="Times New Roman" w:hAnsi="Times New Roman" w:cs="Times New Roman"/>
                <w:sz w:val="22"/>
                <w:szCs w:val="22"/>
              </w:rPr>
            </w:pPr>
          </w:p>
        </w:tc>
        <w:tc>
          <w:tcPr>
            <w:tcW w:w="1170" w:type="dxa"/>
            <w:vAlign w:val="center"/>
          </w:tcPr>
          <w:p w14:paraId="0CA8B4FA" w14:textId="77777777"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156</w:t>
            </w:r>
          </w:p>
          <w:p w14:paraId="1AE13EF0" w14:textId="19B90C69"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1</w:t>
            </w:r>
          </w:p>
        </w:tc>
        <w:tc>
          <w:tcPr>
            <w:tcW w:w="6592" w:type="dxa"/>
            <w:vAlign w:val="center"/>
          </w:tcPr>
          <w:p w14:paraId="4E3831DD" w14:textId="1B125931"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72D7">
              <w:rPr>
                <w:rFonts w:ascii="Times New Roman" w:hAnsi="Times New Roman" w:cs="Times New Roman"/>
                <w:sz w:val="22"/>
                <w:szCs w:val="22"/>
              </w:rPr>
              <w:t>Organet përgjegjëse për planifikimin dhe zhvillimin e territorit pranë njësive të vetëqeverisjes</w:t>
            </w:r>
            <w:r>
              <w:rPr>
                <w:rFonts w:ascii="Times New Roman" w:hAnsi="Times New Roman" w:cs="Times New Roman"/>
                <w:sz w:val="22"/>
                <w:szCs w:val="22"/>
              </w:rPr>
              <w:t xml:space="preserve"> </w:t>
            </w:r>
            <w:r w:rsidRPr="006372D7">
              <w:rPr>
                <w:rFonts w:ascii="Times New Roman" w:hAnsi="Times New Roman" w:cs="Times New Roman"/>
                <w:sz w:val="22"/>
                <w:szCs w:val="22"/>
              </w:rPr>
              <w:t>vendore i japin lejet për ndërtimin, rindërtimin ose shembjen e objekteve të mbrojtjes së brigjeve të</w:t>
            </w:r>
            <w:r>
              <w:rPr>
                <w:rFonts w:ascii="Times New Roman" w:hAnsi="Times New Roman" w:cs="Times New Roman"/>
                <w:sz w:val="22"/>
                <w:szCs w:val="22"/>
              </w:rPr>
              <w:t xml:space="preserve"> </w:t>
            </w:r>
            <w:r w:rsidRPr="006372D7">
              <w:rPr>
                <w:rFonts w:ascii="Times New Roman" w:hAnsi="Times New Roman" w:cs="Times New Roman"/>
                <w:sz w:val="22"/>
                <w:szCs w:val="22"/>
              </w:rPr>
              <w:t>lumenjve, mureve, digave apo veprave të tjera në brigje vetëm nëse subjekti është pajisur me autorizim</w:t>
            </w:r>
            <w:r>
              <w:rPr>
                <w:rFonts w:ascii="Times New Roman" w:hAnsi="Times New Roman" w:cs="Times New Roman"/>
                <w:sz w:val="22"/>
                <w:szCs w:val="22"/>
              </w:rPr>
              <w:t xml:space="preserve"> </w:t>
            </w:r>
            <w:r w:rsidRPr="006372D7">
              <w:rPr>
                <w:rFonts w:ascii="Times New Roman" w:hAnsi="Times New Roman" w:cs="Times New Roman"/>
                <w:sz w:val="22"/>
                <w:szCs w:val="22"/>
              </w:rPr>
              <w:t>nga organet e menaxhimit dhe administrimit të burimeve ujore.</w:t>
            </w:r>
          </w:p>
        </w:tc>
      </w:tr>
      <w:tr w:rsidR="007C2A65" w:rsidRPr="008A0C74" w14:paraId="3D1B63C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1EE5A9E" w14:textId="77777777" w:rsidR="007C2A65" w:rsidRPr="00D570B2" w:rsidRDefault="007C2A65" w:rsidP="00412B7C">
            <w:pPr>
              <w:spacing w:line="276" w:lineRule="auto"/>
              <w:jc w:val="both"/>
              <w:rPr>
                <w:rFonts w:ascii="Times New Roman" w:hAnsi="Times New Roman" w:cs="Times New Roman"/>
                <w:sz w:val="22"/>
                <w:szCs w:val="22"/>
              </w:rPr>
            </w:pPr>
          </w:p>
        </w:tc>
        <w:tc>
          <w:tcPr>
            <w:tcW w:w="1170" w:type="dxa"/>
            <w:vAlign w:val="center"/>
          </w:tcPr>
          <w:p w14:paraId="565018F5" w14:textId="77777777"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159</w:t>
            </w:r>
          </w:p>
          <w:p w14:paraId="10175976" w14:textId="350978C7" w:rsid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1</w:t>
            </w:r>
          </w:p>
        </w:tc>
        <w:tc>
          <w:tcPr>
            <w:tcW w:w="6592" w:type="dxa"/>
            <w:vAlign w:val="center"/>
          </w:tcPr>
          <w:p w14:paraId="6ACFB338" w14:textId="5BE47050" w:rsidR="007C2A65" w:rsidRPr="006372D7"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72D7">
              <w:rPr>
                <w:rFonts w:ascii="Times New Roman" w:hAnsi="Times New Roman" w:cs="Times New Roman"/>
                <w:sz w:val="22"/>
                <w:szCs w:val="22"/>
              </w:rPr>
              <w:t>Agjencia e Menaxhimit të Burimeve Ujore në bashkëpunim me organin përgjegjës për inspektimi</w:t>
            </w:r>
            <w:r>
              <w:rPr>
                <w:rFonts w:ascii="Times New Roman" w:hAnsi="Times New Roman" w:cs="Times New Roman"/>
                <w:sz w:val="22"/>
                <w:szCs w:val="22"/>
              </w:rPr>
              <w:t xml:space="preserve"> </w:t>
            </w:r>
            <w:r w:rsidRPr="006372D7">
              <w:rPr>
                <w:rFonts w:ascii="Times New Roman" w:hAnsi="Times New Roman" w:cs="Times New Roman"/>
                <w:sz w:val="22"/>
                <w:szCs w:val="22"/>
              </w:rPr>
              <w:t>e mjedisit, sipas legjislacionit për mbrojtjen e mjedisit, me inspektoratin që mbulon fushën e kontrollit</w:t>
            </w:r>
            <w:r>
              <w:rPr>
                <w:rFonts w:ascii="Times New Roman" w:hAnsi="Times New Roman" w:cs="Times New Roman"/>
                <w:sz w:val="22"/>
                <w:szCs w:val="22"/>
              </w:rPr>
              <w:t xml:space="preserve"> </w:t>
            </w:r>
            <w:r w:rsidRPr="006372D7">
              <w:rPr>
                <w:rFonts w:ascii="Times New Roman" w:hAnsi="Times New Roman" w:cs="Times New Roman"/>
                <w:sz w:val="22"/>
                <w:szCs w:val="22"/>
              </w:rPr>
              <w:t>dhe mbrojtjes së territorit, sipas legjislacionit përkatës, dhe me organet e vetëqeverisjes vendore, ka të</w:t>
            </w:r>
            <w:r>
              <w:rPr>
                <w:rFonts w:ascii="Times New Roman" w:hAnsi="Times New Roman" w:cs="Times New Roman"/>
                <w:sz w:val="22"/>
                <w:szCs w:val="22"/>
              </w:rPr>
              <w:t xml:space="preserve"> d</w:t>
            </w:r>
            <w:r w:rsidRPr="006372D7">
              <w:rPr>
                <w:rFonts w:ascii="Times New Roman" w:hAnsi="Times New Roman" w:cs="Times New Roman"/>
                <w:sz w:val="22"/>
                <w:szCs w:val="22"/>
              </w:rPr>
              <w:t>rejtë të mbikëqyrë dhe të detyrojë subjektet për instalimin e pajisjeve që mbajnë nën kontroll dhe të</w:t>
            </w:r>
            <w:r>
              <w:rPr>
                <w:rFonts w:ascii="Times New Roman" w:hAnsi="Times New Roman" w:cs="Times New Roman"/>
                <w:sz w:val="22"/>
                <w:szCs w:val="22"/>
              </w:rPr>
              <w:t xml:space="preserve"> </w:t>
            </w:r>
            <w:r w:rsidRPr="006372D7">
              <w:rPr>
                <w:rFonts w:ascii="Times New Roman" w:hAnsi="Times New Roman" w:cs="Times New Roman"/>
                <w:sz w:val="22"/>
                <w:szCs w:val="22"/>
              </w:rPr>
              <w:t>matin sasinë e ujit të përdorur në tokën private, si dhe të servituteve që nevojiten për hyrjen në instalime</w:t>
            </w:r>
            <w:r>
              <w:rPr>
                <w:rFonts w:ascii="Times New Roman" w:hAnsi="Times New Roman" w:cs="Times New Roman"/>
                <w:sz w:val="22"/>
                <w:szCs w:val="22"/>
              </w:rPr>
              <w:t xml:space="preserve"> </w:t>
            </w:r>
            <w:r w:rsidRPr="006372D7">
              <w:rPr>
                <w:rFonts w:ascii="Times New Roman" w:hAnsi="Times New Roman" w:cs="Times New Roman"/>
                <w:sz w:val="22"/>
                <w:szCs w:val="22"/>
              </w:rPr>
              <w:t>të tilla, për punën përgatitore dhe për ndërtimin</w:t>
            </w:r>
            <w:r>
              <w:rPr>
                <w:rFonts w:ascii="Times New Roman" w:hAnsi="Times New Roman" w:cs="Times New Roman"/>
                <w:sz w:val="22"/>
                <w:szCs w:val="22"/>
              </w:rPr>
              <w:t>.</w:t>
            </w:r>
          </w:p>
        </w:tc>
      </w:tr>
      <w:tr w:rsidR="007C2A65" w:rsidRPr="008A0C74" w14:paraId="3FBB0529"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571E600" w14:textId="77777777" w:rsidR="007C2A65" w:rsidRPr="00D570B2" w:rsidRDefault="007C2A65" w:rsidP="00412B7C">
            <w:pPr>
              <w:spacing w:line="276" w:lineRule="auto"/>
              <w:jc w:val="both"/>
              <w:rPr>
                <w:rFonts w:ascii="Times New Roman" w:hAnsi="Times New Roman" w:cs="Times New Roman"/>
                <w:sz w:val="22"/>
                <w:szCs w:val="22"/>
              </w:rPr>
            </w:pPr>
          </w:p>
        </w:tc>
        <w:tc>
          <w:tcPr>
            <w:tcW w:w="1170" w:type="dxa"/>
            <w:vAlign w:val="center"/>
          </w:tcPr>
          <w:p w14:paraId="0D917747" w14:textId="5B85A74E"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167</w:t>
            </w:r>
          </w:p>
        </w:tc>
        <w:tc>
          <w:tcPr>
            <w:tcW w:w="6592" w:type="dxa"/>
            <w:vAlign w:val="center"/>
          </w:tcPr>
          <w:p w14:paraId="20999A23" w14:textId="65B5A625" w:rsidR="007C2A65" w:rsidRPr="00D570B2"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6372D7">
              <w:rPr>
                <w:rFonts w:ascii="Times New Roman" w:hAnsi="Times New Roman" w:cs="Times New Roman"/>
                <w:sz w:val="22"/>
                <w:szCs w:val="22"/>
              </w:rPr>
              <w:t>Organet e menaxhimit dhe të administrimit të burimeve ujore, njësitë e qeverisjes vendore,</w:t>
            </w:r>
            <w:r>
              <w:rPr>
                <w:rFonts w:ascii="Times New Roman" w:hAnsi="Times New Roman" w:cs="Times New Roman"/>
                <w:sz w:val="22"/>
                <w:szCs w:val="22"/>
              </w:rPr>
              <w:t xml:space="preserve"> </w:t>
            </w:r>
            <w:r w:rsidRPr="006372D7">
              <w:rPr>
                <w:rFonts w:ascii="Times New Roman" w:hAnsi="Times New Roman" w:cs="Times New Roman"/>
                <w:sz w:val="22"/>
                <w:szCs w:val="22"/>
              </w:rPr>
              <w:t>strukturat e ministrisë përgjegjëse për mjedisin, shëndetësinë, bujqësinë, energjetikën, infrastrukturën</w:t>
            </w:r>
            <w:r>
              <w:rPr>
                <w:rFonts w:ascii="Times New Roman" w:hAnsi="Times New Roman" w:cs="Times New Roman"/>
                <w:sz w:val="22"/>
                <w:szCs w:val="22"/>
              </w:rPr>
              <w:t xml:space="preserve"> </w:t>
            </w:r>
            <w:r w:rsidRPr="006372D7">
              <w:rPr>
                <w:rFonts w:ascii="Times New Roman" w:hAnsi="Times New Roman" w:cs="Times New Roman"/>
                <w:sz w:val="22"/>
                <w:szCs w:val="22"/>
              </w:rPr>
              <w:t>dhe financën, strukturat dhe organet e mbrojtjes civile, planifikimit dhe zhvillimit të territorit ngarkohen</w:t>
            </w:r>
            <w:r>
              <w:rPr>
                <w:rFonts w:ascii="Times New Roman" w:hAnsi="Times New Roman" w:cs="Times New Roman"/>
                <w:sz w:val="22"/>
                <w:szCs w:val="22"/>
              </w:rPr>
              <w:t xml:space="preserve"> </w:t>
            </w:r>
            <w:r w:rsidRPr="006372D7">
              <w:rPr>
                <w:rFonts w:ascii="Times New Roman" w:hAnsi="Times New Roman" w:cs="Times New Roman"/>
                <w:sz w:val="22"/>
                <w:szCs w:val="22"/>
              </w:rPr>
              <w:t>me marrjen e masave dhe zbatimin e dispozitave të këtij ligji nën koordinimin e përgjithshëm të Agjencisë</w:t>
            </w:r>
            <w:r>
              <w:rPr>
                <w:rFonts w:ascii="Times New Roman" w:hAnsi="Times New Roman" w:cs="Times New Roman"/>
                <w:sz w:val="22"/>
                <w:szCs w:val="22"/>
              </w:rPr>
              <w:t xml:space="preserve"> </w:t>
            </w:r>
            <w:r w:rsidRPr="006372D7">
              <w:rPr>
                <w:rFonts w:ascii="Times New Roman" w:hAnsi="Times New Roman" w:cs="Times New Roman"/>
                <w:sz w:val="22"/>
                <w:szCs w:val="22"/>
              </w:rPr>
              <w:t>së Menaxhimit të Burimeve Ujore</w:t>
            </w:r>
            <w:r>
              <w:rPr>
                <w:rFonts w:ascii="Times New Roman" w:hAnsi="Times New Roman" w:cs="Times New Roman"/>
                <w:sz w:val="22"/>
                <w:szCs w:val="22"/>
              </w:rPr>
              <w:t>.</w:t>
            </w:r>
          </w:p>
        </w:tc>
      </w:tr>
      <w:tr w:rsidR="007C2A65" w:rsidRPr="008A0C74" w14:paraId="52B65B3E"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49B31996" w14:textId="61B79B48" w:rsidR="007C2A65" w:rsidRPr="007C2A65" w:rsidRDefault="007C2A65" w:rsidP="00412B7C">
            <w:pPr>
              <w:spacing w:line="276" w:lineRule="auto"/>
              <w:jc w:val="both"/>
              <w:rPr>
                <w:rFonts w:ascii="Times New Roman" w:hAnsi="Times New Roman" w:cs="Times New Roman"/>
                <w:b w:val="0"/>
                <w:bCs w:val="0"/>
                <w:sz w:val="22"/>
                <w:szCs w:val="22"/>
              </w:rPr>
            </w:pPr>
            <w:r w:rsidRPr="007C2A65">
              <w:rPr>
                <w:rFonts w:ascii="Times New Roman" w:hAnsi="Times New Roman" w:cs="Times New Roman"/>
                <w:b w:val="0"/>
                <w:bCs w:val="0"/>
                <w:sz w:val="22"/>
                <w:szCs w:val="22"/>
              </w:rPr>
              <w:t>Ligji Nr. 111/2015 “Për Shërbimin Gjeologjik Shqiptar</w:t>
            </w:r>
          </w:p>
        </w:tc>
        <w:tc>
          <w:tcPr>
            <w:tcW w:w="1170" w:type="dxa"/>
            <w:vAlign w:val="center"/>
          </w:tcPr>
          <w:p w14:paraId="76E97757" w14:textId="3E50EDDE" w:rsidR="007C2A65"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Neni 6</w:t>
            </w:r>
          </w:p>
        </w:tc>
        <w:tc>
          <w:tcPr>
            <w:tcW w:w="6592" w:type="dxa"/>
            <w:vAlign w:val="center"/>
          </w:tcPr>
          <w:p w14:paraId="75943B5D" w14:textId="09C99895" w:rsidR="007C2A65"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Pushteti vendor (Bashkia) mban bazën e të dhënave të bilancës së rezervave ujore nëntokësore (dhe gjeologjinë, bilancën e rezervave të mineraleve të dobishme dhe rreziqet gjeologjike) e cila i vihet në dispozicion nga SHGJSH-ja.</w:t>
            </w:r>
          </w:p>
        </w:tc>
      </w:tr>
      <w:tr w:rsidR="007C2A65" w:rsidRPr="008A0C74" w14:paraId="57BC1170"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D6ACA9F" w14:textId="77777777" w:rsidR="007C2A65" w:rsidRPr="007C2A65" w:rsidRDefault="007C2A65" w:rsidP="00412B7C">
            <w:pPr>
              <w:spacing w:line="276" w:lineRule="auto"/>
              <w:jc w:val="both"/>
              <w:rPr>
                <w:rFonts w:ascii="Times New Roman" w:hAnsi="Times New Roman" w:cs="Times New Roman"/>
                <w:b w:val="0"/>
                <w:bCs w:val="0"/>
                <w:sz w:val="22"/>
                <w:szCs w:val="22"/>
              </w:rPr>
            </w:pPr>
          </w:p>
        </w:tc>
        <w:tc>
          <w:tcPr>
            <w:tcW w:w="1170" w:type="dxa"/>
            <w:vAlign w:val="center"/>
          </w:tcPr>
          <w:p w14:paraId="74EC058F" w14:textId="3F85538A" w:rsidR="007C2A65"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Neni 8</w:t>
            </w:r>
          </w:p>
        </w:tc>
        <w:tc>
          <w:tcPr>
            <w:tcW w:w="6592" w:type="dxa"/>
            <w:vAlign w:val="center"/>
          </w:tcPr>
          <w:p w14:paraId="1D9E29F3" w14:textId="37510E13" w:rsidR="007C2A65"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Për kryerjen e shpimeve për ujëra nëntokësore me thellësi mbi 15m nga sipërfaqja e tokës merret miratim nga SHGJSH-ja përpara se të dorëzohet projekti hidrogjeologjik tek Këshilli i Basenit</w:t>
            </w:r>
            <w:r>
              <w:rPr>
                <w:rFonts w:ascii="Times New Roman" w:hAnsi="Times New Roman" w:cs="Times New Roman"/>
                <w:sz w:val="22"/>
                <w:szCs w:val="22"/>
              </w:rPr>
              <w:t>.</w:t>
            </w:r>
          </w:p>
        </w:tc>
      </w:tr>
      <w:tr w:rsidR="00D570B2" w:rsidRPr="008A0C74" w14:paraId="1BE138C3"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0EFB8B5A" w14:textId="124AC3A4" w:rsidR="00D570B2" w:rsidRPr="007C2A65" w:rsidRDefault="007C2A65" w:rsidP="00412B7C">
            <w:pPr>
              <w:spacing w:line="276" w:lineRule="auto"/>
              <w:jc w:val="both"/>
              <w:rPr>
                <w:rFonts w:ascii="Times New Roman" w:hAnsi="Times New Roman" w:cs="Times New Roman"/>
                <w:b w:val="0"/>
                <w:bCs w:val="0"/>
                <w:sz w:val="22"/>
                <w:szCs w:val="22"/>
              </w:rPr>
            </w:pPr>
            <w:r w:rsidRPr="007C2A65">
              <w:rPr>
                <w:rFonts w:ascii="Times New Roman" w:hAnsi="Times New Roman" w:cs="Times New Roman"/>
                <w:b w:val="0"/>
                <w:bCs w:val="0"/>
                <w:sz w:val="22"/>
                <w:szCs w:val="22"/>
              </w:rPr>
              <w:t>VKM Nr. 342, datë 04.05.2016 “Për miratimin e kufijve territorialë e hidrografikë të baseneve ujore në Republikën e Shqipërisë dhe qendrën e përbërjen e këshillit të secilit prej tyre”</w:t>
            </w:r>
          </w:p>
        </w:tc>
        <w:tc>
          <w:tcPr>
            <w:tcW w:w="1170" w:type="dxa"/>
            <w:vAlign w:val="center"/>
          </w:tcPr>
          <w:p w14:paraId="631DC220" w14:textId="77777777" w:rsidR="00D570B2" w:rsidRPr="007C2A65" w:rsidRDefault="00D570B2"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6592" w:type="dxa"/>
            <w:vAlign w:val="center"/>
          </w:tcPr>
          <w:p w14:paraId="07AD3BF1" w14:textId="3C88A1A9" w:rsidR="00D570B2"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Drejtues të Bashkisë janë anëtarë të strukturës së Këshillit të Basenit Ujor për zbatimin e manaxhimit të integruar të burimeve ujore (të Basenit përkatës).</w:t>
            </w:r>
          </w:p>
        </w:tc>
      </w:tr>
      <w:tr w:rsidR="00D570B2" w:rsidRPr="008A0C74" w14:paraId="58D50F26"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74BE2136" w14:textId="2E07B916" w:rsidR="00D570B2" w:rsidRPr="007C2A65" w:rsidRDefault="007C2A65" w:rsidP="00412B7C">
            <w:pPr>
              <w:spacing w:line="276" w:lineRule="auto"/>
              <w:jc w:val="both"/>
              <w:rPr>
                <w:rFonts w:ascii="Times New Roman" w:hAnsi="Times New Roman" w:cs="Times New Roman"/>
                <w:b w:val="0"/>
                <w:bCs w:val="0"/>
                <w:sz w:val="22"/>
                <w:szCs w:val="22"/>
              </w:rPr>
            </w:pPr>
            <w:r w:rsidRPr="007C2A65">
              <w:rPr>
                <w:rFonts w:ascii="Times New Roman" w:hAnsi="Times New Roman" w:cs="Times New Roman"/>
                <w:b w:val="0"/>
                <w:bCs w:val="0"/>
                <w:sz w:val="22"/>
                <w:szCs w:val="22"/>
              </w:rPr>
              <w:t>VKM Nr. 177 datë 31.03.2005 “Për Normat e lejuara të shkarkimeve të lëngëta dhe kriteret e zonimit të mjediseve ujore pritëse”</w:t>
            </w:r>
          </w:p>
        </w:tc>
        <w:tc>
          <w:tcPr>
            <w:tcW w:w="1170" w:type="dxa"/>
            <w:vAlign w:val="center"/>
          </w:tcPr>
          <w:p w14:paraId="3D0D1C17" w14:textId="3A5EB90C" w:rsidR="00D570B2"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7</w:t>
            </w:r>
          </w:p>
        </w:tc>
        <w:tc>
          <w:tcPr>
            <w:tcW w:w="6592" w:type="dxa"/>
            <w:vAlign w:val="center"/>
          </w:tcPr>
          <w:p w14:paraId="3AFB616B" w14:textId="7BD21F5B" w:rsidR="00D570B2"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Këshilli i Basenit Ujor (në bashkëpunim me ARM-në, çdo dy vjet) përgatit dhe publikon programet për parandalimin dhe shmangien e ndotjes së mjediseve ujore pritëse nën juridiksionin e tyre, nga shkarkimet e lëngëta.</w:t>
            </w:r>
          </w:p>
        </w:tc>
      </w:tr>
      <w:tr w:rsidR="00D570B2" w:rsidRPr="008A0C74" w14:paraId="24F7E2FC"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61387209" w14:textId="061B14A9" w:rsidR="00D570B2" w:rsidRPr="007C2A65" w:rsidRDefault="007C2A65"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7C2A65">
              <w:rPr>
                <w:rFonts w:ascii="Times New Roman" w:hAnsi="Times New Roman" w:cs="Times New Roman"/>
                <w:b w:val="0"/>
                <w:bCs w:val="0"/>
                <w:sz w:val="22"/>
                <w:szCs w:val="22"/>
              </w:rPr>
              <w:t xml:space="preserve"> Nr. 9115, datë 24.07.2003 “Për trajtimin mjedisor të ujërave të ndotura”</w:t>
            </w:r>
            <w:r>
              <w:rPr>
                <w:rFonts w:ascii="Times New Roman" w:hAnsi="Times New Roman" w:cs="Times New Roman"/>
                <w:b w:val="0"/>
                <w:bCs w:val="0"/>
                <w:sz w:val="22"/>
                <w:szCs w:val="22"/>
              </w:rPr>
              <w:t xml:space="preserve"> i ndryshuar</w:t>
            </w:r>
          </w:p>
        </w:tc>
        <w:tc>
          <w:tcPr>
            <w:tcW w:w="1170" w:type="dxa"/>
            <w:vAlign w:val="center"/>
          </w:tcPr>
          <w:p w14:paraId="4D7B9DB5" w14:textId="4C2BFE4B" w:rsidR="00D570B2"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w:t>
            </w:r>
          </w:p>
        </w:tc>
        <w:tc>
          <w:tcPr>
            <w:tcW w:w="6592" w:type="dxa"/>
            <w:vAlign w:val="center"/>
          </w:tcPr>
          <w:p w14:paraId="1E7E8446" w14:textId="77777777" w:rsidR="007C2A65"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Bashkia bashkëpunon me Ministrinë e Mjedisit për përcaktimin e teknikave, teknologjive dhe metodave më të mira të mundshme për trajtimin mjedisor të ujërave të ndotura dhe të përdorura.</w:t>
            </w:r>
          </w:p>
          <w:p w14:paraId="1A5E0BD0" w14:textId="76A53709" w:rsidR="00D570B2" w:rsidRPr="007C2A65" w:rsidRDefault="007C2A65"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7C2A65">
              <w:rPr>
                <w:rFonts w:ascii="Times New Roman" w:hAnsi="Times New Roman" w:cs="Times New Roman"/>
                <w:sz w:val="22"/>
                <w:szCs w:val="22"/>
              </w:rPr>
              <w:t>(në përputhje me llojin e natyrën e tyre, hartimin e planeve për trajtimin mjedisor të ujërave të ndotura, krijimin e kuadrit ligjor bashkëkohor, përsosjen e kuadrit ligjor, sigurimin e përdorimit të frytshëm të burimeve finaciare dhe kontrollin e vazhdueshëm të veprimtarive që shkaktojnë ndotje të ujërave).</w:t>
            </w:r>
          </w:p>
        </w:tc>
      </w:tr>
      <w:tr w:rsidR="007C2A65" w:rsidRPr="008A0C74" w14:paraId="0F592C1B"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5B8B701F" w14:textId="405F6807" w:rsidR="009B6D08" w:rsidRPr="007C2A65" w:rsidRDefault="007C2A65" w:rsidP="00412B7C">
            <w:pPr>
              <w:spacing w:line="276" w:lineRule="auto"/>
              <w:jc w:val="center"/>
              <w:rPr>
                <w:rFonts w:ascii="Times New Roman" w:hAnsi="Times New Roman" w:cs="Times New Roman"/>
                <w:b w:val="0"/>
                <w:bCs w:val="0"/>
                <w:sz w:val="22"/>
                <w:szCs w:val="22"/>
              </w:rPr>
            </w:pPr>
            <w:r w:rsidRPr="007C2A65">
              <w:rPr>
                <w:rFonts w:ascii="Times New Roman" w:hAnsi="Times New Roman" w:cs="Times New Roman"/>
                <w:sz w:val="22"/>
                <w:szCs w:val="22"/>
              </w:rPr>
              <w:t>Pyjet &amp; Kullotat</w:t>
            </w:r>
          </w:p>
        </w:tc>
      </w:tr>
      <w:tr w:rsidR="009B6D08" w:rsidRPr="008A0C74" w14:paraId="075FC78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3C3CB439" w14:textId="37981564" w:rsidR="009B6D08" w:rsidRPr="007C2A65" w:rsidRDefault="009B6D08"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 Nr. 57/2020 “Për Pyjet”</w:t>
            </w:r>
          </w:p>
        </w:tc>
        <w:tc>
          <w:tcPr>
            <w:tcW w:w="1170" w:type="dxa"/>
            <w:vAlign w:val="center"/>
          </w:tcPr>
          <w:p w14:paraId="7FDACACA" w14:textId="591FB37B" w:rsidR="009B6D08" w:rsidRPr="007C2A6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11</w:t>
            </w:r>
          </w:p>
        </w:tc>
        <w:tc>
          <w:tcPr>
            <w:tcW w:w="6592" w:type="dxa"/>
            <w:vAlign w:val="center"/>
          </w:tcPr>
          <w:p w14:paraId="07A2B0A8" w14:textId="246AFE44" w:rsidR="009B6D08" w:rsidRPr="007C2A6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Plani i mba</w:t>
            </w:r>
            <w:r w:rsidRPr="008E72F5">
              <w:rPr>
                <w:rFonts w:ascii="Times New Roman" w:hAnsi="Times New Roman" w:cs="Times New Roman"/>
                <w:sz w:val="22"/>
                <w:szCs w:val="22"/>
              </w:rPr>
              <w:t>mbarështimit të ekonomive pyjore, si dokument bazë afatgjatë për pyjet</w:t>
            </w:r>
            <w:r>
              <w:rPr>
                <w:rFonts w:ascii="Times New Roman" w:hAnsi="Times New Roman" w:cs="Times New Roman"/>
                <w:sz w:val="22"/>
                <w:szCs w:val="22"/>
              </w:rPr>
              <w:t xml:space="preserve">, </w:t>
            </w:r>
            <w:r w:rsidRPr="008E72F5">
              <w:rPr>
                <w:rFonts w:ascii="Times New Roman" w:hAnsi="Times New Roman" w:cs="Times New Roman"/>
                <w:sz w:val="22"/>
                <w:szCs w:val="22"/>
              </w:rPr>
              <w:t>për realizimin e qeverisjes, zhvillimin dhe mbrojtjen e tyre,</w:t>
            </w:r>
            <w:r>
              <w:t xml:space="preserve"> </w:t>
            </w:r>
            <w:r w:rsidRPr="008E72F5">
              <w:rPr>
                <w:rFonts w:ascii="Times New Roman" w:hAnsi="Times New Roman" w:cs="Times New Roman"/>
                <w:sz w:val="22"/>
                <w:szCs w:val="22"/>
              </w:rPr>
              <w:t>shoqërohet me miratimin paraprak të këshillit bashkiak përkatës</w:t>
            </w:r>
            <w:r>
              <w:rPr>
                <w:rFonts w:ascii="Times New Roman" w:hAnsi="Times New Roman" w:cs="Times New Roman"/>
                <w:sz w:val="22"/>
                <w:szCs w:val="22"/>
              </w:rPr>
              <w:t>.</w:t>
            </w:r>
          </w:p>
        </w:tc>
      </w:tr>
      <w:tr w:rsidR="009B6D08" w:rsidRPr="008A0C74" w14:paraId="7DF0E7F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46705A18" w14:textId="1E54D5BA" w:rsidR="009B6D08" w:rsidRPr="007C2A65" w:rsidRDefault="009B6D08" w:rsidP="00412B7C">
            <w:pPr>
              <w:spacing w:line="276" w:lineRule="auto"/>
              <w:jc w:val="both"/>
              <w:rPr>
                <w:rFonts w:ascii="Times New Roman" w:hAnsi="Times New Roman" w:cs="Times New Roman"/>
                <w:sz w:val="22"/>
                <w:szCs w:val="22"/>
              </w:rPr>
            </w:pPr>
          </w:p>
        </w:tc>
        <w:tc>
          <w:tcPr>
            <w:tcW w:w="1170" w:type="dxa"/>
            <w:vAlign w:val="center"/>
          </w:tcPr>
          <w:p w14:paraId="5F3D2096" w14:textId="2CF80436"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12</w:t>
            </w:r>
          </w:p>
        </w:tc>
        <w:tc>
          <w:tcPr>
            <w:tcW w:w="6592" w:type="dxa"/>
            <w:vAlign w:val="center"/>
          </w:tcPr>
          <w:p w14:paraId="4717FA7A" w14:textId="6B59DDF2"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B</w:t>
            </w:r>
            <w:r w:rsidRPr="008E72F5">
              <w:rPr>
                <w:rFonts w:ascii="Times New Roman" w:hAnsi="Times New Roman" w:cs="Times New Roman"/>
                <w:sz w:val="22"/>
                <w:szCs w:val="22"/>
              </w:rPr>
              <w:t>ashkitë përdorin pjesë të të ardhurave të realizuara nga shfrytëzimi i fondit pyjor brenda kufijve të tyre administrativë për të financuar programe sociale në ndihmë të familjeve që përfitojnë ndihmë ekonomike.</w:t>
            </w:r>
          </w:p>
        </w:tc>
      </w:tr>
      <w:tr w:rsidR="009B6D08" w:rsidRPr="008A0C74" w14:paraId="19778A7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CD9790B" w14:textId="6823D30D" w:rsidR="009B6D08" w:rsidRPr="007C2A65" w:rsidRDefault="009B6D08" w:rsidP="00412B7C">
            <w:pPr>
              <w:spacing w:line="276" w:lineRule="auto"/>
              <w:jc w:val="both"/>
              <w:rPr>
                <w:rFonts w:ascii="Times New Roman" w:hAnsi="Times New Roman" w:cs="Times New Roman"/>
                <w:sz w:val="22"/>
                <w:szCs w:val="22"/>
              </w:rPr>
            </w:pPr>
          </w:p>
        </w:tc>
        <w:tc>
          <w:tcPr>
            <w:tcW w:w="1170" w:type="dxa"/>
            <w:vAlign w:val="center"/>
          </w:tcPr>
          <w:p w14:paraId="3CA725A0" w14:textId="77777777"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Neni 13 </w:t>
            </w:r>
          </w:p>
          <w:p w14:paraId="5E0559B6" w14:textId="489955DF"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2 dhe 3</w:t>
            </w:r>
          </w:p>
        </w:tc>
        <w:tc>
          <w:tcPr>
            <w:tcW w:w="6592" w:type="dxa"/>
            <w:vAlign w:val="center"/>
          </w:tcPr>
          <w:p w14:paraId="0E4F763C" w14:textId="1E392F13"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T</w:t>
            </w:r>
            <w:r w:rsidRPr="008E72F5">
              <w:rPr>
                <w:rFonts w:ascii="Times New Roman" w:hAnsi="Times New Roman" w:cs="Times New Roman"/>
                <w:sz w:val="22"/>
                <w:szCs w:val="22"/>
              </w:rPr>
              <w:t>ë ardhurat nga të gjitha aktivitetet e mundshme në fondin pyjor</w:t>
            </w:r>
            <w:r>
              <w:rPr>
                <w:rFonts w:ascii="Times New Roman" w:hAnsi="Times New Roman" w:cs="Times New Roman"/>
                <w:sz w:val="22"/>
                <w:szCs w:val="22"/>
              </w:rPr>
              <w:t xml:space="preserve">, </w:t>
            </w:r>
            <w:r w:rsidRPr="008E72F5">
              <w:rPr>
                <w:rFonts w:ascii="Times New Roman" w:hAnsi="Times New Roman" w:cs="Times New Roman"/>
                <w:sz w:val="22"/>
                <w:szCs w:val="22"/>
              </w:rPr>
              <w:t>përdoren 100% nga strukturat përgjegjëse për pyjet në bashki, kryesisht për investime në fondin pyjor.</w:t>
            </w:r>
          </w:p>
        </w:tc>
      </w:tr>
      <w:tr w:rsidR="009B6D08" w:rsidRPr="008A0C74" w14:paraId="4341390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484E6D05" w14:textId="74EF5521" w:rsidR="009B6D08" w:rsidRPr="007C2A65" w:rsidRDefault="009B6D08" w:rsidP="00412B7C">
            <w:pPr>
              <w:spacing w:line="276" w:lineRule="auto"/>
              <w:jc w:val="both"/>
              <w:rPr>
                <w:rFonts w:ascii="Times New Roman" w:hAnsi="Times New Roman" w:cs="Times New Roman"/>
                <w:b w:val="0"/>
                <w:bCs w:val="0"/>
                <w:sz w:val="22"/>
                <w:szCs w:val="22"/>
              </w:rPr>
            </w:pPr>
          </w:p>
        </w:tc>
        <w:tc>
          <w:tcPr>
            <w:tcW w:w="1170" w:type="dxa"/>
            <w:vAlign w:val="center"/>
          </w:tcPr>
          <w:p w14:paraId="03C306F4" w14:textId="77777777"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13</w:t>
            </w:r>
          </w:p>
          <w:p w14:paraId="03B92FBD" w14:textId="20BA87F8" w:rsidR="009B6D08" w:rsidRPr="007C2A6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7</w:t>
            </w:r>
          </w:p>
        </w:tc>
        <w:tc>
          <w:tcPr>
            <w:tcW w:w="6592" w:type="dxa"/>
            <w:vAlign w:val="center"/>
          </w:tcPr>
          <w:p w14:paraId="1AFB52CE"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Burimet financiare në dispozicion të ministrisë (përfshirë agjencitë) dhe të bashkive për pyjet publike përdoren për:</w:t>
            </w:r>
          </w:p>
          <w:p w14:paraId="36A465D4"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a) mbrojtjen e pyjeve, florës, faunës së egër, mjedisit dhe biodiversitetit, si dhe parandalimin dhe luftimin e sëmundjeve, dëmtuesve dhe zjarreve;</w:t>
            </w:r>
          </w:p>
          <w:p w14:paraId="5BE34A4F"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b) punimet e mirëmbajtjes dhe të përmirësimit të gjendjes së pyjeve, ndërtimin, riparimin dhe mirëmbajtjen e infrastrukturës pyjore;</w:t>
            </w:r>
          </w:p>
          <w:p w14:paraId="39A69FCD"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c) investime të ndryshme në fondin pyjor publik për trajtimin, zhvillimin dhe shtimin e sipërfaqes së pyjeve dhe volumit të tyre;</w:t>
            </w:r>
          </w:p>
          <w:p w14:paraId="484D52EA"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ç) hartimin dhe zbatimin e planeve të mbarështimit dhe monitorimin e pyjeve, studime e kërkime shkencore, si dhe për mbështetjen e bashkive si njësi të vetëqeverisjes vendore dhe pronarëve privatë;</w:t>
            </w:r>
          </w:p>
          <w:p w14:paraId="72690DBE" w14:textId="5972B3DF" w:rsidR="009B6D08" w:rsidRPr="007C2A6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d) organizimin e fushatave periodike për edukimin dhe ndërgjegjësimin publik për mbrojtjen dhe mirëqeverisjen e pyjeve.</w:t>
            </w:r>
          </w:p>
        </w:tc>
      </w:tr>
      <w:tr w:rsidR="009B6D08" w:rsidRPr="008A0C74" w14:paraId="39BE7966"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35E3F665" w14:textId="77777777" w:rsidR="009B6D08" w:rsidRDefault="009B6D08" w:rsidP="00412B7C">
            <w:pPr>
              <w:spacing w:line="276" w:lineRule="auto"/>
              <w:jc w:val="both"/>
              <w:rPr>
                <w:rFonts w:ascii="Times New Roman" w:hAnsi="Times New Roman" w:cs="Times New Roman"/>
                <w:b w:val="0"/>
                <w:bCs w:val="0"/>
                <w:sz w:val="22"/>
                <w:szCs w:val="22"/>
              </w:rPr>
            </w:pPr>
          </w:p>
        </w:tc>
        <w:tc>
          <w:tcPr>
            <w:tcW w:w="1170" w:type="dxa"/>
            <w:vAlign w:val="center"/>
          </w:tcPr>
          <w:p w14:paraId="05704FBF" w14:textId="71F0449F"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16</w:t>
            </w:r>
          </w:p>
        </w:tc>
        <w:tc>
          <w:tcPr>
            <w:tcW w:w="6592" w:type="dxa"/>
            <w:vAlign w:val="center"/>
          </w:tcPr>
          <w:p w14:paraId="6FC04E6F"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1. Struktura përgjegjëse për qeverisjen e pyjeve në bashki është strukturë e specializuar në nivel vendor, me atribute menaxhuese, kontrolluese/inspektuese, teknike dhe këshillimore, që administron fondin pyjor kombëtar në pronësi, si dhe lëshon/pezullon/shfuqizon lejet për ushtrimin e aktivitetit për shfrytëzimin e fondit pyjor kombëtar për subjektet e interesuara.</w:t>
            </w:r>
          </w:p>
          <w:p w14:paraId="3F8DF874" w14:textId="77777777"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2. Strukturat komunitare në fshat (kryetari i fshatit dhe kryesia e fshatit) kujdesen për përdorimin e qëndrueshëm të pyjeve në fshat në përputhje me nevojat dhe politikat për zhvillimin e zonave rurale.</w:t>
            </w:r>
          </w:p>
          <w:p w14:paraId="40AFF7B4" w14:textId="448144FE" w:rsidR="009B6D08" w:rsidRPr="008E72F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3. Bashkitë ngrenë strukturën përgjegjëse për pyjet brenda territorit të tyre, me personel me arsim profesional dhe të lartë pyjor, duke garantuar një raport të drejtë gjinor.</w:t>
            </w:r>
          </w:p>
        </w:tc>
      </w:tr>
      <w:tr w:rsidR="009B6D08" w:rsidRPr="008A0C74" w14:paraId="54A6B30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610C82B" w14:textId="77777777" w:rsidR="009B6D08" w:rsidRPr="007C2A65" w:rsidRDefault="009B6D08" w:rsidP="00412B7C">
            <w:pPr>
              <w:spacing w:line="276" w:lineRule="auto"/>
              <w:jc w:val="both"/>
              <w:rPr>
                <w:rFonts w:ascii="Times New Roman" w:hAnsi="Times New Roman" w:cs="Times New Roman"/>
                <w:b w:val="0"/>
                <w:bCs w:val="0"/>
                <w:sz w:val="22"/>
                <w:szCs w:val="22"/>
              </w:rPr>
            </w:pPr>
          </w:p>
        </w:tc>
        <w:tc>
          <w:tcPr>
            <w:tcW w:w="1170" w:type="dxa"/>
            <w:vAlign w:val="center"/>
          </w:tcPr>
          <w:p w14:paraId="4781FEAE" w14:textId="77777777" w:rsidR="009B6D08"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30</w:t>
            </w:r>
          </w:p>
          <w:p w14:paraId="5CDC0D29" w14:textId="7D92156B" w:rsidR="009B6D08" w:rsidRPr="007C2A6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5</w:t>
            </w:r>
          </w:p>
        </w:tc>
        <w:tc>
          <w:tcPr>
            <w:tcW w:w="6592" w:type="dxa"/>
            <w:vAlign w:val="center"/>
          </w:tcPr>
          <w:p w14:paraId="00F1BB2F" w14:textId="2982C24F" w:rsidR="009B6D08" w:rsidRPr="007C2A65" w:rsidRDefault="009B6D0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E72F5">
              <w:rPr>
                <w:rFonts w:ascii="Times New Roman" w:hAnsi="Times New Roman" w:cs="Times New Roman"/>
                <w:sz w:val="22"/>
                <w:szCs w:val="22"/>
              </w:rPr>
              <w:t>njësitë e vetëqeverisjes vendore, komunitetet lokale dhe pronarët privatë ngrenë njësi të posaçme dhe bashkëpunojnë ndërmjet tyre, si dhe me strukturat e tjera shtetërore sipas detyrimeve të përcaktuara nga legjislacioni në fuqi. Struktura përgjegjëse për pyjet në bashki, përdoruesit e pyjeve përmes përfaqësuesve të tyre lokalë dhe pronarët privatë mbajnë të dhëna statistikore për zjarret në pyjet brenda territoreve të tyre dhe raportojnë pranë agjencisë shtetërore përgjegjëse për pyjet</w:t>
            </w:r>
          </w:p>
        </w:tc>
      </w:tr>
      <w:tr w:rsidR="00EB201A" w:rsidRPr="008A0C74" w14:paraId="75CBB2C3"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6EF06E1B" w14:textId="722013B5" w:rsidR="00EB201A" w:rsidRPr="007C2A65" w:rsidRDefault="00EB201A"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 Nr. 9693, datë 19.03.2007 “Për Fondin Kullosor”, i ndryshuar</w:t>
            </w:r>
          </w:p>
        </w:tc>
        <w:tc>
          <w:tcPr>
            <w:tcW w:w="1170" w:type="dxa"/>
            <w:vAlign w:val="center"/>
          </w:tcPr>
          <w:p w14:paraId="18BCF93F" w14:textId="4DBC350D"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Neni 7</w:t>
            </w:r>
          </w:p>
        </w:tc>
        <w:tc>
          <w:tcPr>
            <w:tcW w:w="6592" w:type="dxa"/>
            <w:vAlign w:val="center"/>
          </w:tcPr>
          <w:p w14:paraId="24B2AE0B" w14:textId="2CEE4C8C"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Bashkia dhe pronarët privatë të kullotave e livadheve i japin ministrisë përgjegjëse të dhëna për inventarizimin e kullotave që zotërojnë.</w:t>
            </w:r>
          </w:p>
        </w:tc>
      </w:tr>
      <w:tr w:rsidR="00EB201A" w:rsidRPr="008A0C74" w14:paraId="6C297A2D"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4AABB774" w14:textId="77777777" w:rsidR="00EB201A" w:rsidRPr="007C2A65"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38A9ADEA" w14:textId="79584A0C"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Neni 14</w:t>
            </w:r>
          </w:p>
        </w:tc>
        <w:tc>
          <w:tcPr>
            <w:tcW w:w="6592" w:type="dxa"/>
            <w:vAlign w:val="center"/>
          </w:tcPr>
          <w:p w14:paraId="299B347F" w14:textId="72764A97"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w:t>
            </w:r>
            <w:r w:rsidRPr="009B6D08">
              <w:rPr>
                <w:rFonts w:ascii="Times New Roman" w:hAnsi="Times New Roman" w:cs="Times New Roman"/>
                <w:sz w:val="22"/>
                <w:szCs w:val="22"/>
              </w:rPr>
              <w:t>Strukturat përkatëse të pyjeve dhe kullotave ne njësitë e qeverisjes vendore (Bashki) hartojnë Planet e Mbarështimit.</w:t>
            </w:r>
          </w:p>
          <w:p w14:paraId="6081BC81" w14:textId="06728573"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-Bashkia merr pjesë në komisionin teknin që shqyrton Planet e Mbarështimit të Kullotave para se të miratohet (Planet e Mbarështimit të Kullotave, para se të miratohen, shqyrtohen nga një komision teknik, në përbërje të të cilit është edhe një përfaqësues i Bashkisë).</w:t>
            </w:r>
          </w:p>
        </w:tc>
      </w:tr>
      <w:tr w:rsidR="00EB201A" w:rsidRPr="008A0C74" w14:paraId="62674652"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84CEE05" w14:textId="77777777" w:rsidR="00EB201A" w:rsidRPr="007C2A65"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5A53E4CC" w14:textId="28E22F80"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Neni 26</w:t>
            </w:r>
          </w:p>
        </w:tc>
        <w:tc>
          <w:tcPr>
            <w:tcW w:w="6592" w:type="dxa"/>
            <w:vAlign w:val="center"/>
          </w:tcPr>
          <w:p w14:paraId="393DD684" w14:textId="77777777" w:rsidR="00EB201A" w:rsidRPr="009B6D08"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Bashkia (dhe pronarët privatë, që zotërojnë kullota dhe livadhe): - ruan, administron dhe përdor kullotat dhe livadhet;</w:t>
            </w:r>
          </w:p>
          <w:p w14:paraId="145B6843" w14:textId="77777777" w:rsidR="00EB201A" w:rsidRPr="009B6D08"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-harton Planet e Mbarështimit;</w:t>
            </w:r>
          </w:p>
          <w:p w14:paraId="11BB91CF" w14:textId="77777777" w:rsidR="00EB201A" w:rsidRPr="009B6D08"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-merr masa për parandalimin e zjarreve dhe për shuarjen e tyre;</w:t>
            </w:r>
          </w:p>
          <w:p w14:paraId="63D55FE7" w14:textId="77777777" w:rsidR="00EB201A" w:rsidRPr="009B6D08"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-raporton në ministrinë përgjegjëse të dhënat për inventarizimin dhe regjistrimin e fondit kullosor;</w:t>
            </w:r>
          </w:p>
          <w:p w14:paraId="5F7D3BAD" w14:textId="0BCD197B"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-njofton ministrinë përgjegjëse për kullotat dhe livadhet për infeksionet dhe dëmtuesit që shfaqen në kullota e livadhe.</w:t>
            </w:r>
          </w:p>
        </w:tc>
      </w:tr>
      <w:tr w:rsidR="009B6D08" w:rsidRPr="008A0C74" w14:paraId="1DB62BC8"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1C2A4C19" w14:textId="425300CB" w:rsidR="00811B78" w:rsidRPr="007C2A65" w:rsidRDefault="009B6D08" w:rsidP="00412B7C">
            <w:pPr>
              <w:spacing w:line="276" w:lineRule="auto"/>
              <w:jc w:val="center"/>
              <w:rPr>
                <w:rFonts w:ascii="Times New Roman" w:hAnsi="Times New Roman" w:cs="Times New Roman"/>
                <w:b w:val="0"/>
                <w:bCs w:val="0"/>
                <w:sz w:val="22"/>
                <w:szCs w:val="22"/>
              </w:rPr>
            </w:pPr>
            <w:r>
              <w:rPr>
                <w:rFonts w:ascii="Times New Roman" w:hAnsi="Times New Roman" w:cs="Times New Roman"/>
                <w:sz w:val="22"/>
                <w:szCs w:val="22"/>
              </w:rPr>
              <w:t>Zonat e mbrojtura</w:t>
            </w:r>
          </w:p>
        </w:tc>
      </w:tr>
      <w:tr w:rsidR="00811B78" w:rsidRPr="008A0C74" w14:paraId="3181384D"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157D120B" w14:textId="401DD06F" w:rsidR="00811B78" w:rsidRPr="009B6D08" w:rsidRDefault="00811B78" w:rsidP="00412B7C">
            <w:pPr>
              <w:spacing w:line="276" w:lineRule="auto"/>
              <w:jc w:val="both"/>
              <w:rPr>
                <w:rFonts w:ascii="Times New Roman" w:hAnsi="Times New Roman" w:cs="Times New Roman"/>
                <w:b w:val="0"/>
                <w:bCs w:val="0"/>
                <w:sz w:val="22"/>
                <w:szCs w:val="22"/>
              </w:rPr>
            </w:pPr>
            <w:r w:rsidRPr="009B6D08">
              <w:rPr>
                <w:rFonts w:ascii="Times New Roman" w:hAnsi="Times New Roman" w:cs="Times New Roman"/>
                <w:b w:val="0"/>
                <w:bCs w:val="0"/>
                <w:sz w:val="22"/>
                <w:szCs w:val="22"/>
              </w:rPr>
              <w:t>Ligji Nr. 81/2017 “Për Zonat e Mbrojtura” i ndryshuar</w:t>
            </w:r>
          </w:p>
        </w:tc>
        <w:tc>
          <w:tcPr>
            <w:tcW w:w="1170" w:type="dxa"/>
            <w:vAlign w:val="center"/>
          </w:tcPr>
          <w:p w14:paraId="7A29FE98" w14:textId="4E1CBE82"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8</w:t>
            </w:r>
          </w:p>
        </w:tc>
        <w:tc>
          <w:tcPr>
            <w:tcW w:w="6592" w:type="dxa"/>
            <w:vAlign w:val="center"/>
          </w:tcPr>
          <w:p w14:paraId="7ADCFE1A" w14:textId="77777777" w:rsidR="00811B78" w:rsidRPr="009B6D0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Forma e administrimit/menaxhimit mbi zonat e mbrojtura mjedisore është:</w:t>
            </w:r>
          </w:p>
          <w:p w14:paraId="0B0D1D1D" w14:textId="77777777" w:rsidR="00811B78" w:rsidRPr="009B6D0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a) shtetërore;</w:t>
            </w:r>
          </w:p>
          <w:p w14:paraId="1122AA25" w14:textId="77777777" w:rsidR="00811B78" w:rsidRPr="009B6D0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b) private;</w:t>
            </w:r>
          </w:p>
          <w:p w14:paraId="79E6014A" w14:textId="77777777" w:rsidR="00811B78" w:rsidRPr="009B6D0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c) bashkiake;</w:t>
            </w:r>
          </w:p>
          <w:p w14:paraId="3818FBD0" w14:textId="07CC6866"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ç) të kombinuara.</w:t>
            </w:r>
          </w:p>
        </w:tc>
      </w:tr>
      <w:tr w:rsidR="00811B78" w:rsidRPr="008A0C74" w14:paraId="6B7E8690"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4FAAE01"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7FF25A9D" w14:textId="2C4B6935"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9</w:t>
            </w:r>
          </w:p>
        </w:tc>
        <w:tc>
          <w:tcPr>
            <w:tcW w:w="6592" w:type="dxa"/>
            <w:vAlign w:val="center"/>
          </w:tcPr>
          <w:p w14:paraId="2A4953CD" w14:textId="77777777" w:rsidR="00811B78" w:rsidRPr="009B6D0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Territoret shpallen zona të mbrojtura mjedisore për të përmbushur objektivat e përgjithshëm si më poshtë:</w:t>
            </w:r>
          </w:p>
          <w:p w14:paraId="5A20A647" w14:textId="77777777" w:rsidR="00811B78" w:rsidRPr="009B6D0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a) të mbrojë drejtimet e zhvillimit të tanishëm dhe të ardhshëm të pasurive kombëtare nëpërmjet ruajtjes dhe menaxhimit të ekosistemeve, habitateve e peizazheve përfaqësuese, si dhe integrimin e administrimit të tyre në politikat, planet, programet dhe veprimtaritë shtetërore, në nivel kombëtar e bashkiak;</w:t>
            </w:r>
          </w:p>
          <w:p w14:paraId="0F8B3BB7" w14:textId="3197E496"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b) të sigurojë përdorimin e qëndrueshëm të elementeve të diversitetit biologjik, nëpërmjet përfshirjes së bashkive në vendimmarrje dhe veprimtari të tjera që lidhen me zonat e mbrojtura, që përfshijnë caktimin dhe përvijëzimin e zonave, hartimin e planeve të administrimit të integruar dhe drejtimin e zonave të mbrojtura;</w:t>
            </w:r>
          </w:p>
        </w:tc>
      </w:tr>
      <w:tr w:rsidR="00811B78" w:rsidRPr="008A0C74" w14:paraId="18BDC4D6"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7A75AAD"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6DE9DD27" w14:textId="77777777" w:rsidR="00811B7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10</w:t>
            </w:r>
          </w:p>
          <w:p w14:paraId="1A4E868D" w14:textId="44F45C55"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Pika 8</w:t>
            </w:r>
          </w:p>
        </w:tc>
        <w:tc>
          <w:tcPr>
            <w:tcW w:w="6592" w:type="dxa"/>
            <w:vAlign w:val="center"/>
          </w:tcPr>
          <w:p w14:paraId="518C91AF" w14:textId="36CF8E7C"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B6D08">
              <w:rPr>
                <w:rFonts w:ascii="Times New Roman" w:hAnsi="Times New Roman" w:cs="Times New Roman"/>
                <w:sz w:val="22"/>
                <w:szCs w:val="22"/>
              </w:rPr>
              <w:t>Bashkia, brenda territorit administrativ të të cilit ndodhet zona, dhe pronarët (kur prona është private), merr masa të përkohshme për mbrojtjen dhe administrimin e zonës gjatë kohës që shqyrtohet propozimi për miratimin e saj.</w:t>
            </w:r>
          </w:p>
        </w:tc>
      </w:tr>
      <w:tr w:rsidR="00811B78" w:rsidRPr="008A0C74" w14:paraId="5D58CA86"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B0D4291"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26BFA1B3" w14:textId="529FBE16"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23</w:t>
            </w:r>
          </w:p>
        </w:tc>
        <w:tc>
          <w:tcPr>
            <w:tcW w:w="6592" w:type="dxa"/>
            <w:vAlign w:val="center"/>
          </w:tcPr>
          <w:p w14:paraId="20AB0E85" w14:textId="31FCBECA"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“Kurorë e gjelbër” shpallet me vendim të Këshillit Kombëtar të Territorit, në kuptim të zonës së mbrojtur pyjore, një sipërfaqe brenda territorit administrativ të bashkisë me qëllim mbrojtjen e kurorave të gjelbra të çdo bashkie në Republikën e Shqipërisë dhe është detyrim për çdo bashki.</w:t>
            </w:r>
          </w:p>
        </w:tc>
      </w:tr>
      <w:tr w:rsidR="00811B78" w:rsidRPr="008A0C74" w14:paraId="1731073E"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7D6CDC2"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76A059EC" w14:textId="61FC0C52"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24</w:t>
            </w:r>
          </w:p>
        </w:tc>
        <w:tc>
          <w:tcPr>
            <w:tcW w:w="6592" w:type="dxa"/>
            <w:vAlign w:val="center"/>
          </w:tcPr>
          <w:p w14:paraId="0DEC602A" w14:textId="77777777" w:rsidR="00811B78" w:rsidRPr="00811B7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1. “Park natyror bashkiak” shpallet me vendim të këshillit bashkiak, në kuptim të zonës së mbrojtur mjedisore, e njësuar me kategoritë IV të ligjit, brenda territorit administrativ të një ose më shumë bashkive, pas dhënies së miratimit paraprak që bëhet nga ministri përgjegjës për zonat e mbrojtura.</w:t>
            </w:r>
          </w:p>
          <w:p w14:paraId="29B43B08" w14:textId="77777777" w:rsidR="00811B7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2. Parqet natyrore bashkiake sigurojnë përdorim të qëndrueshëm të territorit dhe zhvillimin e veprimtarive, që i përshtaten karakterit të zonës dhe që lidhen ekskluzivisht me nevojat e komunitetit.</w:t>
            </w:r>
          </w:p>
          <w:p w14:paraId="70B33F90" w14:textId="77777777" w:rsidR="00811B7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4. Planet e menaxhimit të parqeve bashkiake miratohen me urdhër të kryetarit të bashkisë.</w:t>
            </w:r>
          </w:p>
          <w:p w14:paraId="00A6B9C2" w14:textId="4E1E995E"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5. </w:t>
            </w:r>
            <w:r w:rsidRPr="00811B78">
              <w:rPr>
                <w:rFonts w:ascii="Times New Roman" w:hAnsi="Times New Roman" w:cs="Times New Roman"/>
                <w:sz w:val="22"/>
                <w:szCs w:val="22"/>
              </w:rPr>
              <w:t>Parqet natyrore bashkiake përfshihen në Rrjetin Kombëtar të Zonave të Mbrojtura, pas miratimit të planit të menaxhimit nga kryetari i bashkisë</w:t>
            </w:r>
            <w:r>
              <w:rPr>
                <w:rFonts w:ascii="Times New Roman" w:hAnsi="Times New Roman" w:cs="Times New Roman"/>
                <w:sz w:val="22"/>
                <w:szCs w:val="22"/>
              </w:rPr>
              <w:t>.</w:t>
            </w:r>
          </w:p>
        </w:tc>
      </w:tr>
      <w:tr w:rsidR="00811B78" w:rsidRPr="008A0C74" w14:paraId="42EBC79A"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6BB8BE7"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03F2DDCF" w14:textId="22AB1587"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40</w:t>
            </w:r>
          </w:p>
        </w:tc>
        <w:tc>
          <w:tcPr>
            <w:tcW w:w="6592" w:type="dxa"/>
            <w:vAlign w:val="center"/>
          </w:tcPr>
          <w:p w14:paraId="52EDA968" w14:textId="71525087" w:rsidR="00811B78" w:rsidRPr="00811B78"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1. </w:t>
            </w:r>
            <w:r w:rsidRPr="00811B78">
              <w:rPr>
                <w:rFonts w:ascii="Times New Roman" w:hAnsi="Times New Roman" w:cs="Times New Roman"/>
                <w:sz w:val="22"/>
                <w:szCs w:val="22"/>
              </w:rPr>
              <w:t>Bashkitë zbatojnë kërkesat e këtij ligji dhe të ligjeve të tyre organike në lidhje me zonat e mbrojtura brenda territorit administrativ ku ushtrojnë veprimtarinë e tyre.</w:t>
            </w:r>
          </w:p>
          <w:p w14:paraId="17340D37" w14:textId="0288E003"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2. Gjatë ushtrimit të funksioneve të tyre bashkitë, në lidhje me zonat e mbrojtura, bashkëpunojnë me administratën rajonale të zonave të mbrojtura dhe me administratën e zonave përkatëse.</w:t>
            </w:r>
          </w:p>
        </w:tc>
      </w:tr>
      <w:tr w:rsidR="00811B78" w:rsidRPr="008A0C74" w14:paraId="1571357C"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97B7D8D"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418C822F" w14:textId="11B6E26F"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41</w:t>
            </w:r>
          </w:p>
        </w:tc>
        <w:tc>
          <w:tcPr>
            <w:tcW w:w="6592" w:type="dxa"/>
            <w:vAlign w:val="center"/>
          </w:tcPr>
          <w:p w14:paraId="466B177F" w14:textId="2C1B80D8"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Për të ndjekur zbatimin e planeve të menaxhimit në zonat e mbrojtura ngrihen komitetet e menaxhimit, me përbërje nga bashkia/bashkitë, brenda territorit administrativ të të cilit/cilave ndodhet zona e mbrojtur, AKZM-ja, nga institucionet vendore që kanë lidhje direkte me to, si të bujqësisë, të turizmit, të infrastrukturës, shoqërisë civile, përfaqësues nga pronarët e pyjeve e kullotave që gjenden në zonat e mbrojtura dhe drejtohen nga prefekti.</w:t>
            </w:r>
          </w:p>
        </w:tc>
      </w:tr>
      <w:tr w:rsidR="00811B78" w:rsidRPr="008A0C74" w14:paraId="178A3F50"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98A44B0"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6879D4F9" w14:textId="1F417131"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42</w:t>
            </w:r>
          </w:p>
        </w:tc>
        <w:tc>
          <w:tcPr>
            <w:tcW w:w="6592" w:type="dxa"/>
            <w:vAlign w:val="center"/>
          </w:tcPr>
          <w:p w14:paraId="24EC47C6" w14:textId="716DE393"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Ministria, në bashkëpunim me ministritë e linjës, me bashkitë, me publikun e interesuar, shoqërinë civile dhe me pronarët privatë, pronat e të cilëve shtrihen brenda territorit të zonës së mbrojtur, miraton për secilën zonë të mbrojtur planin e menaxhimit të saj, të hartuar nga AKZM-ja.</w:t>
            </w:r>
          </w:p>
        </w:tc>
      </w:tr>
      <w:tr w:rsidR="00811B78" w:rsidRPr="008A0C74" w14:paraId="43D63046"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426A0285" w14:textId="77777777" w:rsidR="00811B78" w:rsidRPr="009B6D08" w:rsidRDefault="00811B78" w:rsidP="00412B7C">
            <w:pPr>
              <w:spacing w:line="276" w:lineRule="auto"/>
              <w:jc w:val="both"/>
              <w:rPr>
                <w:rFonts w:ascii="Times New Roman" w:hAnsi="Times New Roman" w:cs="Times New Roman"/>
                <w:b w:val="0"/>
                <w:bCs w:val="0"/>
                <w:sz w:val="22"/>
                <w:szCs w:val="22"/>
              </w:rPr>
            </w:pPr>
          </w:p>
        </w:tc>
        <w:tc>
          <w:tcPr>
            <w:tcW w:w="1170" w:type="dxa"/>
            <w:vAlign w:val="center"/>
          </w:tcPr>
          <w:p w14:paraId="77EF79FC" w14:textId="3A934302"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62</w:t>
            </w:r>
          </w:p>
        </w:tc>
        <w:tc>
          <w:tcPr>
            <w:tcW w:w="6592" w:type="dxa"/>
            <w:vAlign w:val="center"/>
          </w:tcPr>
          <w:p w14:paraId="3927B84D" w14:textId="47C6B522"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AdZM-të, në bashkëpunim me shoqërinë civile, me shkollat në afërsi të zonës së mbrojtur dhe me bashkitë organizon trajnime dhe fushata sensibilizimi me komunitetet lokale, me nxënësit dhe me subjektet që ushtrojnë veprimtari në zonat e mbrojtura mjedisore.</w:t>
            </w:r>
          </w:p>
        </w:tc>
      </w:tr>
      <w:tr w:rsidR="00811B78" w:rsidRPr="008A0C74" w14:paraId="36309911"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60D7143F" w14:textId="1941718C" w:rsidR="00811B78" w:rsidRPr="007C2A65" w:rsidRDefault="00811B78" w:rsidP="00412B7C">
            <w:pPr>
              <w:spacing w:line="276" w:lineRule="auto"/>
              <w:jc w:val="center"/>
              <w:rPr>
                <w:rFonts w:ascii="Times New Roman" w:hAnsi="Times New Roman" w:cs="Times New Roman"/>
                <w:sz w:val="22"/>
                <w:szCs w:val="22"/>
              </w:rPr>
            </w:pPr>
            <w:r>
              <w:rPr>
                <w:rFonts w:ascii="Times New Roman" w:hAnsi="Times New Roman" w:cs="Times New Roman"/>
                <w:sz w:val="22"/>
                <w:szCs w:val="22"/>
              </w:rPr>
              <w:t>Biodiversiteti</w:t>
            </w:r>
          </w:p>
        </w:tc>
      </w:tr>
      <w:tr w:rsidR="00811B78" w:rsidRPr="008A0C74" w14:paraId="7457F57F"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38A0D081" w14:textId="596FD412" w:rsidR="00811B78" w:rsidRPr="009B6D08" w:rsidRDefault="00811B78" w:rsidP="00412B7C">
            <w:pPr>
              <w:spacing w:line="276" w:lineRule="auto"/>
              <w:jc w:val="both"/>
              <w:rPr>
                <w:rFonts w:ascii="Times New Roman" w:hAnsi="Times New Roman" w:cs="Times New Roman"/>
                <w:b w:val="0"/>
                <w:bCs w:val="0"/>
                <w:sz w:val="22"/>
                <w:szCs w:val="22"/>
              </w:rPr>
            </w:pPr>
            <w:r w:rsidRPr="00811B78">
              <w:rPr>
                <w:rFonts w:ascii="Times New Roman" w:hAnsi="Times New Roman" w:cs="Times New Roman"/>
                <w:b w:val="0"/>
                <w:bCs w:val="0"/>
                <w:sz w:val="22"/>
                <w:szCs w:val="22"/>
              </w:rPr>
              <w:t>Ligji Nr. 139/2015 “Për Vetëqeverisjen Vendore”</w:t>
            </w:r>
          </w:p>
        </w:tc>
        <w:tc>
          <w:tcPr>
            <w:tcW w:w="1170" w:type="dxa"/>
            <w:vAlign w:val="center"/>
          </w:tcPr>
          <w:p w14:paraId="0C6BC1ED" w14:textId="48A4B1D8"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Neni 27</w:t>
            </w:r>
          </w:p>
        </w:tc>
        <w:tc>
          <w:tcPr>
            <w:tcW w:w="6592" w:type="dxa"/>
            <w:vAlign w:val="center"/>
          </w:tcPr>
          <w:p w14:paraId="1CFB6B81" w14:textId="54EFB21B" w:rsidR="00811B78" w:rsidRPr="007C2A65" w:rsidRDefault="00811B78"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Bashkia mbron natyrën dhe biodiversitetin</w:t>
            </w:r>
          </w:p>
        </w:tc>
      </w:tr>
      <w:tr w:rsidR="00C828A7" w:rsidRPr="008A0C74" w14:paraId="5194809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1ECED880" w14:textId="35F06B69" w:rsidR="00C828A7" w:rsidRPr="009B6D08" w:rsidRDefault="00C828A7"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811B78">
              <w:rPr>
                <w:rFonts w:ascii="Times New Roman" w:hAnsi="Times New Roman" w:cs="Times New Roman"/>
                <w:b w:val="0"/>
                <w:bCs w:val="0"/>
                <w:sz w:val="22"/>
                <w:szCs w:val="22"/>
              </w:rPr>
              <w:t xml:space="preserve"> Nr. 9587, </w:t>
            </w:r>
            <w:r>
              <w:rPr>
                <w:rFonts w:ascii="Times New Roman" w:hAnsi="Times New Roman" w:cs="Times New Roman"/>
                <w:b w:val="0"/>
                <w:bCs w:val="0"/>
                <w:sz w:val="22"/>
                <w:szCs w:val="22"/>
              </w:rPr>
              <w:t>d</w:t>
            </w:r>
            <w:r w:rsidRPr="00811B78">
              <w:rPr>
                <w:rFonts w:ascii="Times New Roman" w:hAnsi="Times New Roman" w:cs="Times New Roman"/>
                <w:b w:val="0"/>
                <w:bCs w:val="0"/>
                <w:sz w:val="22"/>
                <w:szCs w:val="22"/>
              </w:rPr>
              <w:t>atë 20.07.2006, “Për Mbrojtjen e Biodiversitetit”, i ndryshuar</w:t>
            </w:r>
          </w:p>
        </w:tc>
        <w:tc>
          <w:tcPr>
            <w:tcW w:w="1170" w:type="dxa"/>
            <w:vAlign w:val="center"/>
          </w:tcPr>
          <w:p w14:paraId="0054751B" w14:textId="15B3A34D"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Neni 7</w:t>
            </w:r>
          </w:p>
        </w:tc>
        <w:tc>
          <w:tcPr>
            <w:tcW w:w="6592" w:type="dxa"/>
            <w:vAlign w:val="center"/>
          </w:tcPr>
          <w:p w14:paraId="431D2EAD" w14:textId="38D67ED7"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Bashkia (dhe organet shtetërore, qëndrore) administron dhe mbron burimet natyrore përbërës të biodiversitetit.</w:t>
            </w:r>
          </w:p>
        </w:tc>
      </w:tr>
      <w:tr w:rsidR="00C828A7" w:rsidRPr="008A0C74" w14:paraId="7F7978E4"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48FA18B"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2535403E" w14:textId="16B9E085"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Neni 8</w:t>
            </w:r>
          </w:p>
        </w:tc>
        <w:tc>
          <w:tcPr>
            <w:tcW w:w="6592" w:type="dxa"/>
            <w:vAlign w:val="center"/>
          </w:tcPr>
          <w:p w14:paraId="5B8FB711" w14:textId="77777777" w:rsidR="00C828A7" w:rsidRPr="00811B78"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Bashkia merr pjesë në hartimin dhe rinovimin e Strategjisë dhe Planit të Veprimit të Biodiversitetit.</w:t>
            </w:r>
          </w:p>
          <w:p w14:paraId="06EE4FD6" w14:textId="336F0163"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1B78">
              <w:rPr>
                <w:rFonts w:ascii="Times New Roman" w:hAnsi="Times New Roman" w:cs="Times New Roman"/>
                <w:sz w:val="22"/>
                <w:szCs w:val="22"/>
              </w:rPr>
              <w:t>(ky plan hartohet nga Ministria e Mjedisit me pjesëmarrjen e organeve shtetërore, qëndrore dhe vendore, komunitetit shkencor dhe shoqërisë civile).</w:t>
            </w:r>
          </w:p>
        </w:tc>
      </w:tr>
      <w:tr w:rsidR="00C828A7" w:rsidRPr="008A0C74" w14:paraId="7BD41149"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C8D5728"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75555146" w14:textId="18ED085C"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Neni 19</w:t>
            </w:r>
          </w:p>
        </w:tc>
        <w:tc>
          <w:tcPr>
            <w:tcW w:w="6592" w:type="dxa"/>
            <w:vAlign w:val="center"/>
          </w:tcPr>
          <w:p w14:paraId="651BF006" w14:textId="512BE6E6"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Bashkia përfshin ruajtjen dhe përdorimin e qëndrueshëm të llojeve dhe habitateve të specieve tokësore, ujore dhe detare në politikat, planet, programet dhe në vendimmarrje.</w:t>
            </w:r>
          </w:p>
        </w:tc>
      </w:tr>
      <w:tr w:rsidR="00C828A7" w:rsidRPr="008A0C74" w14:paraId="1A69595E"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12F79BD"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655DF238" w14:textId="709567DD"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Neni 26</w:t>
            </w:r>
          </w:p>
        </w:tc>
        <w:tc>
          <w:tcPr>
            <w:tcW w:w="6592" w:type="dxa"/>
            <w:vAlign w:val="center"/>
          </w:tcPr>
          <w:p w14:paraId="7B3DF185" w14:textId="77777777" w:rsidR="00C828A7" w:rsidRPr="00F545C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Bashkia bashkëpunon me Ministrinë e Mjedisit për hartimin e Planit të Veprimit për Ruajtjen e Llojeve Veçanërisht të Mbrojtura.</w:t>
            </w:r>
          </w:p>
          <w:p w14:paraId="60222EC6" w14:textId="12676EDC"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Bashkia përfshin Planin e Veprimit për Ruajtjen e Llojeve Veçanërisht të Mbrojtura në strategjitë, planet, programet dhe në vendimmarrjet shtetërore, në nivel kombëtar dhe vendor.</w:t>
            </w:r>
          </w:p>
        </w:tc>
      </w:tr>
      <w:tr w:rsidR="00C828A7" w:rsidRPr="008A0C74" w14:paraId="299BBC7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074B89C"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18DAE3C2" w14:textId="23ECBB8E"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Neni 29</w:t>
            </w:r>
          </w:p>
        </w:tc>
        <w:tc>
          <w:tcPr>
            <w:tcW w:w="6592" w:type="dxa"/>
            <w:vAlign w:val="center"/>
          </w:tcPr>
          <w:p w14:paraId="20604DF7" w14:textId="2C3D54B5"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Bashkia përfshin ruajtjen dhe përdorimin e qëndrueshëm të racave dhe varieteteve autoktone, të rëndësishme për ushqim dhe bujqësi, në strategjitë, planet, programet dhe vendimmarrjet në nivel vendor.</w:t>
            </w:r>
          </w:p>
        </w:tc>
      </w:tr>
      <w:tr w:rsidR="00C828A7" w:rsidRPr="008A0C74" w14:paraId="25B01906"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C41B6D4"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700F9DFB" w14:textId="159274E3"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Neni 46</w:t>
            </w:r>
          </w:p>
        </w:tc>
        <w:tc>
          <w:tcPr>
            <w:tcW w:w="6592" w:type="dxa"/>
            <w:vAlign w:val="center"/>
          </w:tcPr>
          <w:p w14:paraId="142BC6C2" w14:textId="77777777" w:rsidR="00C828A7" w:rsidRPr="00F545C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Bashkia:</w:t>
            </w:r>
          </w:p>
          <w:p w14:paraId="6E74CC74" w14:textId="77777777" w:rsidR="00C828A7" w:rsidRPr="00F545C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-siguron mbështetjen e publikut për të ruajtur diversitetin biologjik dhe për t'i përdorur përbërësit e tij në mënyrë të qëndrueshme</w:t>
            </w:r>
          </w:p>
          <w:p w14:paraId="222CA484" w14:textId="11D45F07"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545C5">
              <w:rPr>
                <w:rFonts w:ascii="Times New Roman" w:hAnsi="Times New Roman" w:cs="Times New Roman"/>
                <w:sz w:val="22"/>
                <w:szCs w:val="22"/>
              </w:rPr>
              <w:t>-boton të dhëna dhe programe ndërgjegjësimi dhe edukimi për diversitetin biologjik dhe përbërësit e tij</w:t>
            </w:r>
          </w:p>
        </w:tc>
      </w:tr>
      <w:tr w:rsidR="00C828A7" w:rsidRPr="008A0C74" w14:paraId="186ED60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2B456EF9" w14:textId="0938FAC8" w:rsidR="00C828A7" w:rsidRPr="009B6D08" w:rsidRDefault="00C828A7"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 Nr. 27/2018 “Për Trashigiminë Kulturore dhe Muzetë”</w:t>
            </w:r>
          </w:p>
        </w:tc>
        <w:tc>
          <w:tcPr>
            <w:tcW w:w="1170" w:type="dxa"/>
            <w:vAlign w:val="center"/>
          </w:tcPr>
          <w:p w14:paraId="21BF144F" w14:textId="5EE7F5FC"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11</w:t>
            </w:r>
          </w:p>
        </w:tc>
        <w:tc>
          <w:tcPr>
            <w:tcW w:w="6592" w:type="dxa"/>
            <w:vAlign w:val="center"/>
          </w:tcPr>
          <w:p w14:paraId="3A7AE9F9" w14:textId="7326B13C"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Autoritetet shtetërore qendrore dhe njësitë e vetëqeverisjes vendore bashkërendojnë punën, koordinojnë, harmonizojnë dhe integrojnë aktivitetet, me qëllim sigurimin e ruajtjes, mbrojtjes, vlerësimit dhe administrimit të trashëgimisë kulturore, si dhe krijojnë kushtet për aksesimin e tyre nga publiku.</w:t>
            </w:r>
          </w:p>
        </w:tc>
      </w:tr>
      <w:tr w:rsidR="00C828A7" w:rsidRPr="008A0C74" w14:paraId="22BBFCDD"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E9E23E1"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63D3316C" w14:textId="5038121B"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12</w:t>
            </w:r>
          </w:p>
        </w:tc>
        <w:tc>
          <w:tcPr>
            <w:tcW w:w="6592" w:type="dxa"/>
            <w:vAlign w:val="center"/>
          </w:tcPr>
          <w:p w14:paraId="381BEF66" w14:textId="354DA81E"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Ministri i ushtron këto funksione vetë ose nëpërmjet institucioneve të specializuara të fushës, në bashkëpunim me njësitë e vetëqeverisjes vendore dhe institucionet e tjera shtetërore dhe privatët, në bazë të marrëveshjeve apo formave të bashkëpunimit, të parashikuara në këtë ligj dhe në akte të tjera ligjore.</w:t>
            </w:r>
          </w:p>
        </w:tc>
      </w:tr>
      <w:tr w:rsidR="00C828A7" w:rsidRPr="008A0C74" w14:paraId="19F26D42"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C4E0E5E"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098A1D4B" w14:textId="1E9C8C57"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14</w:t>
            </w:r>
          </w:p>
        </w:tc>
        <w:tc>
          <w:tcPr>
            <w:tcW w:w="6592" w:type="dxa"/>
            <w:vAlign w:val="center"/>
          </w:tcPr>
          <w:p w14:paraId="4F4403F3" w14:textId="77777777"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1. </w:t>
            </w:r>
            <w:r w:rsidRPr="00C828A7">
              <w:rPr>
                <w:rFonts w:ascii="Times New Roman" w:hAnsi="Times New Roman" w:cs="Times New Roman"/>
                <w:sz w:val="22"/>
                <w:szCs w:val="22"/>
              </w:rPr>
              <w:t>Njësitë e vetëqeverisjes vendore bashkëpunojnë me ministrinë përgjegjëse për trashëgiminë kulturore në ushtrimin e funksioneve të ruajtjes dhe mbrojtjes së pasurive kulturore , sipas parashikimeve të këtij ligji</w:t>
            </w:r>
            <w:r>
              <w:rPr>
                <w:rFonts w:ascii="Times New Roman" w:hAnsi="Times New Roman" w:cs="Times New Roman"/>
                <w:sz w:val="22"/>
                <w:szCs w:val="22"/>
              </w:rPr>
              <w:t>.</w:t>
            </w:r>
          </w:p>
          <w:p w14:paraId="76642512" w14:textId="77777777"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2. </w:t>
            </w:r>
            <w:r w:rsidRPr="00C828A7">
              <w:rPr>
                <w:rFonts w:ascii="Times New Roman" w:hAnsi="Times New Roman" w:cs="Times New Roman"/>
                <w:sz w:val="22"/>
                <w:szCs w:val="22"/>
              </w:rPr>
              <w:t>Funksionet e ruajtjes e të mbrojtjes, të parashikuara në këtë ligj, të cilat kanë si objekt dorëshkrime, autografe, korrespondenca, libra të shtypur para vitit 1500, koleksione bibliotekare, si dhe libra të tjerë, vula, gdhendje, harta gjeografike, partitura muzikore, fotografi, pelikula dhe materiale të tjera audiovizive, të cilat nuk i përkasin pushtetit qendror, ushtrohen nga njësitë e vetëqeverisjes vendore, në bazë të marrëveshjeve specifike me ministrinë përgjegjëse për trashëgiminë kulturore. Përveç parashikimeve më sipër, mund të identifikohen mënyra të tjera koordinimi dhe bashkëpunimi me ministrinë përgjegjëse për trashëgiminë kulturore dhe njësitë e vetëqeverisjes vendore në fushën e mbrojtjes së pasurive kulturore.</w:t>
            </w:r>
          </w:p>
          <w:p w14:paraId="12928484" w14:textId="7C88422B"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3. </w:t>
            </w:r>
            <w:r w:rsidRPr="00C828A7">
              <w:rPr>
                <w:rFonts w:ascii="Times New Roman" w:hAnsi="Times New Roman" w:cs="Times New Roman"/>
                <w:sz w:val="22"/>
                <w:szCs w:val="22"/>
              </w:rPr>
              <w:t>Funksionet administrative dhe mbrojtja e pasurive kulturore të peizazhit ushtrohen nga pushteti qendror dhe njësitë e vetëqeverisjes vendore, në zbatim të parashikimeve të këtij ligji, duke siguruar një qeverisje uniforme dhe të përshtatshme me synimet që kërkohen të arrihen.</w:t>
            </w:r>
          </w:p>
        </w:tc>
      </w:tr>
      <w:tr w:rsidR="00C828A7" w:rsidRPr="008A0C74" w14:paraId="02DEE94E"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011D1D68" w14:textId="66E05DC5" w:rsidR="00C828A7" w:rsidRPr="009B6D08" w:rsidRDefault="00C828A7"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C828A7">
              <w:rPr>
                <w:rFonts w:ascii="Times New Roman" w:hAnsi="Times New Roman" w:cs="Times New Roman"/>
                <w:b w:val="0"/>
                <w:bCs w:val="0"/>
                <w:sz w:val="22"/>
                <w:szCs w:val="22"/>
              </w:rPr>
              <w:t xml:space="preserve"> Nr.10006, datë 23.10.2008 “Për Mbrojtjen e Faunës së Egër”, i ndryshuar</w:t>
            </w:r>
          </w:p>
        </w:tc>
        <w:tc>
          <w:tcPr>
            <w:tcW w:w="1170" w:type="dxa"/>
            <w:vAlign w:val="center"/>
          </w:tcPr>
          <w:p w14:paraId="54FDD853" w14:textId="48400B6F"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40</w:t>
            </w:r>
          </w:p>
        </w:tc>
        <w:tc>
          <w:tcPr>
            <w:tcW w:w="6592" w:type="dxa"/>
            <w:vAlign w:val="center"/>
          </w:tcPr>
          <w:p w14:paraId="61382A5A" w14:textId="77777777" w:rsidR="00C828A7" w:rsidRP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mbron faunën e egër, brenda hapësirës në pronësi të Bashkisë.</w:t>
            </w:r>
          </w:p>
          <w:p w14:paraId="2960D52D" w14:textId="42BDA2CD"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Policia Pyjore dhe Inspektorati i Peshkimit bashkëpunojnë me veterinerin zyrtar dhe inspektorët e Autoritetit Kombëtar të Ushqimit për të bërë më të efektshëm kontrollet.</w:t>
            </w:r>
          </w:p>
        </w:tc>
      </w:tr>
      <w:tr w:rsidR="00C828A7" w:rsidRPr="008A0C74" w14:paraId="5A58F34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7408D139" w14:textId="61E0E474" w:rsidR="00C828A7" w:rsidRPr="009B6D08" w:rsidRDefault="00C828A7"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 xml:space="preserve">Ligji </w:t>
            </w:r>
            <w:r w:rsidRPr="00C828A7">
              <w:rPr>
                <w:rFonts w:ascii="Times New Roman" w:hAnsi="Times New Roman" w:cs="Times New Roman"/>
                <w:b w:val="0"/>
                <w:bCs w:val="0"/>
                <w:sz w:val="22"/>
                <w:szCs w:val="22"/>
              </w:rPr>
              <w:t>Nr. 10253, datë 11.03.2010 “Për gjuetinë”</w:t>
            </w:r>
            <w:r>
              <w:rPr>
                <w:rFonts w:ascii="Times New Roman" w:hAnsi="Times New Roman" w:cs="Times New Roman"/>
                <w:b w:val="0"/>
                <w:bCs w:val="0"/>
                <w:sz w:val="22"/>
                <w:szCs w:val="22"/>
              </w:rPr>
              <w:t xml:space="preserve"> i ndryshuar</w:t>
            </w:r>
          </w:p>
        </w:tc>
        <w:tc>
          <w:tcPr>
            <w:tcW w:w="1170" w:type="dxa"/>
            <w:vAlign w:val="center"/>
          </w:tcPr>
          <w:p w14:paraId="114F5B84" w14:textId="6BDBEF4A"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12</w:t>
            </w:r>
          </w:p>
        </w:tc>
        <w:tc>
          <w:tcPr>
            <w:tcW w:w="6592" w:type="dxa"/>
            <w:vAlign w:val="center"/>
          </w:tcPr>
          <w:p w14:paraId="2C768855" w14:textId="3D1B6DD3"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merr pjesë aktive në propozimin e zonave të gjuetisë, kur zona ndodhet brenda territorit të saj.</w:t>
            </w:r>
          </w:p>
        </w:tc>
      </w:tr>
      <w:tr w:rsidR="00C828A7" w:rsidRPr="008A0C74" w14:paraId="780C7112"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5642018"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0D2FF7E3" w14:textId="54B1FB47"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56</w:t>
            </w:r>
          </w:p>
        </w:tc>
        <w:tc>
          <w:tcPr>
            <w:tcW w:w="6592" w:type="dxa"/>
            <w:vAlign w:val="center"/>
          </w:tcPr>
          <w:p w14:paraId="044577AA" w14:textId="01F2E247"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ndihmon në monitorimin dhe kontrollin e zonave të gjuetisë për zbatimin e ligjit.</w:t>
            </w:r>
          </w:p>
        </w:tc>
      </w:tr>
      <w:tr w:rsidR="00C828A7" w:rsidRPr="008A0C74" w14:paraId="58A06DB7"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6712D5C9" w14:textId="3FD5DABF" w:rsidR="00C828A7" w:rsidRPr="007C2A65" w:rsidRDefault="00C828A7" w:rsidP="00412B7C">
            <w:pPr>
              <w:spacing w:line="276" w:lineRule="auto"/>
              <w:jc w:val="center"/>
              <w:rPr>
                <w:rFonts w:ascii="Times New Roman" w:hAnsi="Times New Roman" w:cs="Times New Roman"/>
                <w:sz w:val="22"/>
                <w:szCs w:val="22"/>
              </w:rPr>
            </w:pPr>
            <w:r w:rsidRPr="00C828A7">
              <w:rPr>
                <w:rFonts w:ascii="Times New Roman" w:hAnsi="Times New Roman" w:cs="Times New Roman"/>
                <w:sz w:val="22"/>
                <w:szCs w:val="22"/>
              </w:rPr>
              <w:t>Toka dhe Bujqësia</w:t>
            </w:r>
          </w:p>
        </w:tc>
      </w:tr>
      <w:tr w:rsidR="00C828A7" w:rsidRPr="008A0C74" w14:paraId="53973494"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72E02CF4" w14:textId="1C475DAD" w:rsidR="00C828A7" w:rsidRPr="009B6D08" w:rsidRDefault="00C828A7" w:rsidP="00412B7C">
            <w:pPr>
              <w:spacing w:line="276" w:lineRule="auto"/>
              <w:jc w:val="both"/>
              <w:rPr>
                <w:rFonts w:ascii="Times New Roman" w:hAnsi="Times New Roman" w:cs="Times New Roman"/>
                <w:b w:val="0"/>
                <w:bCs w:val="0"/>
                <w:sz w:val="22"/>
                <w:szCs w:val="22"/>
              </w:rPr>
            </w:pPr>
            <w:r w:rsidRPr="00C828A7">
              <w:rPr>
                <w:rFonts w:ascii="Times New Roman" w:hAnsi="Times New Roman" w:cs="Times New Roman"/>
                <w:b w:val="0"/>
                <w:bCs w:val="0"/>
                <w:sz w:val="22"/>
                <w:szCs w:val="22"/>
              </w:rPr>
              <w:t>Ligji Nr. 139/2015 “Për Vetëqeverisjen Vendore”</w:t>
            </w:r>
          </w:p>
        </w:tc>
        <w:tc>
          <w:tcPr>
            <w:tcW w:w="1170" w:type="dxa"/>
            <w:vAlign w:val="center"/>
          </w:tcPr>
          <w:p w14:paraId="1D297ADD" w14:textId="643DD567"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26</w:t>
            </w:r>
          </w:p>
        </w:tc>
        <w:tc>
          <w:tcPr>
            <w:tcW w:w="6592" w:type="dxa"/>
            <w:vAlign w:val="center"/>
          </w:tcPr>
          <w:p w14:paraId="5B5B2B41" w14:textId="21289E8C"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merr masa për mbrojtjen e cilësisë së tokës nga ndotja.</w:t>
            </w:r>
          </w:p>
        </w:tc>
      </w:tr>
      <w:tr w:rsidR="00C828A7" w:rsidRPr="008A0C74" w14:paraId="4DD621E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E96518C"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57C33928" w14:textId="6E913FC4"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27</w:t>
            </w:r>
          </w:p>
        </w:tc>
        <w:tc>
          <w:tcPr>
            <w:tcW w:w="6592" w:type="dxa"/>
            <w:vAlign w:val="center"/>
          </w:tcPr>
          <w:p w14:paraId="77749070" w14:textId="5A76FD05"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administron shfrytëzimin dhe mirëmbajtjen e infrastrukturës së ujitjes dhe kullimit</w:t>
            </w:r>
            <w:r>
              <w:rPr>
                <w:rFonts w:ascii="Times New Roman" w:hAnsi="Times New Roman" w:cs="Times New Roman"/>
                <w:sz w:val="22"/>
                <w:szCs w:val="22"/>
              </w:rPr>
              <w:t>.</w:t>
            </w:r>
          </w:p>
        </w:tc>
      </w:tr>
      <w:tr w:rsidR="00C828A7" w:rsidRPr="008A0C74" w14:paraId="6E9C632F"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5D53A152" w14:textId="1D16C883" w:rsidR="00C828A7" w:rsidRPr="009B6D08" w:rsidRDefault="00C828A7"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C828A7">
              <w:rPr>
                <w:rFonts w:ascii="Times New Roman" w:hAnsi="Times New Roman" w:cs="Times New Roman"/>
                <w:b w:val="0"/>
                <w:bCs w:val="0"/>
                <w:sz w:val="22"/>
                <w:szCs w:val="22"/>
              </w:rPr>
              <w:t xml:space="preserve"> Nr. 9244, datë 17.06.2004 “Për Mbrojtjen e Tokës Bujqësore”</w:t>
            </w:r>
            <w:r>
              <w:rPr>
                <w:rFonts w:ascii="Times New Roman" w:hAnsi="Times New Roman" w:cs="Times New Roman"/>
                <w:b w:val="0"/>
                <w:bCs w:val="0"/>
                <w:sz w:val="22"/>
                <w:szCs w:val="22"/>
              </w:rPr>
              <w:t xml:space="preserve"> i ndryshuar</w:t>
            </w:r>
          </w:p>
        </w:tc>
        <w:tc>
          <w:tcPr>
            <w:tcW w:w="1170" w:type="dxa"/>
            <w:vAlign w:val="center"/>
          </w:tcPr>
          <w:p w14:paraId="6C60A439" w14:textId="35C9630A"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8</w:t>
            </w:r>
          </w:p>
        </w:tc>
        <w:tc>
          <w:tcPr>
            <w:tcW w:w="6592" w:type="dxa"/>
            <w:vAlign w:val="center"/>
          </w:tcPr>
          <w:p w14:paraId="52890BF4" w14:textId="2E7EC384"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Komisioni i Mbrojtjes së Tokës (KMT), në përbërje të të cilit është kryetari i Bashkisë dhe kryetarët e Nja-ve, kontrollon dhe studion çështje të veçanta për masat mbrojtëse për tokën bujqësore.</w:t>
            </w:r>
          </w:p>
        </w:tc>
      </w:tr>
      <w:tr w:rsidR="00C828A7" w:rsidRPr="008A0C74" w14:paraId="13E5FA4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3DFB51B" w14:textId="77777777" w:rsidR="00C828A7" w:rsidRPr="009B6D08" w:rsidRDefault="00C828A7" w:rsidP="00412B7C">
            <w:pPr>
              <w:spacing w:line="276" w:lineRule="auto"/>
              <w:jc w:val="both"/>
              <w:rPr>
                <w:rFonts w:ascii="Times New Roman" w:hAnsi="Times New Roman" w:cs="Times New Roman"/>
                <w:b w:val="0"/>
                <w:bCs w:val="0"/>
                <w:sz w:val="22"/>
                <w:szCs w:val="22"/>
              </w:rPr>
            </w:pPr>
          </w:p>
        </w:tc>
        <w:tc>
          <w:tcPr>
            <w:tcW w:w="1170" w:type="dxa"/>
            <w:vAlign w:val="center"/>
          </w:tcPr>
          <w:p w14:paraId="58338920" w14:textId="5D2487A8"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10</w:t>
            </w:r>
          </w:p>
        </w:tc>
        <w:tc>
          <w:tcPr>
            <w:tcW w:w="6592" w:type="dxa"/>
            <w:vAlign w:val="center"/>
          </w:tcPr>
          <w:p w14:paraId="4C2072EE" w14:textId="476E16D4"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Këshilli Bashkiak merr vendime në funksion të ruajtjes së tokës, bashkërendimit të veprimtarive për mbrojtjen e tokës me bashkitë e tjera dhe shqyrtimit të ankesave që vijnë nga qytetarët apo institucionet e tjera.</w:t>
            </w:r>
          </w:p>
        </w:tc>
      </w:tr>
      <w:tr w:rsidR="00C828A7" w:rsidRPr="008A0C74" w14:paraId="181FDC13"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3559D42F" w14:textId="3B74EB9F" w:rsidR="00C828A7" w:rsidRPr="009B6D08" w:rsidRDefault="00C828A7" w:rsidP="00412B7C">
            <w:pPr>
              <w:spacing w:line="276" w:lineRule="auto"/>
              <w:jc w:val="both"/>
              <w:rPr>
                <w:rFonts w:ascii="Times New Roman" w:hAnsi="Times New Roman" w:cs="Times New Roman"/>
                <w:b w:val="0"/>
                <w:bCs w:val="0"/>
                <w:sz w:val="22"/>
                <w:szCs w:val="22"/>
              </w:rPr>
            </w:pPr>
            <w:r w:rsidRPr="00C828A7">
              <w:rPr>
                <w:rFonts w:ascii="Times New Roman" w:hAnsi="Times New Roman" w:cs="Times New Roman"/>
                <w:b w:val="0"/>
                <w:bCs w:val="0"/>
                <w:sz w:val="22"/>
                <w:szCs w:val="22"/>
              </w:rPr>
              <w:t>Ligji Nr. 7501, datë 19.07.1991 “Për Tokën”, i ndryshuar</w:t>
            </w:r>
          </w:p>
        </w:tc>
        <w:tc>
          <w:tcPr>
            <w:tcW w:w="1170" w:type="dxa"/>
            <w:vAlign w:val="center"/>
          </w:tcPr>
          <w:p w14:paraId="522DCDDD" w14:textId="35A03F60" w:rsidR="00C828A7"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21</w:t>
            </w:r>
          </w:p>
        </w:tc>
        <w:tc>
          <w:tcPr>
            <w:tcW w:w="6592" w:type="dxa"/>
            <w:vAlign w:val="center"/>
          </w:tcPr>
          <w:p w14:paraId="423F795E" w14:textId="4203296F" w:rsidR="00C828A7" w:rsidRPr="007C2A65" w:rsidRDefault="00C828A7"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 ndalon çdo zënie ose përdorim të paligjshëm të tokës.</w:t>
            </w:r>
          </w:p>
        </w:tc>
      </w:tr>
      <w:tr w:rsidR="00C828A7" w:rsidRPr="008A0C74" w14:paraId="59F0F197"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0023012E" w14:textId="769DC245" w:rsidR="00C828A7" w:rsidRPr="007C2A65" w:rsidRDefault="00C828A7" w:rsidP="00412B7C">
            <w:pPr>
              <w:spacing w:line="276" w:lineRule="auto"/>
              <w:jc w:val="center"/>
              <w:rPr>
                <w:rFonts w:ascii="Times New Roman" w:hAnsi="Times New Roman" w:cs="Times New Roman"/>
                <w:sz w:val="22"/>
                <w:szCs w:val="22"/>
              </w:rPr>
            </w:pPr>
            <w:r w:rsidRPr="00C828A7">
              <w:rPr>
                <w:rFonts w:ascii="Times New Roman" w:hAnsi="Times New Roman" w:cs="Times New Roman"/>
                <w:sz w:val="22"/>
                <w:szCs w:val="22"/>
              </w:rPr>
              <w:t>Zhurmat</w:t>
            </w:r>
          </w:p>
        </w:tc>
      </w:tr>
      <w:tr w:rsidR="00224246" w:rsidRPr="008A0C74" w14:paraId="68720A69"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5524D299" w14:textId="3A5FDAFD" w:rsidR="00224246" w:rsidRPr="009B6D08" w:rsidRDefault="00224246"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C828A7">
              <w:rPr>
                <w:rFonts w:ascii="Times New Roman" w:hAnsi="Times New Roman" w:cs="Times New Roman"/>
                <w:b w:val="0"/>
                <w:bCs w:val="0"/>
                <w:sz w:val="22"/>
                <w:szCs w:val="22"/>
              </w:rPr>
              <w:t xml:space="preserve"> Nr. 9774, datë 12.07.2007 “Për Vlerësimin dhe Administrimin e Zhurmës në Mjedis”</w:t>
            </w:r>
            <w:r>
              <w:rPr>
                <w:rFonts w:ascii="Times New Roman" w:hAnsi="Times New Roman" w:cs="Times New Roman"/>
                <w:b w:val="0"/>
                <w:bCs w:val="0"/>
                <w:sz w:val="22"/>
                <w:szCs w:val="22"/>
              </w:rPr>
              <w:t xml:space="preserve"> i ndryshuar</w:t>
            </w:r>
          </w:p>
        </w:tc>
        <w:tc>
          <w:tcPr>
            <w:tcW w:w="1170" w:type="dxa"/>
            <w:vAlign w:val="center"/>
          </w:tcPr>
          <w:p w14:paraId="00B01DF0" w14:textId="31E6D465"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8</w:t>
            </w:r>
          </w:p>
        </w:tc>
        <w:tc>
          <w:tcPr>
            <w:tcW w:w="6592" w:type="dxa"/>
            <w:vAlign w:val="center"/>
          </w:tcPr>
          <w:p w14:paraId="7BCCAE32" w14:textId="77777777" w:rsidR="00224246" w:rsidRPr="00C828A7"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Bashkia:</w:t>
            </w:r>
          </w:p>
          <w:p w14:paraId="76439F75" w14:textId="77777777" w:rsidR="00224246" w:rsidRPr="00C828A7"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-harton dhe zbaton Planin Vendor të Veprimit për Zhurmën një vit pas miratimit të planit kombëtar të veprimit, (miratohet nga këshillat e bashkive/komunave);</w:t>
            </w:r>
          </w:p>
          <w:p w14:paraId="1B494FE8" w14:textId="77777777" w:rsidR="00224246" w:rsidRPr="00C828A7"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-kryen hartëzimin e zhurmës, në përputhje me Planin Vendor të Veprimit, sipas udhëzimeve të ministrit (Neni 21);</w:t>
            </w:r>
          </w:p>
          <w:p w14:paraId="668B2942" w14:textId="77777777" w:rsidR="00224246" w:rsidRPr="00C828A7"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-shpall zona të qeta, në një mjedis të banuar apo në një mjedis të hapur, si dhe vendos kufizime të tjera për zhurmën, në përputhje me Planin Vendor të Veprimit;</w:t>
            </w:r>
          </w:p>
          <w:p w14:paraId="03BAA8BD" w14:textId="77777777" w:rsidR="00224246" w:rsidRPr="00C828A7"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-kërkon marrjen e masave parandaluese për respektimin e vlerës kufi të zhurmës nga personat fizikë e juridikë, që ushtrojnë veprimtari apo përdorin impiante dhe instalime që shkaktojnë zhurmë;</w:t>
            </w:r>
          </w:p>
          <w:p w14:paraId="7F79384E" w14:textId="2AE81362"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-u kërkon organeve të kontrollit të ushtrojnë kontroll, të bëjnë matje dhe të pezullojnë apo të mbyllin veprimtari, që nuk respektojnë dispozitat e këtij ligji.</w:t>
            </w:r>
          </w:p>
        </w:tc>
      </w:tr>
      <w:tr w:rsidR="00224246" w:rsidRPr="008A0C74" w14:paraId="3C2D0B13"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6F37A78" w14:textId="77777777" w:rsidR="00224246" w:rsidRPr="009B6D08" w:rsidRDefault="00224246" w:rsidP="00412B7C">
            <w:pPr>
              <w:spacing w:line="276" w:lineRule="auto"/>
              <w:jc w:val="both"/>
              <w:rPr>
                <w:rFonts w:ascii="Times New Roman" w:hAnsi="Times New Roman" w:cs="Times New Roman"/>
                <w:b w:val="0"/>
                <w:bCs w:val="0"/>
                <w:sz w:val="22"/>
                <w:szCs w:val="22"/>
              </w:rPr>
            </w:pPr>
          </w:p>
        </w:tc>
        <w:tc>
          <w:tcPr>
            <w:tcW w:w="1170" w:type="dxa"/>
            <w:vAlign w:val="center"/>
          </w:tcPr>
          <w:p w14:paraId="45AE0890" w14:textId="57AAADC1"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15/1</w:t>
            </w:r>
          </w:p>
        </w:tc>
        <w:tc>
          <w:tcPr>
            <w:tcW w:w="6592" w:type="dxa"/>
            <w:vAlign w:val="center"/>
          </w:tcPr>
          <w:p w14:paraId="408B5447" w14:textId="4929B9B3"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-Verifikon zbatimin e kërkesave për zbatimin e nivelit të zhurmave brenda nivelit kufi në rastet e shfrytëzimit të banesave, me përjashtim të banesave vetjake</w:t>
            </w:r>
            <w:r>
              <w:rPr>
                <w:rFonts w:ascii="Times New Roman" w:hAnsi="Times New Roman" w:cs="Times New Roman"/>
                <w:sz w:val="22"/>
                <w:szCs w:val="22"/>
              </w:rPr>
              <w:t>.</w:t>
            </w:r>
          </w:p>
        </w:tc>
      </w:tr>
      <w:tr w:rsidR="00224246" w:rsidRPr="008A0C74" w14:paraId="13ACBD36"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1759A16" w14:textId="77777777" w:rsidR="00224246" w:rsidRPr="009B6D08" w:rsidRDefault="00224246" w:rsidP="00412B7C">
            <w:pPr>
              <w:spacing w:line="276" w:lineRule="auto"/>
              <w:jc w:val="both"/>
              <w:rPr>
                <w:rFonts w:ascii="Times New Roman" w:hAnsi="Times New Roman" w:cs="Times New Roman"/>
                <w:b w:val="0"/>
                <w:bCs w:val="0"/>
                <w:sz w:val="22"/>
                <w:szCs w:val="22"/>
              </w:rPr>
            </w:pPr>
          </w:p>
        </w:tc>
        <w:tc>
          <w:tcPr>
            <w:tcW w:w="1170" w:type="dxa"/>
            <w:vAlign w:val="center"/>
          </w:tcPr>
          <w:p w14:paraId="37A4FFC8" w14:textId="4E499DE4"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Neni 17</w:t>
            </w:r>
          </w:p>
        </w:tc>
        <w:tc>
          <w:tcPr>
            <w:tcW w:w="6592" w:type="dxa"/>
            <w:vAlign w:val="center"/>
          </w:tcPr>
          <w:p w14:paraId="4FF56190" w14:textId="0AC9BAD3"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Miraton zhvillimin e veprimtarive argëtuese, të veprimtarive me grumbullime, manifestime, me kohë të kufizuar, në mjedise të jashtme apo të mbyllura, të cilat mund të bëhen burim shqetësimi për banorët.</w:t>
            </w:r>
          </w:p>
        </w:tc>
      </w:tr>
      <w:tr w:rsidR="00224246" w:rsidRPr="008A0C74" w14:paraId="611DDF6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62EB65F2" w14:textId="77777777" w:rsidR="00224246" w:rsidRPr="009B6D08" w:rsidRDefault="00224246" w:rsidP="00412B7C">
            <w:pPr>
              <w:spacing w:line="276" w:lineRule="auto"/>
              <w:jc w:val="both"/>
              <w:rPr>
                <w:rFonts w:ascii="Times New Roman" w:hAnsi="Times New Roman" w:cs="Times New Roman"/>
                <w:b w:val="0"/>
                <w:bCs w:val="0"/>
                <w:sz w:val="22"/>
                <w:szCs w:val="22"/>
              </w:rPr>
            </w:pPr>
          </w:p>
        </w:tc>
        <w:tc>
          <w:tcPr>
            <w:tcW w:w="1170" w:type="dxa"/>
            <w:vAlign w:val="center"/>
          </w:tcPr>
          <w:p w14:paraId="7BB2D6FE" w14:textId="68275925"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28A7">
              <w:rPr>
                <w:rFonts w:ascii="Times New Roman" w:hAnsi="Times New Roman" w:cs="Times New Roman"/>
                <w:sz w:val="22"/>
                <w:szCs w:val="22"/>
              </w:rPr>
              <w:t xml:space="preserve">Neni 29 dhe </w:t>
            </w:r>
            <w:r>
              <w:rPr>
                <w:rFonts w:ascii="Times New Roman" w:hAnsi="Times New Roman" w:cs="Times New Roman"/>
                <w:sz w:val="22"/>
                <w:szCs w:val="22"/>
              </w:rPr>
              <w:t>N</w:t>
            </w:r>
            <w:r w:rsidRPr="00C828A7">
              <w:rPr>
                <w:rFonts w:ascii="Times New Roman" w:hAnsi="Times New Roman" w:cs="Times New Roman"/>
                <w:sz w:val="22"/>
                <w:szCs w:val="22"/>
              </w:rPr>
              <w:t>eni 30</w:t>
            </w:r>
          </w:p>
        </w:tc>
        <w:tc>
          <w:tcPr>
            <w:tcW w:w="6592" w:type="dxa"/>
            <w:vAlign w:val="center"/>
          </w:tcPr>
          <w:p w14:paraId="2BF4C5BB" w14:textId="77777777" w:rsidR="00224246" w:rsidRP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Bashkia, në rast shkelje të Ligjit:</w:t>
            </w:r>
          </w:p>
          <w:p w14:paraId="68526515" w14:textId="77777777" w:rsidR="00224246" w:rsidRP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-cakton masat dhe detyrat për rregullimin e gjendjes,</w:t>
            </w:r>
          </w:p>
          <w:p w14:paraId="3BFCC1C7" w14:textId="77777777" w:rsidR="00224246" w:rsidRP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-ndëshkon me gjobë kundërvajtjet administrative sipas rastit,</w:t>
            </w:r>
          </w:p>
          <w:p w14:paraId="6AA2BF64" w14:textId="77777777" w:rsidR="00224246" w:rsidRP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-vendos mbylljen, ndalimin apo ndërprerjen e plotë ose të pjesshme të veprimtarisë,</w:t>
            </w:r>
          </w:p>
          <w:p w14:paraId="16EEC590" w14:textId="00953FD7"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-merr masa urgjente në përputhje me ligjin për inspektimin, sipas nevojave të rastit.</w:t>
            </w:r>
          </w:p>
        </w:tc>
      </w:tr>
      <w:tr w:rsidR="00224246" w:rsidRPr="008A0C74" w14:paraId="09AD084C"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51AAEA99" w14:textId="4BEC0EB8" w:rsidR="00224246" w:rsidRPr="009B6D08" w:rsidRDefault="00224246"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 Nr. 155/2020 “Për Ndryshimet Klimatike”</w:t>
            </w:r>
          </w:p>
        </w:tc>
        <w:tc>
          <w:tcPr>
            <w:tcW w:w="1170" w:type="dxa"/>
            <w:vAlign w:val="center"/>
          </w:tcPr>
          <w:p w14:paraId="24F6C2D4" w14:textId="744F1CB4"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18</w:t>
            </w:r>
          </w:p>
        </w:tc>
        <w:tc>
          <w:tcPr>
            <w:tcW w:w="6592" w:type="dxa"/>
            <w:vAlign w:val="center"/>
          </w:tcPr>
          <w:p w14:paraId="052E660B" w14:textId="15787E60"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1. </w:t>
            </w:r>
            <w:r w:rsidRPr="00224246">
              <w:rPr>
                <w:rFonts w:ascii="Times New Roman" w:hAnsi="Times New Roman" w:cs="Times New Roman"/>
                <w:sz w:val="22"/>
                <w:szCs w:val="22"/>
              </w:rPr>
              <w:t>Ministria përgjegjëse për mjedisin, ministria përgjegjëse për bujqësinë dhe/ose bashkitë</w:t>
            </w:r>
            <w:r>
              <w:rPr>
                <w:rFonts w:ascii="Times New Roman" w:hAnsi="Times New Roman" w:cs="Times New Roman"/>
                <w:sz w:val="22"/>
                <w:szCs w:val="22"/>
              </w:rPr>
              <w:t xml:space="preserve"> </w:t>
            </w:r>
            <w:r w:rsidRPr="00224246">
              <w:rPr>
                <w:rFonts w:ascii="Times New Roman" w:hAnsi="Times New Roman" w:cs="Times New Roman"/>
                <w:sz w:val="22"/>
                <w:szCs w:val="22"/>
              </w:rPr>
              <w:t>projektojnë dhe zhvillojnë politika dhe masa për zbutjen e ndryshimeve klimatike në fushën e</w:t>
            </w:r>
            <w:r>
              <w:rPr>
                <w:rFonts w:ascii="Times New Roman" w:hAnsi="Times New Roman" w:cs="Times New Roman"/>
                <w:sz w:val="22"/>
                <w:szCs w:val="22"/>
              </w:rPr>
              <w:t xml:space="preserve"> </w:t>
            </w:r>
            <w:r w:rsidRPr="00224246">
              <w:rPr>
                <w:rFonts w:ascii="Times New Roman" w:hAnsi="Times New Roman" w:cs="Times New Roman"/>
                <w:sz w:val="22"/>
                <w:szCs w:val="22"/>
              </w:rPr>
              <w:t>pyjeve e të bujqësisë, duke synuar reduktimin e shkarkimeve dhe përthithjen e karbonit nga</w:t>
            </w:r>
            <w:r>
              <w:rPr>
                <w:rFonts w:ascii="Times New Roman" w:hAnsi="Times New Roman" w:cs="Times New Roman"/>
                <w:sz w:val="22"/>
                <w:szCs w:val="22"/>
              </w:rPr>
              <w:t xml:space="preserve"> </w:t>
            </w:r>
            <w:r w:rsidRPr="00224246">
              <w:rPr>
                <w:rFonts w:ascii="Times New Roman" w:hAnsi="Times New Roman" w:cs="Times New Roman"/>
                <w:sz w:val="22"/>
                <w:szCs w:val="22"/>
              </w:rPr>
              <w:t>sektorët e bujqësisë, të pyjeve, përdorimeve të tjera të tokës dhe ruajtjes së ekosistemeve.</w:t>
            </w:r>
          </w:p>
          <w:p w14:paraId="299D114A" w14:textId="4ED897B5"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2. Bashkitë informojnë çdo vit ministrinë për shpyllëzimet dhe degradimin e pyjeve, që</w:t>
            </w:r>
            <w:r>
              <w:rPr>
                <w:rFonts w:ascii="Times New Roman" w:hAnsi="Times New Roman" w:cs="Times New Roman"/>
                <w:sz w:val="22"/>
                <w:szCs w:val="22"/>
              </w:rPr>
              <w:t xml:space="preserve"> </w:t>
            </w:r>
            <w:r w:rsidRPr="00224246">
              <w:rPr>
                <w:rFonts w:ascii="Times New Roman" w:hAnsi="Times New Roman" w:cs="Times New Roman"/>
                <w:sz w:val="22"/>
                <w:szCs w:val="22"/>
              </w:rPr>
              <w:t>kanë ndodhur në territorin administrativ nën juridiksionin e tyre.</w:t>
            </w:r>
          </w:p>
        </w:tc>
      </w:tr>
      <w:tr w:rsidR="00224246" w:rsidRPr="008A0C74" w14:paraId="2F4ABDE8"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46EF429" w14:textId="77777777" w:rsidR="00224246" w:rsidRPr="009B6D08" w:rsidRDefault="00224246" w:rsidP="00412B7C">
            <w:pPr>
              <w:spacing w:line="276" w:lineRule="auto"/>
              <w:jc w:val="both"/>
              <w:rPr>
                <w:rFonts w:ascii="Times New Roman" w:hAnsi="Times New Roman" w:cs="Times New Roman"/>
                <w:b w:val="0"/>
                <w:bCs w:val="0"/>
                <w:sz w:val="22"/>
                <w:szCs w:val="22"/>
              </w:rPr>
            </w:pPr>
          </w:p>
        </w:tc>
        <w:tc>
          <w:tcPr>
            <w:tcW w:w="1170" w:type="dxa"/>
            <w:vAlign w:val="center"/>
          </w:tcPr>
          <w:p w14:paraId="3F99A1C3" w14:textId="73D91707"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23</w:t>
            </w:r>
          </w:p>
        </w:tc>
        <w:tc>
          <w:tcPr>
            <w:tcW w:w="6592" w:type="dxa"/>
            <w:vAlign w:val="center"/>
          </w:tcPr>
          <w:p w14:paraId="03DF79A7" w14:textId="76160023"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bashkitë, për territorin nën juridiksionin e vet, grumbullojnë, organizojnë dhe mbajnë të</w:t>
            </w:r>
            <w:r>
              <w:rPr>
                <w:rFonts w:ascii="Times New Roman" w:hAnsi="Times New Roman" w:cs="Times New Roman"/>
                <w:sz w:val="22"/>
                <w:szCs w:val="22"/>
              </w:rPr>
              <w:t xml:space="preserve"> </w:t>
            </w:r>
            <w:r w:rsidRPr="00224246">
              <w:rPr>
                <w:rFonts w:ascii="Times New Roman" w:hAnsi="Times New Roman" w:cs="Times New Roman"/>
                <w:sz w:val="22"/>
                <w:szCs w:val="22"/>
              </w:rPr>
              <w:t>dhënat e tyre për klimën së bashku me raportet për masat e marra ose të planifikuara për zbutjen</w:t>
            </w:r>
            <w:r>
              <w:rPr>
                <w:rFonts w:ascii="Times New Roman" w:hAnsi="Times New Roman" w:cs="Times New Roman"/>
                <w:sz w:val="22"/>
                <w:szCs w:val="22"/>
              </w:rPr>
              <w:t xml:space="preserve"> </w:t>
            </w:r>
            <w:r w:rsidRPr="00224246">
              <w:rPr>
                <w:rFonts w:ascii="Times New Roman" w:hAnsi="Times New Roman" w:cs="Times New Roman"/>
                <w:sz w:val="22"/>
                <w:szCs w:val="22"/>
              </w:rPr>
              <w:t>dhe adaptimin e i vendosin këto në dispozicion të ministrisë</w:t>
            </w:r>
            <w:r>
              <w:rPr>
                <w:rFonts w:ascii="Times New Roman" w:hAnsi="Times New Roman" w:cs="Times New Roman"/>
                <w:sz w:val="22"/>
                <w:szCs w:val="22"/>
              </w:rPr>
              <w:t>.</w:t>
            </w:r>
          </w:p>
        </w:tc>
      </w:tr>
      <w:tr w:rsidR="00224246" w:rsidRPr="008A0C74" w14:paraId="342D1EDD"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FABFA6F" w14:textId="77777777" w:rsidR="00224246" w:rsidRPr="009B6D08" w:rsidRDefault="00224246" w:rsidP="00412B7C">
            <w:pPr>
              <w:spacing w:line="276" w:lineRule="auto"/>
              <w:jc w:val="both"/>
              <w:rPr>
                <w:rFonts w:ascii="Times New Roman" w:hAnsi="Times New Roman" w:cs="Times New Roman"/>
                <w:b w:val="0"/>
                <w:bCs w:val="0"/>
                <w:sz w:val="22"/>
                <w:szCs w:val="22"/>
              </w:rPr>
            </w:pPr>
          </w:p>
        </w:tc>
        <w:tc>
          <w:tcPr>
            <w:tcW w:w="1170" w:type="dxa"/>
            <w:vAlign w:val="center"/>
          </w:tcPr>
          <w:p w14:paraId="53B3245A" w14:textId="0A90C677" w:rsidR="00224246"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25</w:t>
            </w:r>
          </w:p>
        </w:tc>
        <w:tc>
          <w:tcPr>
            <w:tcW w:w="6592" w:type="dxa"/>
            <w:vAlign w:val="center"/>
          </w:tcPr>
          <w:p w14:paraId="1A867B19" w14:textId="625E22B6" w:rsidR="00224246" w:rsidRPr="007C2A65" w:rsidRDefault="00224246"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Ministritë e linjës bashkëpunojnë në mënyrë efektive, efiçente, të integruar e të programuar</w:t>
            </w:r>
            <w:r>
              <w:rPr>
                <w:rFonts w:ascii="Times New Roman" w:hAnsi="Times New Roman" w:cs="Times New Roman"/>
                <w:sz w:val="22"/>
                <w:szCs w:val="22"/>
              </w:rPr>
              <w:t xml:space="preserve"> </w:t>
            </w:r>
            <w:r w:rsidRPr="00224246">
              <w:rPr>
                <w:rFonts w:ascii="Times New Roman" w:hAnsi="Times New Roman" w:cs="Times New Roman"/>
                <w:sz w:val="22"/>
                <w:szCs w:val="22"/>
              </w:rPr>
              <w:t>për ngritjen e kapaciteteve të tyre, të bashkive, të institucioneve financiare, të sektorit privat e</w:t>
            </w:r>
            <w:r>
              <w:rPr>
                <w:rFonts w:ascii="Times New Roman" w:hAnsi="Times New Roman" w:cs="Times New Roman"/>
                <w:sz w:val="22"/>
                <w:szCs w:val="22"/>
              </w:rPr>
              <w:t xml:space="preserve"> </w:t>
            </w:r>
            <w:r w:rsidRPr="00224246">
              <w:rPr>
                <w:rFonts w:ascii="Times New Roman" w:hAnsi="Times New Roman" w:cs="Times New Roman"/>
                <w:sz w:val="22"/>
                <w:szCs w:val="22"/>
              </w:rPr>
              <w:t>të organizatave jofitimprurëse (OJF-ve) për zbutjen dhe përshtatjen ndaj ndryshimeve</w:t>
            </w:r>
            <w:r>
              <w:rPr>
                <w:rFonts w:ascii="Times New Roman" w:hAnsi="Times New Roman" w:cs="Times New Roman"/>
                <w:sz w:val="22"/>
                <w:szCs w:val="22"/>
              </w:rPr>
              <w:t xml:space="preserve"> </w:t>
            </w:r>
            <w:r w:rsidRPr="00224246">
              <w:rPr>
                <w:rFonts w:ascii="Times New Roman" w:hAnsi="Times New Roman" w:cs="Times New Roman"/>
                <w:sz w:val="22"/>
                <w:szCs w:val="22"/>
              </w:rPr>
              <w:t>klimatike, sipas fushës së tyre të përgjegjësisë.</w:t>
            </w:r>
          </w:p>
        </w:tc>
      </w:tr>
      <w:tr w:rsidR="00224246" w:rsidRPr="008A0C74" w14:paraId="7987F1F0" w14:textId="77777777" w:rsidTr="00EB201A">
        <w:tc>
          <w:tcPr>
            <w:cnfStyle w:val="001000000000" w:firstRow="0" w:lastRow="0" w:firstColumn="1" w:lastColumn="0" w:oddVBand="0" w:evenVBand="0" w:oddHBand="0" w:evenHBand="0" w:firstRowFirstColumn="0" w:firstRowLastColumn="0" w:lastRowFirstColumn="0" w:lastRowLastColumn="0"/>
            <w:tcW w:w="9737" w:type="dxa"/>
            <w:gridSpan w:val="3"/>
            <w:shd w:val="clear" w:color="auto" w:fill="CAEDFB" w:themeFill="accent4" w:themeFillTint="33"/>
            <w:vAlign w:val="center"/>
          </w:tcPr>
          <w:p w14:paraId="50E4EDE9" w14:textId="21BE10E7" w:rsidR="00224246" w:rsidRPr="007C2A65" w:rsidRDefault="00224246" w:rsidP="00412B7C">
            <w:pPr>
              <w:spacing w:line="276" w:lineRule="auto"/>
              <w:jc w:val="center"/>
              <w:rPr>
                <w:rFonts w:ascii="Times New Roman" w:hAnsi="Times New Roman" w:cs="Times New Roman"/>
                <w:sz w:val="22"/>
                <w:szCs w:val="22"/>
              </w:rPr>
            </w:pPr>
            <w:r w:rsidRPr="00224246">
              <w:rPr>
                <w:rFonts w:ascii="Times New Roman" w:hAnsi="Times New Roman" w:cs="Times New Roman"/>
                <w:sz w:val="22"/>
                <w:szCs w:val="22"/>
              </w:rPr>
              <w:t>Shërbimet publike</w:t>
            </w:r>
          </w:p>
        </w:tc>
      </w:tr>
      <w:tr w:rsidR="00EB201A" w:rsidRPr="008A0C74" w14:paraId="000513F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48BDE8D0" w14:textId="77777777" w:rsidR="00EB201A" w:rsidRPr="00224246" w:rsidRDefault="00EB201A" w:rsidP="00412B7C">
            <w:pPr>
              <w:spacing w:line="276" w:lineRule="auto"/>
              <w:jc w:val="both"/>
              <w:rPr>
                <w:rFonts w:ascii="Times New Roman" w:hAnsi="Times New Roman" w:cs="Times New Roman"/>
                <w:b w:val="0"/>
                <w:bCs w:val="0"/>
                <w:sz w:val="22"/>
                <w:szCs w:val="22"/>
              </w:rPr>
            </w:pPr>
            <w:r w:rsidRPr="00224246">
              <w:rPr>
                <w:rFonts w:ascii="Times New Roman" w:hAnsi="Times New Roman" w:cs="Times New Roman"/>
                <w:b w:val="0"/>
                <w:bCs w:val="0"/>
                <w:sz w:val="22"/>
                <w:szCs w:val="22"/>
              </w:rPr>
              <w:t>Ligj Nr. 139/2015</w:t>
            </w:r>
          </w:p>
          <w:p w14:paraId="7BDFEE4A" w14:textId="389961EF" w:rsidR="00EB201A" w:rsidRPr="009B6D08" w:rsidRDefault="00EB201A" w:rsidP="00412B7C">
            <w:pPr>
              <w:spacing w:line="276" w:lineRule="auto"/>
              <w:jc w:val="both"/>
              <w:rPr>
                <w:rFonts w:ascii="Times New Roman" w:hAnsi="Times New Roman" w:cs="Times New Roman"/>
                <w:b w:val="0"/>
                <w:bCs w:val="0"/>
                <w:sz w:val="22"/>
                <w:szCs w:val="22"/>
              </w:rPr>
            </w:pPr>
            <w:r w:rsidRPr="00224246">
              <w:rPr>
                <w:rFonts w:ascii="Times New Roman" w:hAnsi="Times New Roman" w:cs="Times New Roman"/>
                <w:b w:val="0"/>
                <w:bCs w:val="0"/>
                <w:sz w:val="22"/>
                <w:szCs w:val="22"/>
              </w:rPr>
              <w:t>“Për Vetëqeverisjen Vendore”</w:t>
            </w:r>
          </w:p>
        </w:tc>
        <w:tc>
          <w:tcPr>
            <w:tcW w:w="1170" w:type="dxa"/>
            <w:vAlign w:val="center"/>
          </w:tcPr>
          <w:p w14:paraId="58C58597" w14:textId="541BBFB1"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Neni 3</w:t>
            </w:r>
          </w:p>
        </w:tc>
        <w:tc>
          <w:tcPr>
            <w:tcW w:w="6592" w:type="dxa"/>
            <w:vAlign w:val="center"/>
          </w:tcPr>
          <w:p w14:paraId="2CA2E3AC" w14:textId="44003182"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Bashkia bën zgjedhjen e llojeve të ndryshme të shërbimeve dhe lehtësive të tjera publike vendore dhe realizimin e shërbimeve.</w:t>
            </w:r>
          </w:p>
        </w:tc>
      </w:tr>
      <w:tr w:rsidR="00EB201A" w:rsidRPr="008A0C74" w14:paraId="0469879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EEA1C8B" w14:textId="77777777" w:rsidR="00EB201A" w:rsidRPr="009B6D08"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6655CE92" w14:textId="4315FA1F"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Neni 23</w:t>
            </w:r>
          </w:p>
        </w:tc>
        <w:tc>
          <w:tcPr>
            <w:tcW w:w="6592" w:type="dxa"/>
            <w:vAlign w:val="center"/>
          </w:tcPr>
          <w:p w14:paraId="15234C79"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Në fushën e infrastrukturës dhe shërbimeve publike, Bashkia është përgjegjëse për:</w:t>
            </w:r>
          </w:p>
          <w:p w14:paraId="06398C69"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 prodhimin, trajtimin, transmetimin dhe furnizimin me ujë të pijshëm;</w:t>
            </w:r>
          </w:p>
          <w:p w14:paraId="68CC5270"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-mbledhjen, largimin dhe trajtimin e ujërave të ndotura;</w:t>
            </w:r>
          </w:p>
          <w:p w14:paraId="018378AB"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-mbledhjen dhe largimin e ujërave të shiut;</w:t>
            </w:r>
          </w:p>
          <w:p w14:paraId="2BB8F3C4"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-mbrojtjen nga përmbytjet në zonat e banuara;</w:t>
            </w:r>
          </w:p>
          <w:p w14:paraId="716C7028"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-mbledhjen, largimin dhe trajtimin e mbetjeve të ngurta dhe shtëpiake;</w:t>
            </w:r>
          </w:p>
          <w:p w14:paraId="68179E96"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-planifikimin, administrimin, zhvillimin dhe kontrollin e territorit;</w:t>
            </w:r>
          </w:p>
          <w:p w14:paraId="6D2BBFE0"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-ndërtimin, rehabilitimin dhe mirëmbajtjen e rrugëve vendore dhe siNjalizimit rrugor, të trotuareve dhe shesheve publike vendore;</w:t>
            </w:r>
          </w:p>
          <w:p w14:paraId="426CD6FB"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-ndriçimin e mjediseve publike;</w:t>
            </w:r>
          </w:p>
          <w:p w14:paraId="64803685"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-transportin publik vendor;</w:t>
            </w:r>
          </w:p>
          <w:p w14:paraId="25B87644"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-ndërtimin, rehabilitimin dhe mirëmbajtjen e varrezave publike, si dhe garantimin e shërbimit publik të varrimit;</w:t>
            </w:r>
          </w:p>
          <w:p w14:paraId="309DE266" w14:textId="77777777" w:rsidR="00EB201A" w:rsidRPr="00224246"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-shërbimin e dekorit publik;</w:t>
            </w:r>
          </w:p>
          <w:p w14:paraId="04E29B39" w14:textId="52AB50A4"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-parqet, lulishtet dhe hapësirat e gjelbra publike.</w:t>
            </w:r>
          </w:p>
        </w:tc>
      </w:tr>
      <w:tr w:rsidR="00EB201A" w:rsidRPr="008A0C74" w14:paraId="5063ECC8"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4E51F377" w14:textId="138DB9D7" w:rsidR="00EB201A" w:rsidRPr="009B6D08" w:rsidRDefault="00EB201A"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 Nr. 57/2025 “Për Menaxhimin e Integruar të Mbetjeve</w:t>
            </w:r>
          </w:p>
        </w:tc>
        <w:tc>
          <w:tcPr>
            <w:tcW w:w="1170" w:type="dxa"/>
            <w:vAlign w:val="center"/>
          </w:tcPr>
          <w:p w14:paraId="38F5ECA1" w14:textId="6F359A2A"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15</w:t>
            </w:r>
          </w:p>
        </w:tc>
        <w:tc>
          <w:tcPr>
            <w:tcW w:w="6592" w:type="dxa"/>
            <w:vAlign w:val="center"/>
          </w:tcPr>
          <w:p w14:paraId="4D83B281" w14:textId="610E9ABA"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bashkitë, të cilat janë përgjegjëse për</w:t>
            </w:r>
            <w:r>
              <w:rPr>
                <w:rFonts w:ascii="Times New Roman" w:hAnsi="Times New Roman" w:cs="Times New Roman"/>
                <w:sz w:val="22"/>
                <w:szCs w:val="22"/>
              </w:rPr>
              <w:t xml:space="preserve"> </w:t>
            </w:r>
            <w:r w:rsidRPr="00224246">
              <w:rPr>
                <w:rFonts w:ascii="Times New Roman" w:hAnsi="Times New Roman" w:cs="Times New Roman"/>
                <w:sz w:val="22"/>
                <w:szCs w:val="22"/>
              </w:rPr>
              <w:t>menaxhimin e integruar të mbetjeve bashkiake dhe</w:t>
            </w:r>
            <w:r>
              <w:rPr>
                <w:rFonts w:ascii="Times New Roman" w:hAnsi="Times New Roman" w:cs="Times New Roman"/>
                <w:sz w:val="22"/>
                <w:szCs w:val="22"/>
              </w:rPr>
              <w:t xml:space="preserve"> </w:t>
            </w:r>
            <w:r w:rsidRPr="00224246">
              <w:rPr>
                <w:rFonts w:ascii="Times New Roman" w:hAnsi="Times New Roman" w:cs="Times New Roman"/>
                <w:sz w:val="22"/>
                <w:szCs w:val="22"/>
              </w:rPr>
              <w:t>mbetjeve të tjera, të përcaktuara në dispozitat e këtij</w:t>
            </w:r>
            <w:r>
              <w:rPr>
                <w:rFonts w:ascii="Times New Roman" w:hAnsi="Times New Roman" w:cs="Times New Roman"/>
                <w:sz w:val="22"/>
                <w:szCs w:val="22"/>
              </w:rPr>
              <w:t xml:space="preserve"> </w:t>
            </w:r>
            <w:r w:rsidRPr="00224246">
              <w:rPr>
                <w:rFonts w:ascii="Times New Roman" w:hAnsi="Times New Roman" w:cs="Times New Roman"/>
                <w:sz w:val="22"/>
                <w:szCs w:val="22"/>
              </w:rPr>
              <w:t>ligji, që ndodhen në territorin nën juridiksionin e</w:t>
            </w:r>
            <w:r>
              <w:rPr>
                <w:rFonts w:ascii="Times New Roman" w:hAnsi="Times New Roman" w:cs="Times New Roman"/>
                <w:sz w:val="22"/>
                <w:szCs w:val="22"/>
              </w:rPr>
              <w:t xml:space="preserve"> </w:t>
            </w:r>
            <w:r w:rsidRPr="00224246">
              <w:rPr>
                <w:rFonts w:ascii="Times New Roman" w:hAnsi="Times New Roman" w:cs="Times New Roman"/>
                <w:sz w:val="22"/>
                <w:szCs w:val="22"/>
              </w:rPr>
              <w:t>tyre;</w:t>
            </w:r>
          </w:p>
        </w:tc>
      </w:tr>
      <w:tr w:rsidR="00EB201A" w:rsidRPr="008A0C74" w14:paraId="42986F5F"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17C010F3" w14:textId="77777777" w:rsidR="00EB201A" w:rsidRPr="009B6D08"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3E56FEE9" w14:textId="34FC6AF8"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18</w:t>
            </w:r>
          </w:p>
        </w:tc>
        <w:tc>
          <w:tcPr>
            <w:tcW w:w="6592" w:type="dxa"/>
            <w:vAlign w:val="center"/>
          </w:tcPr>
          <w:p w14:paraId="2A7E192C" w14:textId="52CCB594"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224246">
              <w:rPr>
                <w:rFonts w:ascii="Times New Roman" w:hAnsi="Times New Roman" w:cs="Times New Roman"/>
                <w:sz w:val="22"/>
                <w:szCs w:val="22"/>
              </w:rPr>
              <w:t>Bashkitë janë përgjegjëse për menaxhimin e</w:t>
            </w:r>
            <w:r>
              <w:rPr>
                <w:rFonts w:ascii="Times New Roman" w:hAnsi="Times New Roman" w:cs="Times New Roman"/>
                <w:sz w:val="22"/>
                <w:szCs w:val="22"/>
              </w:rPr>
              <w:t xml:space="preserve"> </w:t>
            </w:r>
            <w:r w:rsidRPr="00224246">
              <w:rPr>
                <w:rFonts w:ascii="Times New Roman" w:hAnsi="Times New Roman" w:cs="Times New Roman"/>
                <w:sz w:val="22"/>
                <w:szCs w:val="22"/>
              </w:rPr>
              <w:t>integruar të mbetjeve bashkiake dhe të mbetjeve të</w:t>
            </w:r>
            <w:r>
              <w:rPr>
                <w:rFonts w:ascii="Times New Roman" w:hAnsi="Times New Roman" w:cs="Times New Roman"/>
                <w:sz w:val="22"/>
                <w:szCs w:val="22"/>
              </w:rPr>
              <w:t xml:space="preserve"> </w:t>
            </w:r>
            <w:r w:rsidRPr="00224246">
              <w:rPr>
                <w:rFonts w:ascii="Times New Roman" w:hAnsi="Times New Roman" w:cs="Times New Roman"/>
                <w:sz w:val="22"/>
                <w:szCs w:val="22"/>
              </w:rPr>
              <w:t>tjera të parashikuara në këtë ligj, që ndodhen në</w:t>
            </w:r>
            <w:r>
              <w:rPr>
                <w:rFonts w:ascii="Times New Roman" w:hAnsi="Times New Roman" w:cs="Times New Roman"/>
                <w:sz w:val="22"/>
                <w:szCs w:val="22"/>
              </w:rPr>
              <w:t xml:space="preserve"> </w:t>
            </w:r>
            <w:r w:rsidRPr="00224246">
              <w:rPr>
                <w:rFonts w:ascii="Times New Roman" w:hAnsi="Times New Roman" w:cs="Times New Roman"/>
                <w:sz w:val="22"/>
                <w:szCs w:val="22"/>
              </w:rPr>
              <w:t>territorin nën juridiksionin e tyre, sipas</w:t>
            </w:r>
            <w:r>
              <w:rPr>
                <w:rFonts w:ascii="Times New Roman" w:hAnsi="Times New Roman" w:cs="Times New Roman"/>
                <w:sz w:val="22"/>
                <w:szCs w:val="22"/>
              </w:rPr>
              <w:t xml:space="preserve"> </w:t>
            </w:r>
            <w:r w:rsidRPr="00224246">
              <w:rPr>
                <w:rFonts w:ascii="Times New Roman" w:hAnsi="Times New Roman" w:cs="Times New Roman"/>
                <w:sz w:val="22"/>
                <w:szCs w:val="22"/>
              </w:rPr>
              <w:t>kompetencave dhe detyrimeve të përcaktuara në</w:t>
            </w:r>
            <w:r>
              <w:rPr>
                <w:rFonts w:ascii="Times New Roman" w:hAnsi="Times New Roman" w:cs="Times New Roman"/>
                <w:sz w:val="22"/>
                <w:szCs w:val="22"/>
              </w:rPr>
              <w:t xml:space="preserve"> </w:t>
            </w:r>
            <w:r w:rsidRPr="00224246">
              <w:rPr>
                <w:rFonts w:ascii="Times New Roman" w:hAnsi="Times New Roman" w:cs="Times New Roman"/>
                <w:sz w:val="22"/>
                <w:szCs w:val="22"/>
              </w:rPr>
              <w:t>këtë ligj</w:t>
            </w:r>
            <w:r>
              <w:rPr>
                <w:rFonts w:ascii="Times New Roman" w:hAnsi="Times New Roman" w:cs="Times New Roman"/>
                <w:sz w:val="22"/>
                <w:szCs w:val="22"/>
              </w:rPr>
              <w:t>.</w:t>
            </w:r>
          </w:p>
        </w:tc>
      </w:tr>
      <w:tr w:rsidR="00EB201A" w:rsidRPr="008A0C74" w14:paraId="6F253B51"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9D49468" w14:textId="77777777" w:rsidR="00EB201A" w:rsidRPr="009B6D08"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3B4E1041" w14:textId="588E0904"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20</w:t>
            </w:r>
          </w:p>
        </w:tc>
        <w:tc>
          <w:tcPr>
            <w:tcW w:w="6592" w:type="dxa"/>
            <w:vAlign w:val="center"/>
          </w:tcPr>
          <w:p w14:paraId="3CD2697A" w14:textId="38C051E6"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Bashkitë janë autoritetet përgjegjëse në fushën</w:t>
            </w:r>
            <w:r>
              <w:rPr>
                <w:rFonts w:ascii="Times New Roman" w:hAnsi="Times New Roman" w:cs="Times New Roman"/>
                <w:sz w:val="22"/>
                <w:szCs w:val="22"/>
              </w:rPr>
              <w:t xml:space="preserve"> </w:t>
            </w:r>
            <w:r w:rsidRPr="00EB201A">
              <w:rPr>
                <w:rFonts w:ascii="Times New Roman" w:hAnsi="Times New Roman" w:cs="Times New Roman"/>
                <w:sz w:val="22"/>
                <w:szCs w:val="22"/>
              </w:rPr>
              <w:t>e menaxhimit të integruar të mbetjeve, të cilat</w:t>
            </w:r>
            <w:r>
              <w:rPr>
                <w:rFonts w:ascii="Times New Roman" w:hAnsi="Times New Roman" w:cs="Times New Roman"/>
                <w:sz w:val="22"/>
                <w:szCs w:val="22"/>
              </w:rPr>
              <w:t xml:space="preserve"> </w:t>
            </w:r>
            <w:r w:rsidRPr="00EB201A">
              <w:rPr>
                <w:rFonts w:ascii="Times New Roman" w:hAnsi="Times New Roman" w:cs="Times New Roman"/>
                <w:sz w:val="22"/>
                <w:szCs w:val="22"/>
              </w:rPr>
              <w:t>ushtrojnë kryesisht funksione organizimi,</w:t>
            </w:r>
            <w:r>
              <w:rPr>
                <w:rFonts w:ascii="Times New Roman" w:hAnsi="Times New Roman" w:cs="Times New Roman"/>
                <w:sz w:val="22"/>
                <w:szCs w:val="22"/>
              </w:rPr>
              <w:t xml:space="preserve"> </w:t>
            </w:r>
            <w:r w:rsidRPr="00EB201A">
              <w:rPr>
                <w:rFonts w:ascii="Times New Roman" w:hAnsi="Times New Roman" w:cs="Times New Roman"/>
                <w:sz w:val="22"/>
                <w:szCs w:val="22"/>
              </w:rPr>
              <w:t>administrimi dhe zbatimi të menaxhimit të integruar</w:t>
            </w:r>
            <w:r>
              <w:rPr>
                <w:rFonts w:ascii="Times New Roman" w:hAnsi="Times New Roman" w:cs="Times New Roman"/>
                <w:sz w:val="22"/>
                <w:szCs w:val="22"/>
              </w:rPr>
              <w:t xml:space="preserve"> </w:t>
            </w:r>
            <w:r w:rsidRPr="00EB201A">
              <w:rPr>
                <w:rFonts w:ascii="Times New Roman" w:hAnsi="Times New Roman" w:cs="Times New Roman"/>
                <w:sz w:val="22"/>
                <w:szCs w:val="22"/>
              </w:rPr>
              <w:t>të mbetjeve në nivel bashkiak.</w:t>
            </w:r>
          </w:p>
        </w:tc>
      </w:tr>
      <w:tr w:rsidR="00EB201A" w:rsidRPr="008A0C74" w14:paraId="25DEB1D5"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217A7CE0" w14:textId="77777777" w:rsidR="00EB201A" w:rsidRPr="009B6D08"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7315642E" w14:textId="5486123A"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Neni 24</w:t>
            </w:r>
          </w:p>
        </w:tc>
        <w:tc>
          <w:tcPr>
            <w:tcW w:w="6592" w:type="dxa"/>
            <w:vAlign w:val="center"/>
          </w:tcPr>
          <w:p w14:paraId="16B12B81" w14:textId="13F16759"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Bashkitë janë përgjegjëse për organizimin dhe</w:t>
            </w:r>
            <w:r>
              <w:rPr>
                <w:rFonts w:ascii="Times New Roman" w:hAnsi="Times New Roman" w:cs="Times New Roman"/>
                <w:sz w:val="22"/>
                <w:szCs w:val="22"/>
              </w:rPr>
              <w:t xml:space="preserve"> </w:t>
            </w:r>
            <w:r w:rsidRPr="00EB201A">
              <w:rPr>
                <w:rFonts w:ascii="Times New Roman" w:hAnsi="Times New Roman" w:cs="Times New Roman"/>
                <w:sz w:val="22"/>
                <w:szCs w:val="22"/>
              </w:rPr>
              <w:t>funksionimin e ndarjes së mbetjeve në burim dhe</w:t>
            </w:r>
            <w:r>
              <w:rPr>
                <w:rFonts w:ascii="Times New Roman" w:hAnsi="Times New Roman" w:cs="Times New Roman"/>
                <w:sz w:val="22"/>
                <w:szCs w:val="22"/>
              </w:rPr>
              <w:t xml:space="preserve"> </w:t>
            </w:r>
            <w:r w:rsidRPr="00EB201A">
              <w:rPr>
                <w:rFonts w:ascii="Times New Roman" w:hAnsi="Times New Roman" w:cs="Times New Roman"/>
                <w:sz w:val="22"/>
                <w:szCs w:val="22"/>
              </w:rPr>
              <w:t>grumbullimin e diferencuar të tyre si pjesë e sistemit</w:t>
            </w:r>
            <w:r>
              <w:rPr>
                <w:rFonts w:ascii="Times New Roman" w:hAnsi="Times New Roman" w:cs="Times New Roman"/>
                <w:sz w:val="22"/>
                <w:szCs w:val="22"/>
              </w:rPr>
              <w:t xml:space="preserve"> </w:t>
            </w:r>
            <w:r w:rsidRPr="00EB201A">
              <w:rPr>
                <w:rFonts w:ascii="Times New Roman" w:hAnsi="Times New Roman" w:cs="Times New Roman"/>
                <w:sz w:val="22"/>
                <w:szCs w:val="22"/>
              </w:rPr>
              <w:t>të menaxhimit të integruar të mbetjeve, në territorin</w:t>
            </w:r>
            <w:r>
              <w:rPr>
                <w:rFonts w:ascii="Times New Roman" w:hAnsi="Times New Roman" w:cs="Times New Roman"/>
                <w:sz w:val="22"/>
                <w:szCs w:val="22"/>
              </w:rPr>
              <w:t xml:space="preserve"> </w:t>
            </w:r>
            <w:r w:rsidRPr="00EB201A">
              <w:rPr>
                <w:rFonts w:ascii="Times New Roman" w:hAnsi="Times New Roman" w:cs="Times New Roman"/>
                <w:sz w:val="22"/>
                <w:szCs w:val="22"/>
              </w:rPr>
              <w:t>nën juridiksionin e tyre.</w:t>
            </w:r>
          </w:p>
        </w:tc>
      </w:tr>
      <w:tr w:rsidR="00EB201A" w:rsidRPr="008A0C74" w14:paraId="5B607EA0" w14:textId="77777777" w:rsidTr="009A4BE0">
        <w:tc>
          <w:tcPr>
            <w:cnfStyle w:val="001000000000" w:firstRow="0" w:lastRow="0" w:firstColumn="1" w:lastColumn="0" w:oddVBand="0" w:evenVBand="0" w:oddHBand="0" w:evenHBand="0" w:firstRowFirstColumn="0" w:firstRowLastColumn="0" w:lastRowFirstColumn="0" w:lastRowLastColumn="0"/>
            <w:tcW w:w="1975" w:type="dxa"/>
            <w:vAlign w:val="center"/>
          </w:tcPr>
          <w:p w14:paraId="3830A15E" w14:textId="67B8C369" w:rsidR="00EB201A" w:rsidRPr="009B6D08" w:rsidRDefault="00EB201A"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EB201A">
              <w:rPr>
                <w:rFonts w:ascii="Times New Roman" w:hAnsi="Times New Roman" w:cs="Times New Roman"/>
                <w:b w:val="0"/>
                <w:bCs w:val="0"/>
                <w:sz w:val="22"/>
                <w:szCs w:val="22"/>
              </w:rPr>
              <w:t xml:space="preserve"> Nr.9115, datë 24.07.2003 “Për Trajtimin Mjedisor të Ujërave </w:t>
            </w:r>
            <w:r>
              <w:rPr>
                <w:rFonts w:ascii="Times New Roman" w:hAnsi="Times New Roman" w:cs="Times New Roman"/>
                <w:b w:val="0"/>
                <w:bCs w:val="0"/>
                <w:sz w:val="22"/>
                <w:szCs w:val="22"/>
              </w:rPr>
              <w:t>t</w:t>
            </w:r>
            <w:r w:rsidRPr="00EB201A">
              <w:rPr>
                <w:rFonts w:ascii="Times New Roman" w:hAnsi="Times New Roman" w:cs="Times New Roman"/>
                <w:b w:val="0"/>
                <w:bCs w:val="0"/>
                <w:sz w:val="22"/>
                <w:szCs w:val="22"/>
              </w:rPr>
              <w:t>ë Ndotura”</w:t>
            </w:r>
            <w:r>
              <w:rPr>
                <w:rFonts w:ascii="Times New Roman" w:hAnsi="Times New Roman" w:cs="Times New Roman"/>
                <w:b w:val="0"/>
                <w:bCs w:val="0"/>
                <w:sz w:val="22"/>
                <w:szCs w:val="22"/>
              </w:rPr>
              <w:t xml:space="preserve"> i ndryshuar</w:t>
            </w:r>
          </w:p>
        </w:tc>
        <w:tc>
          <w:tcPr>
            <w:tcW w:w="1170" w:type="dxa"/>
            <w:vAlign w:val="center"/>
          </w:tcPr>
          <w:p w14:paraId="3CAB6CEA" w14:textId="32D1AFF8"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Neni 4</w:t>
            </w:r>
          </w:p>
        </w:tc>
        <w:tc>
          <w:tcPr>
            <w:tcW w:w="6592" w:type="dxa"/>
            <w:vAlign w:val="center"/>
          </w:tcPr>
          <w:p w14:paraId="37DA5DF4" w14:textId="77777777"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 xml:space="preserve">Bashkia bashkëpunon me Ministrinë e Mjedisit për: </w:t>
            </w:r>
          </w:p>
          <w:p w14:paraId="44DC9383" w14:textId="77777777"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 xml:space="preserve">-përcaktimin e teknikave, teknologjive dhe metodave më të mira të mundshme për trajtimin mjedisor të ujërave të ndotura; </w:t>
            </w:r>
          </w:p>
          <w:p w14:paraId="5F60E1F1" w14:textId="77777777"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 xml:space="preserve">-hartimin e Planit për Trajtimin Mjedisor të Ujërave të Ndotura në mënyrë të integruar; </w:t>
            </w:r>
          </w:p>
          <w:p w14:paraId="0A3E60AD" w14:textId="77777777"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 xml:space="preserve">-krijimin e kuadrit ligjor bashkëkohor, për trajtimin mjedisor të ujërave të ndotura; </w:t>
            </w:r>
          </w:p>
          <w:p w14:paraId="177E17B7" w14:textId="22C8BE6F"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-kontrollin e vazhdueshëm të veprimtarive që shkaktojnë ndotje të ujërave, si dhe të subjekteve që angazhohen në trajtimin dhe pastrimin e tyre.</w:t>
            </w:r>
          </w:p>
        </w:tc>
      </w:tr>
      <w:tr w:rsidR="00EB201A" w:rsidRPr="008A0C74" w14:paraId="66B21EE8"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restart"/>
            <w:vAlign w:val="center"/>
          </w:tcPr>
          <w:p w14:paraId="0DF3F741" w14:textId="05218863" w:rsidR="00EB201A" w:rsidRPr="009B6D08" w:rsidRDefault="00EB201A" w:rsidP="00412B7C">
            <w:pPr>
              <w:spacing w:line="276"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Ligji</w:t>
            </w:r>
            <w:r w:rsidRPr="00EB201A">
              <w:rPr>
                <w:rFonts w:ascii="Times New Roman" w:hAnsi="Times New Roman" w:cs="Times New Roman"/>
                <w:b w:val="0"/>
                <w:bCs w:val="0"/>
                <w:sz w:val="22"/>
                <w:szCs w:val="22"/>
              </w:rPr>
              <w:t xml:space="preserve"> Nr. 8308, datë 18.03.1998 “Për Transportet Rrugore”</w:t>
            </w:r>
            <w:r>
              <w:rPr>
                <w:rFonts w:ascii="Times New Roman" w:hAnsi="Times New Roman" w:cs="Times New Roman"/>
                <w:b w:val="0"/>
                <w:bCs w:val="0"/>
                <w:sz w:val="22"/>
                <w:szCs w:val="22"/>
              </w:rPr>
              <w:t xml:space="preserve"> i ndryshuar</w:t>
            </w:r>
          </w:p>
        </w:tc>
        <w:tc>
          <w:tcPr>
            <w:tcW w:w="1170" w:type="dxa"/>
            <w:vAlign w:val="center"/>
          </w:tcPr>
          <w:p w14:paraId="63613920" w14:textId="250CE3C9"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Neni 14</w:t>
            </w:r>
          </w:p>
        </w:tc>
        <w:tc>
          <w:tcPr>
            <w:tcW w:w="6592" w:type="dxa"/>
            <w:vAlign w:val="center"/>
          </w:tcPr>
          <w:p w14:paraId="23D96987" w14:textId="54287A6F"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Këshilli Bashkiak përcakton liNjat, organizon, financon dhe vendos për transportin qytetas.</w:t>
            </w:r>
          </w:p>
        </w:tc>
      </w:tr>
      <w:tr w:rsidR="00EB201A" w:rsidRPr="008A0C74" w14:paraId="2EC0B36B"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5178BBAB" w14:textId="77777777" w:rsidR="00EB201A" w:rsidRPr="009B6D08"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1FC4703B" w14:textId="3CF41CFB"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Neni 21/1</w:t>
            </w:r>
          </w:p>
        </w:tc>
        <w:tc>
          <w:tcPr>
            <w:tcW w:w="6592" w:type="dxa"/>
            <w:vAlign w:val="center"/>
          </w:tcPr>
          <w:p w14:paraId="4E124A7E" w14:textId="6160A2B6"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Këshilli Bashkiak përcakton vendin e terminalit të autobuzëve.</w:t>
            </w:r>
          </w:p>
        </w:tc>
      </w:tr>
      <w:tr w:rsidR="00EB201A" w:rsidRPr="008A0C74" w14:paraId="32EA2730" w14:textId="77777777" w:rsidTr="009A4BE0">
        <w:tc>
          <w:tcPr>
            <w:cnfStyle w:val="001000000000" w:firstRow="0" w:lastRow="0" w:firstColumn="1" w:lastColumn="0" w:oddVBand="0" w:evenVBand="0" w:oddHBand="0" w:evenHBand="0" w:firstRowFirstColumn="0" w:firstRowLastColumn="0" w:lastRowFirstColumn="0" w:lastRowLastColumn="0"/>
            <w:tcW w:w="1975" w:type="dxa"/>
            <w:vMerge/>
            <w:vAlign w:val="center"/>
          </w:tcPr>
          <w:p w14:paraId="09A4DFAE" w14:textId="77777777" w:rsidR="00EB201A" w:rsidRPr="009B6D08" w:rsidRDefault="00EB201A" w:rsidP="00412B7C">
            <w:pPr>
              <w:spacing w:line="276" w:lineRule="auto"/>
              <w:jc w:val="both"/>
              <w:rPr>
                <w:rFonts w:ascii="Times New Roman" w:hAnsi="Times New Roman" w:cs="Times New Roman"/>
                <w:b w:val="0"/>
                <w:bCs w:val="0"/>
                <w:sz w:val="22"/>
                <w:szCs w:val="22"/>
              </w:rPr>
            </w:pPr>
          </w:p>
        </w:tc>
        <w:tc>
          <w:tcPr>
            <w:tcW w:w="1170" w:type="dxa"/>
            <w:vAlign w:val="center"/>
          </w:tcPr>
          <w:p w14:paraId="1525CA4A" w14:textId="10537D52" w:rsidR="00EB201A"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Neni 22</w:t>
            </w:r>
          </w:p>
        </w:tc>
        <w:tc>
          <w:tcPr>
            <w:tcW w:w="6592" w:type="dxa"/>
            <w:vAlign w:val="center"/>
          </w:tcPr>
          <w:p w14:paraId="65CE3593" w14:textId="5E760FF4" w:rsidR="00EB201A" w:rsidRPr="007C2A65" w:rsidRDefault="00EB201A" w:rsidP="00412B7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B201A">
              <w:rPr>
                <w:rFonts w:ascii="Times New Roman" w:hAnsi="Times New Roman" w:cs="Times New Roman"/>
                <w:sz w:val="22"/>
                <w:szCs w:val="22"/>
              </w:rPr>
              <w:t>Këshilli Bashkiak përcakton vendet e nisjes dhe mbërritjes së autobusëve dhe të agjencive të transportit të udhëtarëve.</w:t>
            </w:r>
          </w:p>
        </w:tc>
      </w:tr>
    </w:tbl>
    <w:p w14:paraId="04D53EE7" w14:textId="77777777" w:rsidR="008A0C74" w:rsidRPr="00412B7C" w:rsidRDefault="008A0C74" w:rsidP="00412B7C">
      <w:pPr>
        <w:spacing w:after="80" w:line="276" w:lineRule="auto"/>
        <w:jc w:val="both"/>
        <w:rPr>
          <w:rFonts w:ascii="Times New Roman" w:hAnsi="Times New Roman" w:cs="Times New Roman"/>
        </w:rPr>
      </w:pPr>
    </w:p>
    <w:p w14:paraId="3CFD8EF9" w14:textId="5CB4DA2E" w:rsidR="008A0C74" w:rsidRPr="009A4BE0" w:rsidRDefault="00EB201A" w:rsidP="00412B7C">
      <w:pPr>
        <w:pStyle w:val="Heading2"/>
        <w:numPr>
          <w:ilvl w:val="1"/>
          <w:numId w:val="1"/>
        </w:numPr>
        <w:spacing w:before="0" w:line="276" w:lineRule="auto"/>
        <w:jc w:val="both"/>
        <w:rPr>
          <w:rFonts w:ascii="Times New Roman" w:hAnsi="Times New Roman" w:cs="Times New Roman"/>
          <w:b/>
          <w:bCs/>
        </w:rPr>
      </w:pPr>
      <w:bookmarkStart w:id="119" w:name="_Toc231738655"/>
      <w:r w:rsidRPr="009A4BE0">
        <w:rPr>
          <w:rFonts w:ascii="Times New Roman" w:hAnsi="Times New Roman" w:cs="Times New Roman"/>
          <w:b/>
          <w:bCs/>
        </w:rPr>
        <w:t>Vlerësimi i planit të zhvillimit të territorit</w:t>
      </w:r>
      <w:bookmarkEnd w:id="119"/>
    </w:p>
    <w:p w14:paraId="7C492009" w14:textId="298219CB" w:rsidR="00271B8A" w:rsidRPr="00412B7C" w:rsidRDefault="00271B8A" w:rsidP="00412B7C">
      <w:pPr>
        <w:spacing w:after="80" w:line="276" w:lineRule="auto"/>
        <w:jc w:val="both"/>
        <w:rPr>
          <w:rFonts w:ascii="Times New Roman" w:hAnsi="Times New Roman" w:cs="Times New Roman"/>
        </w:rPr>
      </w:pPr>
      <w:r w:rsidRPr="00412B7C">
        <w:rPr>
          <w:rFonts w:ascii="Times New Roman" w:hAnsi="Times New Roman" w:cs="Times New Roman"/>
        </w:rPr>
        <w:t>Çdo masë vepruese vlerësohet nëpërmjet një matrice, në bazë të ndikimeve në sektorët mjedisor. Entiteti i ndikimit në secilin nga sektorët vlerësohet në bazë të një shkalle me rend rritës (ngjyrave) duke ju referur kritereve të përcaktuar në Shtojcën I, pika 3 e ligjit nr. 91/2013 “Për Vlerësimin Strategjik Mjedisor” të ndryshuar, i cili parashikon të konsiderohen kriteret e mëposhtme:</w:t>
      </w:r>
    </w:p>
    <w:p w14:paraId="19EF4BCF" w14:textId="77777777" w:rsidR="00271B8A" w:rsidRPr="00412B7C" w:rsidRDefault="00271B8A" w:rsidP="00412B7C">
      <w:pPr>
        <w:pStyle w:val="ListParagraph"/>
        <w:numPr>
          <w:ilvl w:val="2"/>
          <w:numId w:val="38"/>
        </w:numPr>
        <w:spacing w:after="80" w:line="276" w:lineRule="auto"/>
        <w:ind w:left="720"/>
        <w:jc w:val="both"/>
        <w:rPr>
          <w:rFonts w:ascii="Times New Roman" w:hAnsi="Times New Roman" w:cs="Times New Roman"/>
        </w:rPr>
      </w:pPr>
      <w:r w:rsidRPr="00412B7C">
        <w:rPr>
          <w:rFonts w:ascii="Times New Roman" w:hAnsi="Times New Roman" w:cs="Times New Roman"/>
        </w:rPr>
        <w:t>probabiliteti, natyra dhe kohëzgjatja e ndikimeve;</w:t>
      </w:r>
    </w:p>
    <w:p w14:paraId="3829922F" w14:textId="77777777" w:rsidR="00271B8A" w:rsidRPr="00412B7C" w:rsidRDefault="00271B8A" w:rsidP="00412B7C">
      <w:pPr>
        <w:pStyle w:val="ListParagraph"/>
        <w:numPr>
          <w:ilvl w:val="2"/>
          <w:numId w:val="38"/>
        </w:numPr>
        <w:spacing w:after="80" w:line="276" w:lineRule="auto"/>
        <w:ind w:left="720"/>
        <w:jc w:val="both"/>
        <w:rPr>
          <w:rFonts w:ascii="Times New Roman" w:hAnsi="Times New Roman" w:cs="Times New Roman"/>
        </w:rPr>
      </w:pPr>
      <w:r w:rsidRPr="00412B7C">
        <w:rPr>
          <w:rFonts w:ascii="Times New Roman" w:hAnsi="Times New Roman" w:cs="Times New Roman"/>
        </w:rPr>
        <w:t>kthyshmëria e ndikimit;</w:t>
      </w:r>
    </w:p>
    <w:p w14:paraId="34AA8F9B" w14:textId="77777777" w:rsidR="00271B8A" w:rsidRPr="00412B7C" w:rsidRDefault="00271B8A" w:rsidP="00412B7C">
      <w:pPr>
        <w:pStyle w:val="ListParagraph"/>
        <w:numPr>
          <w:ilvl w:val="2"/>
          <w:numId w:val="38"/>
        </w:numPr>
        <w:spacing w:after="80" w:line="276" w:lineRule="auto"/>
        <w:ind w:left="720"/>
        <w:jc w:val="both"/>
        <w:rPr>
          <w:rFonts w:ascii="Times New Roman" w:hAnsi="Times New Roman" w:cs="Times New Roman"/>
        </w:rPr>
      </w:pPr>
      <w:r w:rsidRPr="00412B7C">
        <w:rPr>
          <w:rFonts w:ascii="Times New Roman" w:hAnsi="Times New Roman" w:cs="Times New Roman"/>
        </w:rPr>
        <w:t>karakteri kumulative të ndikimeve;</w:t>
      </w:r>
    </w:p>
    <w:p w14:paraId="3AA8FEFB" w14:textId="77777777" w:rsidR="00271B8A" w:rsidRPr="00412B7C" w:rsidRDefault="00271B8A" w:rsidP="00412B7C">
      <w:pPr>
        <w:pStyle w:val="ListParagraph"/>
        <w:numPr>
          <w:ilvl w:val="2"/>
          <w:numId w:val="38"/>
        </w:numPr>
        <w:spacing w:after="80" w:line="276" w:lineRule="auto"/>
        <w:ind w:left="720"/>
        <w:jc w:val="both"/>
        <w:rPr>
          <w:rFonts w:ascii="Times New Roman" w:hAnsi="Times New Roman" w:cs="Times New Roman"/>
        </w:rPr>
      </w:pPr>
      <w:r w:rsidRPr="00412B7C">
        <w:rPr>
          <w:rFonts w:ascii="Times New Roman" w:hAnsi="Times New Roman" w:cs="Times New Roman"/>
        </w:rPr>
        <w:t>aftësia e transformimit dhe përhapjes së ndikimeve;</w:t>
      </w:r>
    </w:p>
    <w:p w14:paraId="0F7FFE4D" w14:textId="77777777" w:rsidR="00271B8A" w:rsidRPr="00412B7C" w:rsidRDefault="00271B8A" w:rsidP="00412B7C">
      <w:pPr>
        <w:pStyle w:val="ListParagraph"/>
        <w:numPr>
          <w:ilvl w:val="2"/>
          <w:numId w:val="38"/>
        </w:numPr>
        <w:spacing w:after="80" w:line="276" w:lineRule="auto"/>
        <w:ind w:left="720"/>
        <w:jc w:val="both"/>
        <w:rPr>
          <w:rFonts w:ascii="Times New Roman" w:hAnsi="Times New Roman" w:cs="Times New Roman"/>
        </w:rPr>
      </w:pPr>
      <w:r w:rsidRPr="00412B7C">
        <w:rPr>
          <w:rFonts w:ascii="Times New Roman" w:hAnsi="Times New Roman" w:cs="Times New Roman"/>
        </w:rPr>
        <w:t>entiteti dhe aftësia e përhapjes në hapësirë e ndikimeve;</w:t>
      </w:r>
    </w:p>
    <w:p w14:paraId="2DF0DDFB" w14:textId="7C5978E6" w:rsidR="00271B8A" w:rsidRPr="00412B7C" w:rsidRDefault="00271B8A" w:rsidP="00412B7C">
      <w:pPr>
        <w:pStyle w:val="ListParagraph"/>
        <w:numPr>
          <w:ilvl w:val="2"/>
          <w:numId w:val="38"/>
        </w:numPr>
        <w:spacing w:after="80" w:line="276" w:lineRule="auto"/>
        <w:ind w:left="720"/>
        <w:jc w:val="both"/>
        <w:rPr>
          <w:rFonts w:ascii="Times New Roman" w:hAnsi="Times New Roman" w:cs="Times New Roman"/>
        </w:rPr>
      </w:pPr>
      <w:r w:rsidRPr="00412B7C">
        <w:rPr>
          <w:rFonts w:ascii="Times New Roman" w:hAnsi="Times New Roman" w:cs="Times New Roman"/>
        </w:rPr>
        <w:t>efektet në zona me rëndësi të madhe mjedisore.</w:t>
      </w:r>
    </w:p>
    <w:p w14:paraId="32298797" w14:textId="10AA2C50" w:rsidR="005C1F8C" w:rsidRPr="00412B7C" w:rsidRDefault="005C1F8C" w:rsidP="00412B7C">
      <w:pPr>
        <w:spacing w:after="80" w:line="276" w:lineRule="auto"/>
        <w:jc w:val="both"/>
        <w:rPr>
          <w:rFonts w:ascii="Times New Roman" w:hAnsi="Times New Roman" w:cs="Times New Roman"/>
        </w:rPr>
      </w:pPr>
      <w:r w:rsidRPr="00412B7C">
        <w:rPr>
          <w:rFonts w:ascii="Times New Roman" w:hAnsi="Times New Roman" w:cs="Times New Roman"/>
        </w:rPr>
        <w:t>Më poshtë</w:t>
      </w:r>
      <w:r w:rsidR="007E29A9">
        <w:rPr>
          <w:rFonts w:ascii="Times New Roman" w:hAnsi="Times New Roman" w:cs="Times New Roman"/>
        </w:rPr>
        <w:t xml:space="preserve"> (aneksi II)</w:t>
      </w:r>
      <w:r w:rsidRPr="00412B7C">
        <w:rPr>
          <w:rFonts w:ascii="Times New Roman" w:hAnsi="Times New Roman" w:cs="Times New Roman"/>
        </w:rPr>
        <w:t xml:space="preserve"> paraqitet matrica që vlerëson ndikimet e masave vepruese, të identifikuara për territorin e Bashkisë së Shijakut.</w:t>
      </w:r>
    </w:p>
    <w:p w14:paraId="5D5CF1F7" w14:textId="1CD159D0" w:rsidR="00271B8A" w:rsidRPr="00412B7C" w:rsidRDefault="005C1F8C" w:rsidP="00412B7C">
      <w:pPr>
        <w:spacing w:after="80" w:line="276" w:lineRule="auto"/>
        <w:jc w:val="both"/>
        <w:rPr>
          <w:rFonts w:ascii="Times New Roman" w:hAnsi="Times New Roman" w:cs="Times New Roman"/>
        </w:rPr>
      </w:pPr>
      <w:r w:rsidRPr="00412B7C">
        <w:rPr>
          <w:rFonts w:ascii="Times New Roman" w:hAnsi="Times New Roman" w:cs="Times New Roman"/>
        </w:rPr>
        <w:t>Në vija të përgjithshme vërehet, se edhe në këtë rast mbizotëron ngjyrimi i gjelbër, i cili evidenton se ndikimet e masave vepruese të planit në sektorët mjedisor rezultojnë të jenë përgjithësisht pozitiv. Plani nga ana tjetër nxit politika zhvilluese dhe territoriale koherente me strategjitë europiane, të orientuara drejt qëndrueshmërisë mjedisore,ekonomike dhe sociale.</w:t>
      </w:r>
    </w:p>
    <w:p w14:paraId="380F788A" w14:textId="708413F4" w:rsidR="005C1F8C" w:rsidRPr="00412B7C" w:rsidRDefault="005C1F8C" w:rsidP="00412B7C">
      <w:pPr>
        <w:spacing w:after="80" w:line="276" w:lineRule="auto"/>
        <w:jc w:val="both"/>
        <w:rPr>
          <w:rFonts w:ascii="Times New Roman" w:hAnsi="Times New Roman" w:cs="Times New Roman"/>
        </w:rPr>
      </w:pPr>
      <w:r w:rsidRPr="00412B7C">
        <w:rPr>
          <w:rFonts w:ascii="Times New Roman" w:hAnsi="Times New Roman" w:cs="Times New Roman"/>
        </w:rPr>
        <w:t>Nga një lexim vertikal (për sektorët mjedisor) të matricës, dallohet sesi plani i ka projektuar objektivat e vet strategjik në mënyrë prioritare ndaj kushteve mjedisore (të cilave i korenspondon një ngjyrim i errët i gjelbër i kutive):</w:t>
      </w:r>
    </w:p>
    <w:p w14:paraId="1784A342" w14:textId="3A46257A" w:rsidR="005C1F8C" w:rsidRPr="00412B7C" w:rsidRDefault="005C1F8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zbatimi i një plan menaxhimi të qëndrueshëm të mbetjeve urbane, e projektuar jo vetëm për përmirësimin e mjedisit si pasojë e mirë menaxhimit të ciklit, por edhe për përmirësimin e sistemit “njeri-mjedis” e përdorimit më të përgjegjshëm të resurseve;</w:t>
      </w:r>
    </w:p>
    <w:p w14:paraId="3E295F2B" w14:textId="7BC2F0D2" w:rsidR="005C1F8C" w:rsidRPr="00412B7C" w:rsidRDefault="005C1F8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ruajtja e cil</w:t>
      </w:r>
      <w:r w:rsidR="00A66181" w:rsidRPr="00412B7C">
        <w:rPr>
          <w:rFonts w:ascii="Times New Roman" w:hAnsi="Times New Roman" w:cs="Times New Roman"/>
        </w:rPr>
        <w:t>ë</w:t>
      </w:r>
      <w:r w:rsidRPr="00412B7C">
        <w:rPr>
          <w:rFonts w:ascii="Times New Roman" w:hAnsi="Times New Roman" w:cs="Times New Roman"/>
        </w:rPr>
        <w:t>sis</w:t>
      </w:r>
      <w:r w:rsidR="00A66181" w:rsidRPr="00412B7C">
        <w:rPr>
          <w:rFonts w:ascii="Times New Roman" w:hAnsi="Times New Roman" w:cs="Times New Roman"/>
        </w:rPr>
        <w:t>ë</w:t>
      </w:r>
      <w:r w:rsidRPr="00412B7C">
        <w:rPr>
          <w:rFonts w:ascii="Times New Roman" w:hAnsi="Times New Roman" w:cs="Times New Roman"/>
        </w:rPr>
        <w:t xml:space="preserve"> s</w:t>
      </w:r>
      <w:r w:rsidR="00A66181" w:rsidRPr="00412B7C">
        <w:rPr>
          <w:rFonts w:ascii="Times New Roman" w:hAnsi="Times New Roman" w:cs="Times New Roman"/>
        </w:rPr>
        <w:t>ë</w:t>
      </w:r>
      <w:r w:rsidRPr="00412B7C">
        <w:rPr>
          <w:rFonts w:ascii="Times New Roman" w:hAnsi="Times New Roman" w:cs="Times New Roman"/>
        </w:rPr>
        <w:t xml:space="preserve"> burimit hidrik sip</w:t>
      </w:r>
      <w:r w:rsidR="00A66181" w:rsidRPr="00412B7C">
        <w:rPr>
          <w:rFonts w:ascii="Times New Roman" w:hAnsi="Times New Roman" w:cs="Times New Roman"/>
        </w:rPr>
        <w:t>ë</w:t>
      </w:r>
      <w:r w:rsidRPr="00412B7C">
        <w:rPr>
          <w:rFonts w:ascii="Times New Roman" w:hAnsi="Times New Roman" w:cs="Times New Roman"/>
        </w:rPr>
        <w:t>rfaq</w:t>
      </w:r>
      <w:r w:rsidR="00A66181" w:rsidRPr="00412B7C">
        <w:rPr>
          <w:rFonts w:ascii="Times New Roman" w:hAnsi="Times New Roman" w:cs="Times New Roman"/>
        </w:rPr>
        <w:t>ë</w:t>
      </w:r>
      <w:r w:rsidRPr="00412B7C">
        <w:rPr>
          <w:rFonts w:ascii="Times New Roman" w:hAnsi="Times New Roman" w:cs="Times New Roman"/>
        </w:rPr>
        <w:t>sor dhe t</w:t>
      </w:r>
      <w:r w:rsidR="00A66181" w:rsidRPr="00412B7C">
        <w:rPr>
          <w:rFonts w:ascii="Times New Roman" w:hAnsi="Times New Roman" w:cs="Times New Roman"/>
        </w:rPr>
        <w:t>ë</w:t>
      </w:r>
      <w:r w:rsidRPr="00412B7C">
        <w:rPr>
          <w:rFonts w:ascii="Times New Roman" w:hAnsi="Times New Roman" w:cs="Times New Roman"/>
        </w:rPr>
        <w:t xml:space="preserve"> thell</w:t>
      </w:r>
      <w:r w:rsidR="00A66181" w:rsidRPr="00412B7C">
        <w:rPr>
          <w:rFonts w:ascii="Times New Roman" w:hAnsi="Times New Roman" w:cs="Times New Roman"/>
        </w:rPr>
        <w:t>ë</w:t>
      </w:r>
      <w:r w:rsidRPr="00412B7C">
        <w:rPr>
          <w:rFonts w:ascii="Times New Roman" w:hAnsi="Times New Roman" w:cs="Times New Roman"/>
        </w:rPr>
        <w:t xml:space="preserve"> n</w:t>
      </w:r>
      <w:r w:rsidR="00A66181" w:rsidRPr="00412B7C">
        <w:rPr>
          <w:rFonts w:ascii="Times New Roman" w:hAnsi="Times New Roman" w:cs="Times New Roman"/>
        </w:rPr>
        <w:t>ë</w:t>
      </w:r>
      <w:r w:rsidRPr="00412B7C">
        <w:rPr>
          <w:rFonts w:ascii="Times New Roman" w:hAnsi="Times New Roman" w:cs="Times New Roman"/>
        </w:rPr>
        <w:t>p</w:t>
      </w:r>
      <w:r w:rsidR="00A66181" w:rsidRPr="00412B7C">
        <w:rPr>
          <w:rFonts w:ascii="Times New Roman" w:hAnsi="Times New Roman" w:cs="Times New Roman"/>
        </w:rPr>
        <w:t>ë</w:t>
      </w:r>
      <w:r w:rsidRPr="00412B7C">
        <w:rPr>
          <w:rFonts w:ascii="Times New Roman" w:hAnsi="Times New Roman" w:cs="Times New Roman"/>
        </w:rPr>
        <w:t>rmjet realizimit t</w:t>
      </w:r>
      <w:r w:rsidR="00A66181" w:rsidRPr="00412B7C">
        <w:rPr>
          <w:rFonts w:ascii="Times New Roman" w:hAnsi="Times New Roman" w:cs="Times New Roman"/>
        </w:rPr>
        <w:t>ë</w:t>
      </w:r>
      <w:r w:rsidRPr="00412B7C">
        <w:rPr>
          <w:rFonts w:ascii="Times New Roman" w:hAnsi="Times New Roman" w:cs="Times New Roman"/>
        </w:rPr>
        <w:t xml:space="preserve"> rrjeteve t</w:t>
      </w:r>
      <w:r w:rsidR="00A66181" w:rsidRPr="00412B7C">
        <w:rPr>
          <w:rFonts w:ascii="Times New Roman" w:hAnsi="Times New Roman" w:cs="Times New Roman"/>
        </w:rPr>
        <w:t>ë</w:t>
      </w:r>
      <w:r w:rsidRPr="00412B7C">
        <w:rPr>
          <w:rFonts w:ascii="Times New Roman" w:hAnsi="Times New Roman" w:cs="Times New Roman"/>
        </w:rPr>
        <w:t xml:space="preserve"> kanalizimeve dhe t</w:t>
      </w:r>
      <w:r w:rsidR="00A66181" w:rsidRPr="00412B7C">
        <w:rPr>
          <w:rFonts w:ascii="Times New Roman" w:hAnsi="Times New Roman" w:cs="Times New Roman"/>
        </w:rPr>
        <w:t>ë</w:t>
      </w:r>
      <w:r w:rsidRPr="00412B7C">
        <w:rPr>
          <w:rFonts w:ascii="Times New Roman" w:hAnsi="Times New Roman" w:cs="Times New Roman"/>
        </w:rPr>
        <w:t xml:space="preserve"> sistemit t</w:t>
      </w:r>
      <w:r w:rsidR="00A66181" w:rsidRPr="00412B7C">
        <w:rPr>
          <w:rFonts w:ascii="Times New Roman" w:hAnsi="Times New Roman" w:cs="Times New Roman"/>
        </w:rPr>
        <w:t>ë</w:t>
      </w:r>
      <w:r w:rsidRPr="00412B7C">
        <w:rPr>
          <w:rFonts w:ascii="Times New Roman" w:hAnsi="Times New Roman" w:cs="Times New Roman"/>
        </w:rPr>
        <w:t xml:space="preserve"> trajtimit t</w:t>
      </w:r>
      <w:r w:rsidR="00A66181" w:rsidRPr="00412B7C">
        <w:rPr>
          <w:rFonts w:ascii="Times New Roman" w:hAnsi="Times New Roman" w:cs="Times New Roman"/>
        </w:rPr>
        <w:t>ë</w:t>
      </w:r>
      <w:r w:rsidRPr="00412B7C">
        <w:rPr>
          <w:rFonts w:ascii="Times New Roman" w:hAnsi="Times New Roman" w:cs="Times New Roman"/>
        </w:rPr>
        <w:t xml:space="preserve"> uj</w:t>
      </w:r>
      <w:r w:rsidR="00A66181" w:rsidRPr="00412B7C">
        <w:rPr>
          <w:rFonts w:ascii="Times New Roman" w:hAnsi="Times New Roman" w:cs="Times New Roman"/>
        </w:rPr>
        <w:t>ë</w:t>
      </w:r>
      <w:r w:rsidRPr="00412B7C">
        <w:rPr>
          <w:rFonts w:ascii="Times New Roman" w:hAnsi="Times New Roman" w:cs="Times New Roman"/>
        </w:rPr>
        <w:t>rave t</w:t>
      </w:r>
      <w:r w:rsidR="00A66181" w:rsidRPr="00412B7C">
        <w:rPr>
          <w:rFonts w:ascii="Times New Roman" w:hAnsi="Times New Roman" w:cs="Times New Roman"/>
        </w:rPr>
        <w:t>ë</w:t>
      </w:r>
      <w:r w:rsidRPr="00412B7C">
        <w:rPr>
          <w:rFonts w:ascii="Times New Roman" w:hAnsi="Times New Roman" w:cs="Times New Roman"/>
        </w:rPr>
        <w:t xml:space="preserve"> ndotura urbane, si n</w:t>
      </w:r>
      <w:r w:rsidR="00A66181" w:rsidRPr="00412B7C">
        <w:rPr>
          <w:rFonts w:ascii="Times New Roman" w:hAnsi="Times New Roman" w:cs="Times New Roman"/>
        </w:rPr>
        <w:t>ë</w:t>
      </w:r>
      <w:r w:rsidRPr="00412B7C">
        <w:rPr>
          <w:rFonts w:ascii="Times New Roman" w:hAnsi="Times New Roman" w:cs="Times New Roman"/>
        </w:rPr>
        <w:t xml:space="preserve"> kontekstin urban ashtu edhe n</w:t>
      </w:r>
      <w:r w:rsidR="00A66181" w:rsidRPr="00412B7C">
        <w:rPr>
          <w:rFonts w:ascii="Times New Roman" w:hAnsi="Times New Roman" w:cs="Times New Roman"/>
        </w:rPr>
        <w:t>ë</w:t>
      </w:r>
      <w:r w:rsidRPr="00412B7C">
        <w:rPr>
          <w:rFonts w:ascii="Times New Roman" w:hAnsi="Times New Roman" w:cs="Times New Roman"/>
        </w:rPr>
        <w:t xml:space="preserve"> zonat rurale t</w:t>
      </w:r>
      <w:r w:rsidR="00A66181" w:rsidRPr="00412B7C">
        <w:rPr>
          <w:rFonts w:ascii="Times New Roman" w:hAnsi="Times New Roman" w:cs="Times New Roman"/>
        </w:rPr>
        <w:t>ë</w:t>
      </w:r>
      <w:r w:rsidRPr="00412B7C">
        <w:rPr>
          <w:rFonts w:ascii="Times New Roman" w:hAnsi="Times New Roman" w:cs="Times New Roman"/>
        </w:rPr>
        <w:t xml:space="preserve"> kequrbanizuara;</w:t>
      </w:r>
    </w:p>
    <w:p w14:paraId="399BC006" w14:textId="2AF76EEE" w:rsidR="005C1F8C" w:rsidRPr="00412B7C" w:rsidRDefault="005C1F8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ulja e rreziqeve natyrore nëpëmjet masave parandaluese, të identifikuara në bazë të kritereve homogjene, në veçanti për ato pjesë të territorit që janë më të prekshme nga dalja e lumenjve nga shtrati (duke u nisur nga rritja e kapaciteti mbajtës së shtratit dhe e sistemimit t</w:t>
      </w:r>
      <w:r w:rsidR="00A66181" w:rsidRPr="00412B7C">
        <w:rPr>
          <w:rFonts w:ascii="Times New Roman" w:hAnsi="Times New Roman" w:cs="Times New Roman"/>
        </w:rPr>
        <w:t>ë</w:t>
      </w:r>
      <w:r w:rsidRPr="00412B7C">
        <w:rPr>
          <w:rFonts w:ascii="Times New Roman" w:hAnsi="Times New Roman" w:cs="Times New Roman"/>
        </w:rPr>
        <w:t xml:space="preserve"> argjinaturave, që përkojnë edhe me nevojat e rikualifikimit lumor) dhe p</w:t>
      </w:r>
      <w:r w:rsidR="00A66181" w:rsidRPr="00412B7C">
        <w:rPr>
          <w:rFonts w:ascii="Times New Roman" w:hAnsi="Times New Roman" w:cs="Times New Roman"/>
        </w:rPr>
        <w:t>ë</w:t>
      </w:r>
      <w:r w:rsidRPr="00412B7C">
        <w:rPr>
          <w:rFonts w:ascii="Times New Roman" w:hAnsi="Times New Roman" w:cs="Times New Roman"/>
        </w:rPr>
        <w:t>r zonat e rrezikuara ndaj erozionit;</w:t>
      </w:r>
    </w:p>
    <w:p w14:paraId="18198C0F" w14:textId="0D15F6E7" w:rsidR="005C1F8C" w:rsidRPr="00412B7C" w:rsidRDefault="005C1F8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w:t>
      </w:r>
      <w:r w:rsidR="00A66181" w:rsidRPr="00412B7C">
        <w:rPr>
          <w:rFonts w:ascii="Times New Roman" w:hAnsi="Times New Roman" w:cs="Times New Roman"/>
        </w:rPr>
        <w:t>ë</w:t>
      </w:r>
      <w:r w:rsidRPr="00412B7C">
        <w:rPr>
          <w:rFonts w:ascii="Times New Roman" w:hAnsi="Times New Roman" w:cs="Times New Roman"/>
        </w:rPr>
        <w:t>rmir</w:t>
      </w:r>
      <w:r w:rsidR="00A66181" w:rsidRPr="00412B7C">
        <w:rPr>
          <w:rFonts w:ascii="Times New Roman" w:hAnsi="Times New Roman" w:cs="Times New Roman"/>
        </w:rPr>
        <w:t>ë</w:t>
      </w:r>
      <w:r w:rsidRPr="00412B7C">
        <w:rPr>
          <w:rFonts w:ascii="Times New Roman" w:hAnsi="Times New Roman" w:cs="Times New Roman"/>
        </w:rPr>
        <w:t>simi i cil</w:t>
      </w:r>
      <w:r w:rsidR="00A66181" w:rsidRPr="00412B7C">
        <w:rPr>
          <w:rFonts w:ascii="Times New Roman" w:hAnsi="Times New Roman" w:cs="Times New Roman"/>
        </w:rPr>
        <w:t>ë</w:t>
      </w:r>
      <w:r w:rsidRPr="00412B7C">
        <w:rPr>
          <w:rFonts w:ascii="Times New Roman" w:hAnsi="Times New Roman" w:cs="Times New Roman"/>
        </w:rPr>
        <w:t>sis</w:t>
      </w:r>
      <w:r w:rsidR="00A66181" w:rsidRPr="00412B7C">
        <w:rPr>
          <w:rFonts w:ascii="Times New Roman" w:hAnsi="Times New Roman" w:cs="Times New Roman"/>
        </w:rPr>
        <w:t>ë</w:t>
      </w:r>
      <w:r w:rsidRPr="00412B7C">
        <w:rPr>
          <w:rFonts w:ascii="Times New Roman" w:hAnsi="Times New Roman" w:cs="Times New Roman"/>
        </w:rPr>
        <w:t xml:space="preserve"> s</w:t>
      </w:r>
      <w:r w:rsidR="00A66181" w:rsidRPr="00412B7C">
        <w:rPr>
          <w:rFonts w:ascii="Times New Roman" w:hAnsi="Times New Roman" w:cs="Times New Roman"/>
        </w:rPr>
        <w:t>ë</w:t>
      </w:r>
      <w:r w:rsidRPr="00412B7C">
        <w:rPr>
          <w:rFonts w:ascii="Times New Roman" w:hAnsi="Times New Roman" w:cs="Times New Roman"/>
        </w:rPr>
        <w:t xml:space="preserve"> peizazhit urban dhe natyror n</w:t>
      </w:r>
      <w:r w:rsidR="00A66181" w:rsidRPr="00412B7C">
        <w:rPr>
          <w:rFonts w:ascii="Times New Roman" w:hAnsi="Times New Roman" w:cs="Times New Roman"/>
        </w:rPr>
        <w:t>ë</w:t>
      </w:r>
      <w:r w:rsidRPr="00412B7C">
        <w:rPr>
          <w:rFonts w:ascii="Times New Roman" w:hAnsi="Times New Roman" w:cs="Times New Roman"/>
        </w:rPr>
        <w:t>p</w:t>
      </w:r>
      <w:r w:rsidR="00A66181" w:rsidRPr="00412B7C">
        <w:rPr>
          <w:rFonts w:ascii="Times New Roman" w:hAnsi="Times New Roman" w:cs="Times New Roman"/>
        </w:rPr>
        <w:t>ë</w:t>
      </w:r>
      <w:r w:rsidRPr="00412B7C">
        <w:rPr>
          <w:rFonts w:ascii="Times New Roman" w:hAnsi="Times New Roman" w:cs="Times New Roman"/>
        </w:rPr>
        <w:t>rmjet vler</w:t>
      </w:r>
      <w:r w:rsidR="00A66181" w:rsidRPr="00412B7C">
        <w:rPr>
          <w:rFonts w:ascii="Times New Roman" w:hAnsi="Times New Roman" w:cs="Times New Roman"/>
        </w:rPr>
        <w:t>ë</w:t>
      </w:r>
      <w:r w:rsidRPr="00412B7C">
        <w:rPr>
          <w:rFonts w:ascii="Times New Roman" w:hAnsi="Times New Roman" w:cs="Times New Roman"/>
        </w:rPr>
        <w:t>simit t</w:t>
      </w:r>
      <w:r w:rsidR="00A66181" w:rsidRPr="00412B7C">
        <w:rPr>
          <w:rFonts w:ascii="Times New Roman" w:hAnsi="Times New Roman" w:cs="Times New Roman"/>
        </w:rPr>
        <w:t>ë</w:t>
      </w:r>
      <w:r w:rsidRPr="00412B7C">
        <w:rPr>
          <w:rFonts w:ascii="Times New Roman" w:hAnsi="Times New Roman" w:cs="Times New Roman"/>
        </w:rPr>
        <w:t xml:space="preserve"> sistemit bujq</w:t>
      </w:r>
      <w:r w:rsidR="00A66181" w:rsidRPr="00412B7C">
        <w:rPr>
          <w:rFonts w:ascii="Times New Roman" w:hAnsi="Times New Roman" w:cs="Times New Roman"/>
        </w:rPr>
        <w:t>ë</w:t>
      </w:r>
      <w:r w:rsidRPr="00412B7C">
        <w:rPr>
          <w:rFonts w:ascii="Times New Roman" w:hAnsi="Times New Roman" w:cs="Times New Roman"/>
        </w:rPr>
        <w:t>sor n</w:t>
      </w:r>
      <w:r w:rsidR="00A66181" w:rsidRPr="00412B7C">
        <w:rPr>
          <w:rFonts w:ascii="Times New Roman" w:hAnsi="Times New Roman" w:cs="Times New Roman"/>
        </w:rPr>
        <w:t>ë</w:t>
      </w:r>
      <w:r w:rsidRPr="00412B7C">
        <w:rPr>
          <w:rFonts w:ascii="Times New Roman" w:hAnsi="Times New Roman" w:cs="Times New Roman"/>
        </w:rPr>
        <w:t xml:space="preserve"> zonat kodrinore, ruajtja e pyjeve </w:t>
      </w:r>
      <w:r w:rsidR="00A66181" w:rsidRPr="00412B7C">
        <w:rPr>
          <w:rFonts w:ascii="Times New Roman" w:hAnsi="Times New Roman" w:cs="Times New Roman"/>
        </w:rPr>
        <w:t>ë</w:t>
      </w:r>
      <w:r w:rsidRPr="00412B7C">
        <w:rPr>
          <w:rFonts w:ascii="Times New Roman" w:hAnsi="Times New Roman" w:cs="Times New Roman"/>
        </w:rPr>
        <w:t>sht</w:t>
      </w:r>
      <w:r w:rsidR="00A66181" w:rsidRPr="00412B7C">
        <w:rPr>
          <w:rFonts w:ascii="Times New Roman" w:hAnsi="Times New Roman" w:cs="Times New Roman"/>
        </w:rPr>
        <w:t>ë</w:t>
      </w:r>
      <w:r w:rsidRPr="00412B7C">
        <w:rPr>
          <w:rFonts w:ascii="Times New Roman" w:hAnsi="Times New Roman" w:cs="Times New Roman"/>
        </w:rPr>
        <w:t xml:space="preserve"> nj</w:t>
      </w:r>
      <w:r w:rsidR="00A66181" w:rsidRPr="00412B7C">
        <w:rPr>
          <w:rFonts w:ascii="Times New Roman" w:hAnsi="Times New Roman" w:cs="Times New Roman"/>
        </w:rPr>
        <w:t>ë</w:t>
      </w:r>
      <w:r w:rsidRPr="00412B7C">
        <w:rPr>
          <w:rFonts w:ascii="Times New Roman" w:hAnsi="Times New Roman" w:cs="Times New Roman"/>
        </w:rPr>
        <w:t xml:space="preserve"> proces rikualifikimi dhe zhvillimi urban, p</w:t>
      </w:r>
      <w:r w:rsidR="00A66181" w:rsidRPr="00412B7C">
        <w:rPr>
          <w:rFonts w:ascii="Times New Roman" w:hAnsi="Times New Roman" w:cs="Times New Roman"/>
        </w:rPr>
        <w:t>ë</w:t>
      </w:r>
      <w:r w:rsidRPr="00412B7C">
        <w:rPr>
          <w:rFonts w:ascii="Times New Roman" w:hAnsi="Times New Roman" w:cs="Times New Roman"/>
        </w:rPr>
        <w:t>rmir</w:t>
      </w:r>
      <w:r w:rsidR="00A66181" w:rsidRPr="00412B7C">
        <w:rPr>
          <w:rFonts w:ascii="Times New Roman" w:hAnsi="Times New Roman" w:cs="Times New Roman"/>
        </w:rPr>
        <w:t>ë</w:t>
      </w:r>
      <w:r w:rsidRPr="00412B7C">
        <w:rPr>
          <w:rFonts w:ascii="Times New Roman" w:hAnsi="Times New Roman" w:cs="Times New Roman"/>
        </w:rPr>
        <w:t>simi i qendr</w:t>
      </w:r>
      <w:r w:rsidR="00A66181" w:rsidRPr="00412B7C">
        <w:rPr>
          <w:rFonts w:ascii="Times New Roman" w:hAnsi="Times New Roman" w:cs="Times New Roman"/>
        </w:rPr>
        <w:t>ë</w:t>
      </w:r>
      <w:r w:rsidRPr="00412B7C">
        <w:rPr>
          <w:rFonts w:ascii="Times New Roman" w:hAnsi="Times New Roman" w:cs="Times New Roman"/>
        </w:rPr>
        <w:t>s s</w:t>
      </w:r>
      <w:r w:rsidR="00A66181" w:rsidRPr="00412B7C">
        <w:rPr>
          <w:rFonts w:ascii="Times New Roman" w:hAnsi="Times New Roman" w:cs="Times New Roman"/>
        </w:rPr>
        <w:t>ë</w:t>
      </w:r>
      <w:r w:rsidRPr="00412B7C">
        <w:rPr>
          <w:rFonts w:ascii="Times New Roman" w:hAnsi="Times New Roman" w:cs="Times New Roman"/>
        </w:rPr>
        <w:t xml:space="preserve"> qytetit t</w:t>
      </w:r>
      <w:r w:rsidR="00A66181" w:rsidRPr="00412B7C">
        <w:rPr>
          <w:rFonts w:ascii="Times New Roman" w:hAnsi="Times New Roman" w:cs="Times New Roman"/>
        </w:rPr>
        <w:t>ë</w:t>
      </w:r>
      <w:r w:rsidRPr="00412B7C">
        <w:rPr>
          <w:rFonts w:ascii="Times New Roman" w:hAnsi="Times New Roman" w:cs="Times New Roman"/>
        </w:rPr>
        <w:t xml:space="preserve"> Shijakut me nd</w:t>
      </w:r>
      <w:r w:rsidR="00A66181" w:rsidRPr="00412B7C">
        <w:rPr>
          <w:rFonts w:ascii="Times New Roman" w:hAnsi="Times New Roman" w:cs="Times New Roman"/>
        </w:rPr>
        <w:t>ë</w:t>
      </w:r>
      <w:r w:rsidRPr="00412B7C">
        <w:rPr>
          <w:rFonts w:ascii="Times New Roman" w:hAnsi="Times New Roman" w:cs="Times New Roman"/>
        </w:rPr>
        <w:t>rtesat e tij historike dhe p</w:t>
      </w:r>
      <w:r w:rsidR="00A66181" w:rsidRPr="00412B7C">
        <w:rPr>
          <w:rFonts w:ascii="Times New Roman" w:hAnsi="Times New Roman" w:cs="Times New Roman"/>
        </w:rPr>
        <w:t>ë</w:t>
      </w:r>
      <w:r w:rsidRPr="00412B7C">
        <w:rPr>
          <w:rFonts w:ascii="Times New Roman" w:hAnsi="Times New Roman" w:cs="Times New Roman"/>
        </w:rPr>
        <w:t>rq</w:t>
      </w:r>
      <w:r w:rsidR="00A66181" w:rsidRPr="00412B7C">
        <w:rPr>
          <w:rFonts w:ascii="Times New Roman" w:hAnsi="Times New Roman" w:cs="Times New Roman"/>
        </w:rPr>
        <w:t>ë</w:t>
      </w:r>
      <w:r w:rsidRPr="00412B7C">
        <w:rPr>
          <w:rFonts w:ascii="Times New Roman" w:hAnsi="Times New Roman" w:cs="Times New Roman"/>
        </w:rPr>
        <w:t>ndrimi i sh</w:t>
      </w:r>
      <w:r w:rsidR="00A66181" w:rsidRPr="00412B7C">
        <w:rPr>
          <w:rFonts w:ascii="Times New Roman" w:hAnsi="Times New Roman" w:cs="Times New Roman"/>
        </w:rPr>
        <w:t>ë</w:t>
      </w:r>
      <w:r w:rsidRPr="00412B7C">
        <w:rPr>
          <w:rFonts w:ascii="Times New Roman" w:hAnsi="Times New Roman" w:cs="Times New Roman"/>
        </w:rPr>
        <w:t>rbimeve dhe aktiviteteve prodhuese n</w:t>
      </w:r>
      <w:r w:rsidR="00A66181" w:rsidRPr="00412B7C">
        <w:rPr>
          <w:rFonts w:ascii="Times New Roman" w:hAnsi="Times New Roman" w:cs="Times New Roman"/>
        </w:rPr>
        <w:t>ë</w:t>
      </w:r>
      <w:r w:rsidRPr="00412B7C">
        <w:rPr>
          <w:rFonts w:ascii="Times New Roman" w:hAnsi="Times New Roman" w:cs="Times New Roman"/>
        </w:rPr>
        <w:t xml:space="preserve"> zonat e miratura. Kjo duhet t</w:t>
      </w:r>
      <w:r w:rsidR="00A66181" w:rsidRPr="00412B7C">
        <w:rPr>
          <w:rFonts w:ascii="Times New Roman" w:hAnsi="Times New Roman" w:cs="Times New Roman"/>
        </w:rPr>
        <w:t>ë</w:t>
      </w:r>
      <w:r w:rsidRPr="00412B7C">
        <w:rPr>
          <w:rFonts w:ascii="Times New Roman" w:hAnsi="Times New Roman" w:cs="Times New Roman"/>
        </w:rPr>
        <w:t xml:space="preserve"> zbatohet duke patur parasysh faktor</w:t>
      </w:r>
      <w:r w:rsidR="00A66181" w:rsidRPr="00412B7C">
        <w:rPr>
          <w:rFonts w:ascii="Times New Roman" w:hAnsi="Times New Roman" w:cs="Times New Roman"/>
        </w:rPr>
        <w:t>ë</w:t>
      </w:r>
      <w:r w:rsidRPr="00412B7C">
        <w:rPr>
          <w:rFonts w:ascii="Times New Roman" w:hAnsi="Times New Roman" w:cs="Times New Roman"/>
        </w:rPr>
        <w:t>t q</w:t>
      </w:r>
      <w:r w:rsidR="00A66181" w:rsidRPr="00412B7C">
        <w:rPr>
          <w:rFonts w:ascii="Times New Roman" w:hAnsi="Times New Roman" w:cs="Times New Roman"/>
        </w:rPr>
        <w:t>ë</w:t>
      </w:r>
      <w:r w:rsidRPr="00412B7C">
        <w:rPr>
          <w:rFonts w:ascii="Times New Roman" w:hAnsi="Times New Roman" w:cs="Times New Roman"/>
        </w:rPr>
        <w:t xml:space="preserve"> ndikojn</w:t>
      </w:r>
      <w:r w:rsidR="00A66181" w:rsidRPr="00412B7C">
        <w:rPr>
          <w:rFonts w:ascii="Times New Roman" w:hAnsi="Times New Roman" w:cs="Times New Roman"/>
        </w:rPr>
        <w:t>ë</w:t>
      </w:r>
      <w:r w:rsidRPr="00412B7C">
        <w:rPr>
          <w:rFonts w:ascii="Times New Roman" w:hAnsi="Times New Roman" w:cs="Times New Roman"/>
        </w:rPr>
        <w:t xml:space="preserve"> n</w:t>
      </w:r>
      <w:r w:rsidR="00A66181" w:rsidRPr="00412B7C">
        <w:rPr>
          <w:rFonts w:ascii="Times New Roman" w:hAnsi="Times New Roman" w:cs="Times New Roman"/>
        </w:rPr>
        <w:t>ë</w:t>
      </w:r>
      <w:r w:rsidRPr="00412B7C">
        <w:rPr>
          <w:rFonts w:ascii="Times New Roman" w:hAnsi="Times New Roman" w:cs="Times New Roman"/>
        </w:rPr>
        <w:t xml:space="preserve"> ndotjen e munshme t</w:t>
      </w:r>
      <w:r w:rsidR="00A66181" w:rsidRPr="00412B7C">
        <w:rPr>
          <w:rFonts w:ascii="Times New Roman" w:hAnsi="Times New Roman" w:cs="Times New Roman"/>
        </w:rPr>
        <w:t>ë</w:t>
      </w:r>
      <w:r w:rsidRPr="00412B7C">
        <w:rPr>
          <w:rFonts w:ascii="Times New Roman" w:hAnsi="Times New Roman" w:cs="Times New Roman"/>
        </w:rPr>
        <w:t xml:space="preserve"> ajrit dhe t</w:t>
      </w:r>
      <w:r w:rsidR="00A66181" w:rsidRPr="00412B7C">
        <w:rPr>
          <w:rFonts w:ascii="Times New Roman" w:hAnsi="Times New Roman" w:cs="Times New Roman"/>
        </w:rPr>
        <w:t>ë</w:t>
      </w:r>
      <w:r w:rsidRPr="00412B7C">
        <w:rPr>
          <w:rFonts w:ascii="Times New Roman" w:hAnsi="Times New Roman" w:cs="Times New Roman"/>
        </w:rPr>
        <w:t xml:space="preserve"> ujit (treuar me ngjyr</w:t>
      </w:r>
      <w:r w:rsidR="00A66181" w:rsidRPr="00412B7C">
        <w:rPr>
          <w:rFonts w:ascii="Times New Roman" w:hAnsi="Times New Roman" w:cs="Times New Roman"/>
        </w:rPr>
        <w:t>ë</w:t>
      </w:r>
      <w:r w:rsidRPr="00412B7C">
        <w:rPr>
          <w:rFonts w:ascii="Times New Roman" w:hAnsi="Times New Roman" w:cs="Times New Roman"/>
        </w:rPr>
        <w:t xml:space="preserve"> portokalli dhe t</w:t>
      </w:r>
      <w:r w:rsidR="00A66181" w:rsidRPr="00412B7C">
        <w:rPr>
          <w:rFonts w:ascii="Times New Roman" w:hAnsi="Times New Roman" w:cs="Times New Roman"/>
        </w:rPr>
        <w:t>ë</w:t>
      </w:r>
      <w:r w:rsidRPr="00412B7C">
        <w:rPr>
          <w:rFonts w:ascii="Times New Roman" w:hAnsi="Times New Roman" w:cs="Times New Roman"/>
        </w:rPr>
        <w:t xml:space="preserve"> verdh</w:t>
      </w:r>
      <w:r w:rsidR="00A66181" w:rsidRPr="00412B7C">
        <w:rPr>
          <w:rFonts w:ascii="Times New Roman" w:hAnsi="Times New Roman" w:cs="Times New Roman"/>
        </w:rPr>
        <w:t>ë</w:t>
      </w:r>
      <w:r w:rsidRPr="00412B7C">
        <w:rPr>
          <w:rFonts w:ascii="Times New Roman" w:hAnsi="Times New Roman" w:cs="Times New Roman"/>
        </w:rPr>
        <w:t xml:space="preserve"> n</w:t>
      </w:r>
      <w:r w:rsidR="00A66181" w:rsidRPr="00412B7C">
        <w:rPr>
          <w:rFonts w:ascii="Times New Roman" w:hAnsi="Times New Roman" w:cs="Times New Roman"/>
        </w:rPr>
        <w:t>ë</w:t>
      </w:r>
      <w:r w:rsidRPr="00412B7C">
        <w:rPr>
          <w:rFonts w:ascii="Times New Roman" w:hAnsi="Times New Roman" w:cs="Times New Roman"/>
        </w:rPr>
        <w:t xml:space="preserve"> matric</w:t>
      </w:r>
      <w:r w:rsidR="00A66181" w:rsidRPr="00412B7C">
        <w:rPr>
          <w:rFonts w:ascii="Times New Roman" w:hAnsi="Times New Roman" w:cs="Times New Roman"/>
        </w:rPr>
        <w:t>ë</w:t>
      </w:r>
      <w:r w:rsidRPr="00412B7C">
        <w:rPr>
          <w:rFonts w:ascii="Times New Roman" w:hAnsi="Times New Roman" w:cs="Times New Roman"/>
        </w:rPr>
        <w:t>)</w:t>
      </w:r>
      <w:r w:rsidR="00A66181" w:rsidRPr="00412B7C">
        <w:rPr>
          <w:rFonts w:ascii="Times New Roman" w:hAnsi="Times New Roman" w:cs="Times New Roman"/>
        </w:rPr>
        <w:t>.</w:t>
      </w:r>
    </w:p>
    <w:p w14:paraId="0A413278" w14:textId="4CCB2A1A" w:rsidR="00A66181" w:rsidRPr="00412B7C" w:rsidRDefault="00A66181" w:rsidP="00412B7C">
      <w:pPr>
        <w:spacing w:after="80" w:line="276" w:lineRule="auto"/>
        <w:jc w:val="both"/>
        <w:rPr>
          <w:rFonts w:ascii="Times New Roman" w:hAnsi="Times New Roman" w:cs="Times New Roman"/>
        </w:rPr>
      </w:pPr>
      <w:r w:rsidRPr="00412B7C">
        <w:rPr>
          <w:rFonts w:ascii="Times New Roman" w:hAnsi="Times New Roman" w:cs="Times New Roman"/>
        </w:rPr>
        <w:t>Për sa i përket sektorëve të tjerë mjedisor, asnjë veprim projektues apo menaxhues parashikuar nga plani nuk gjeneron ndikime domethënës, mund të dallohet se si mungon tërësisht ngjyrimi i kutive me të kuqe, e cila i korespondon impakteve të rëndësishme negative.</w:t>
      </w:r>
    </w:p>
    <w:p w14:paraId="4FC34A5A" w14:textId="3DBE3B8E" w:rsidR="00271B8A" w:rsidRPr="00412B7C" w:rsidRDefault="00A66181" w:rsidP="00412B7C">
      <w:pPr>
        <w:spacing w:after="80" w:line="276" w:lineRule="auto"/>
        <w:jc w:val="both"/>
        <w:rPr>
          <w:rFonts w:ascii="Times New Roman" w:hAnsi="Times New Roman" w:cs="Times New Roman"/>
        </w:rPr>
      </w:pPr>
      <w:r w:rsidRPr="00412B7C">
        <w:rPr>
          <w:rFonts w:ascii="Times New Roman" w:hAnsi="Times New Roman" w:cs="Times New Roman"/>
        </w:rPr>
        <w:t>Bashkëlidhur në Aneksin II, gjendet matrica e vlerësimit të ndikimeve nga veprimet e planit mbi sektorët mjedisorë.</w:t>
      </w:r>
    </w:p>
    <w:p w14:paraId="603FB382" w14:textId="77777777" w:rsidR="00271B8A" w:rsidRDefault="00271B8A" w:rsidP="00412B7C">
      <w:pPr>
        <w:spacing w:after="80" w:line="276" w:lineRule="auto"/>
        <w:jc w:val="both"/>
        <w:rPr>
          <w:rFonts w:ascii="Times New Roman" w:hAnsi="Times New Roman" w:cs="Times New Roman"/>
          <w:color w:val="EE0000"/>
        </w:rPr>
      </w:pPr>
    </w:p>
    <w:p w14:paraId="0871BD93" w14:textId="77777777" w:rsidR="004F43B5" w:rsidRDefault="004F43B5" w:rsidP="00412B7C">
      <w:pPr>
        <w:spacing w:after="80" w:line="276" w:lineRule="auto"/>
        <w:jc w:val="both"/>
        <w:rPr>
          <w:rFonts w:ascii="Times New Roman" w:hAnsi="Times New Roman" w:cs="Times New Roman"/>
          <w:color w:val="EE0000"/>
        </w:rPr>
      </w:pPr>
    </w:p>
    <w:p w14:paraId="397574F9" w14:textId="77777777" w:rsidR="004F43B5" w:rsidRDefault="004F43B5" w:rsidP="00412B7C">
      <w:pPr>
        <w:spacing w:after="80" w:line="276" w:lineRule="auto"/>
        <w:jc w:val="both"/>
        <w:rPr>
          <w:rFonts w:ascii="Times New Roman" w:hAnsi="Times New Roman" w:cs="Times New Roman"/>
          <w:color w:val="EE0000"/>
        </w:rPr>
      </w:pPr>
    </w:p>
    <w:p w14:paraId="4ECE26C1" w14:textId="77777777" w:rsidR="004F43B5" w:rsidRDefault="004F43B5" w:rsidP="00412B7C">
      <w:pPr>
        <w:spacing w:after="80" w:line="276" w:lineRule="auto"/>
        <w:jc w:val="both"/>
        <w:rPr>
          <w:rFonts w:ascii="Times New Roman" w:hAnsi="Times New Roman" w:cs="Times New Roman"/>
          <w:color w:val="EE0000"/>
        </w:rPr>
      </w:pPr>
    </w:p>
    <w:p w14:paraId="19D61A2F" w14:textId="77777777" w:rsidR="004F43B5" w:rsidRDefault="004F43B5" w:rsidP="00412B7C">
      <w:pPr>
        <w:spacing w:after="80" w:line="276" w:lineRule="auto"/>
        <w:jc w:val="both"/>
        <w:rPr>
          <w:rFonts w:ascii="Times New Roman" w:hAnsi="Times New Roman" w:cs="Times New Roman"/>
          <w:color w:val="EE0000"/>
        </w:rPr>
      </w:pPr>
    </w:p>
    <w:p w14:paraId="22386717" w14:textId="77777777" w:rsidR="004F43B5" w:rsidRDefault="004F43B5" w:rsidP="00412B7C">
      <w:pPr>
        <w:spacing w:after="80" w:line="276" w:lineRule="auto"/>
        <w:jc w:val="both"/>
        <w:rPr>
          <w:rFonts w:ascii="Times New Roman" w:hAnsi="Times New Roman" w:cs="Times New Roman"/>
          <w:color w:val="EE0000"/>
        </w:rPr>
      </w:pPr>
    </w:p>
    <w:p w14:paraId="35FDB1F3" w14:textId="77777777" w:rsidR="004F43B5" w:rsidRDefault="004F43B5" w:rsidP="00412B7C">
      <w:pPr>
        <w:spacing w:after="80" w:line="276" w:lineRule="auto"/>
        <w:jc w:val="both"/>
        <w:rPr>
          <w:rFonts w:ascii="Times New Roman" w:hAnsi="Times New Roman" w:cs="Times New Roman"/>
          <w:color w:val="EE0000"/>
        </w:rPr>
      </w:pPr>
    </w:p>
    <w:p w14:paraId="0A53A46E" w14:textId="77777777" w:rsidR="004F43B5" w:rsidRDefault="004F43B5" w:rsidP="00412B7C">
      <w:pPr>
        <w:spacing w:after="80" w:line="276" w:lineRule="auto"/>
        <w:jc w:val="both"/>
        <w:rPr>
          <w:rFonts w:ascii="Times New Roman" w:hAnsi="Times New Roman" w:cs="Times New Roman"/>
          <w:color w:val="EE0000"/>
        </w:rPr>
      </w:pPr>
    </w:p>
    <w:p w14:paraId="7F9CE670" w14:textId="77777777" w:rsidR="004F43B5" w:rsidRDefault="004F43B5" w:rsidP="00412B7C">
      <w:pPr>
        <w:spacing w:after="80" w:line="276" w:lineRule="auto"/>
        <w:jc w:val="both"/>
        <w:rPr>
          <w:rFonts w:ascii="Times New Roman" w:hAnsi="Times New Roman" w:cs="Times New Roman"/>
          <w:color w:val="EE0000"/>
        </w:rPr>
      </w:pPr>
    </w:p>
    <w:p w14:paraId="7FCC7BE2" w14:textId="77777777" w:rsidR="004F43B5" w:rsidRDefault="004F43B5" w:rsidP="00412B7C">
      <w:pPr>
        <w:spacing w:after="80" w:line="276" w:lineRule="auto"/>
        <w:jc w:val="both"/>
        <w:rPr>
          <w:rFonts w:ascii="Times New Roman" w:hAnsi="Times New Roman" w:cs="Times New Roman"/>
          <w:color w:val="EE0000"/>
        </w:rPr>
      </w:pPr>
    </w:p>
    <w:p w14:paraId="03325DE1" w14:textId="77777777" w:rsidR="004F43B5" w:rsidRDefault="004F43B5" w:rsidP="00412B7C">
      <w:pPr>
        <w:spacing w:after="80" w:line="276" w:lineRule="auto"/>
        <w:jc w:val="both"/>
        <w:rPr>
          <w:rFonts w:ascii="Times New Roman" w:hAnsi="Times New Roman" w:cs="Times New Roman"/>
          <w:color w:val="EE0000"/>
        </w:rPr>
      </w:pPr>
    </w:p>
    <w:p w14:paraId="70C62DA6" w14:textId="77777777" w:rsidR="004F43B5" w:rsidRDefault="004F43B5" w:rsidP="00412B7C">
      <w:pPr>
        <w:spacing w:after="80" w:line="276" w:lineRule="auto"/>
        <w:jc w:val="both"/>
        <w:rPr>
          <w:rFonts w:ascii="Times New Roman" w:hAnsi="Times New Roman" w:cs="Times New Roman"/>
          <w:color w:val="EE0000"/>
        </w:rPr>
      </w:pPr>
    </w:p>
    <w:p w14:paraId="003DB84B" w14:textId="77777777" w:rsidR="004F43B5" w:rsidRDefault="004F43B5" w:rsidP="00412B7C">
      <w:pPr>
        <w:spacing w:after="80" w:line="276" w:lineRule="auto"/>
        <w:jc w:val="both"/>
        <w:rPr>
          <w:rFonts w:ascii="Times New Roman" w:hAnsi="Times New Roman" w:cs="Times New Roman"/>
          <w:color w:val="EE0000"/>
        </w:rPr>
      </w:pPr>
    </w:p>
    <w:p w14:paraId="0B719FBE" w14:textId="77777777" w:rsidR="004F43B5" w:rsidRDefault="004F43B5" w:rsidP="00412B7C">
      <w:pPr>
        <w:spacing w:after="80" w:line="276" w:lineRule="auto"/>
        <w:jc w:val="both"/>
        <w:rPr>
          <w:rFonts w:ascii="Times New Roman" w:hAnsi="Times New Roman" w:cs="Times New Roman"/>
          <w:color w:val="EE0000"/>
        </w:rPr>
      </w:pPr>
    </w:p>
    <w:p w14:paraId="17E1F465" w14:textId="77777777" w:rsidR="004F43B5" w:rsidRDefault="004F43B5" w:rsidP="00412B7C">
      <w:pPr>
        <w:spacing w:after="80" w:line="276" w:lineRule="auto"/>
        <w:jc w:val="both"/>
        <w:rPr>
          <w:rFonts w:ascii="Times New Roman" w:hAnsi="Times New Roman" w:cs="Times New Roman"/>
          <w:color w:val="EE0000"/>
        </w:rPr>
      </w:pPr>
    </w:p>
    <w:p w14:paraId="35ED795C" w14:textId="77777777" w:rsidR="004F43B5" w:rsidRDefault="004F43B5" w:rsidP="00412B7C">
      <w:pPr>
        <w:spacing w:after="80" w:line="276" w:lineRule="auto"/>
        <w:jc w:val="both"/>
        <w:rPr>
          <w:rFonts w:ascii="Times New Roman" w:hAnsi="Times New Roman" w:cs="Times New Roman"/>
          <w:color w:val="EE0000"/>
        </w:rPr>
      </w:pPr>
    </w:p>
    <w:p w14:paraId="5782E23D" w14:textId="77777777" w:rsidR="004F43B5" w:rsidRDefault="004F43B5" w:rsidP="00412B7C">
      <w:pPr>
        <w:spacing w:after="80" w:line="276" w:lineRule="auto"/>
        <w:jc w:val="both"/>
        <w:rPr>
          <w:rFonts w:ascii="Times New Roman" w:hAnsi="Times New Roman" w:cs="Times New Roman"/>
          <w:color w:val="EE0000"/>
        </w:rPr>
      </w:pPr>
    </w:p>
    <w:p w14:paraId="293C169B" w14:textId="77777777" w:rsidR="004F43B5" w:rsidRDefault="004F43B5" w:rsidP="00412B7C">
      <w:pPr>
        <w:spacing w:after="80" w:line="276" w:lineRule="auto"/>
        <w:jc w:val="both"/>
        <w:rPr>
          <w:rFonts w:ascii="Times New Roman" w:hAnsi="Times New Roman" w:cs="Times New Roman"/>
          <w:color w:val="EE0000"/>
        </w:rPr>
      </w:pPr>
    </w:p>
    <w:p w14:paraId="77045F52" w14:textId="77777777" w:rsidR="004F43B5" w:rsidRDefault="004F43B5" w:rsidP="00412B7C">
      <w:pPr>
        <w:spacing w:after="80" w:line="276" w:lineRule="auto"/>
        <w:jc w:val="both"/>
        <w:rPr>
          <w:rFonts w:ascii="Times New Roman" w:hAnsi="Times New Roman" w:cs="Times New Roman"/>
          <w:color w:val="EE0000"/>
        </w:rPr>
      </w:pPr>
    </w:p>
    <w:p w14:paraId="40B615FA" w14:textId="77777777" w:rsidR="004F43B5" w:rsidRDefault="004F43B5" w:rsidP="00412B7C">
      <w:pPr>
        <w:spacing w:after="80" w:line="276" w:lineRule="auto"/>
        <w:jc w:val="both"/>
        <w:rPr>
          <w:rFonts w:ascii="Times New Roman" w:hAnsi="Times New Roman" w:cs="Times New Roman"/>
          <w:color w:val="EE0000"/>
        </w:rPr>
      </w:pPr>
    </w:p>
    <w:p w14:paraId="58A59605" w14:textId="77777777" w:rsidR="004F43B5" w:rsidRPr="00412B7C" w:rsidRDefault="004F43B5" w:rsidP="00412B7C">
      <w:pPr>
        <w:spacing w:after="80" w:line="276" w:lineRule="auto"/>
        <w:jc w:val="both"/>
        <w:rPr>
          <w:rFonts w:ascii="Times New Roman" w:hAnsi="Times New Roman" w:cs="Times New Roman"/>
          <w:color w:val="EE0000"/>
        </w:rPr>
      </w:pPr>
    </w:p>
    <w:p w14:paraId="48E85CBC" w14:textId="77777777" w:rsidR="00767F43" w:rsidRPr="00412B7C" w:rsidRDefault="00767F43" w:rsidP="00412B7C">
      <w:pPr>
        <w:spacing w:after="80" w:line="276" w:lineRule="auto"/>
        <w:jc w:val="both"/>
        <w:rPr>
          <w:rFonts w:ascii="Times New Roman" w:hAnsi="Times New Roman" w:cs="Times New Roman"/>
          <w:color w:val="EE0000"/>
        </w:rPr>
      </w:pPr>
    </w:p>
    <w:p w14:paraId="612B3FBB" w14:textId="26515210" w:rsidR="00767F43" w:rsidRPr="004F43B5" w:rsidRDefault="00752D07" w:rsidP="00412B7C">
      <w:pPr>
        <w:pStyle w:val="Heading1"/>
        <w:numPr>
          <w:ilvl w:val="0"/>
          <w:numId w:val="1"/>
        </w:numPr>
        <w:spacing w:before="0" w:line="276" w:lineRule="auto"/>
        <w:jc w:val="both"/>
        <w:rPr>
          <w:rFonts w:ascii="Times New Roman" w:hAnsi="Times New Roman" w:cs="Times New Roman"/>
          <w:b/>
          <w:bCs/>
        </w:rPr>
      </w:pPr>
      <w:bookmarkStart w:id="120" w:name="_Toc231738656"/>
      <w:r w:rsidRPr="004F43B5">
        <w:rPr>
          <w:rFonts w:ascii="Times New Roman" w:hAnsi="Times New Roman" w:cs="Times New Roman"/>
          <w:b/>
          <w:bCs/>
        </w:rPr>
        <w:t xml:space="preserve">Masat për </w:t>
      </w:r>
      <w:r w:rsidR="004F43B5">
        <w:rPr>
          <w:rFonts w:ascii="Times New Roman" w:hAnsi="Times New Roman" w:cs="Times New Roman"/>
          <w:b/>
          <w:bCs/>
        </w:rPr>
        <w:t>Mbrojtjen e Mjedisit</w:t>
      </w:r>
      <w:bookmarkEnd w:id="120"/>
    </w:p>
    <w:p w14:paraId="47A39242" w14:textId="64057951" w:rsidR="00752D07" w:rsidRPr="004F43B5" w:rsidRDefault="00752D07" w:rsidP="00412B7C">
      <w:pPr>
        <w:pStyle w:val="Heading2"/>
        <w:numPr>
          <w:ilvl w:val="1"/>
          <w:numId w:val="1"/>
        </w:numPr>
        <w:spacing w:before="0" w:line="276" w:lineRule="auto"/>
        <w:jc w:val="both"/>
        <w:rPr>
          <w:rFonts w:ascii="Times New Roman" w:hAnsi="Times New Roman" w:cs="Times New Roman"/>
          <w:b/>
          <w:bCs/>
        </w:rPr>
      </w:pPr>
      <w:bookmarkStart w:id="121" w:name="_Toc231738657"/>
      <w:r w:rsidRPr="004F43B5">
        <w:rPr>
          <w:rFonts w:ascii="Times New Roman" w:hAnsi="Times New Roman" w:cs="Times New Roman"/>
          <w:b/>
          <w:bCs/>
        </w:rPr>
        <w:t>Masa për parandalimin/zbutjen e ndikimeve mjedisore të propozimeve të PPV-së</w:t>
      </w:r>
      <w:bookmarkEnd w:id="121"/>
    </w:p>
    <w:p w14:paraId="692ED90C" w14:textId="77777777"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Në Kapitullin 5 është vlerësuar ndikimi i projekteve të PPV-së gjatë fazës së zbatimit dhe afatgjatë. Siç është shtjelluar në këtë kapitull, në bazë të analizës së ndikimit, ka rezultuar se projektet do të kenë kryesisht ndikim të ulët në mjedis, me disa përjashtime për projekte specifike. Ndikimi, edhe pse në shkallë të ndryshme, do të jetë kryesisht në tokë, burime ujore, pyje, ajër, biodiversitet, etj. Ndikimi parashikohet të jetë specifik për çdo projekt më vete.</w:t>
      </w:r>
    </w:p>
    <w:p w14:paraId="454990DA" w14:textId="77777777"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Marrja e masave për mbrojtjen e mjedisit gjatë zbatimit të një projekti dhe në rastin tonë të projekteve të PPV-së së bashkisë është kompetencë e një numri të caktuar institutesh publike dhe e zhvilluesit të projektit. Institutet publike sigurohen që për çdo projekt, zhvilluesit e projekteve parashikojnë dëmtimet e mundshme të mjedisit gjatë fazës së zbatimit dhe, përpara fillimit të zbatimiti të projektit, marrin masat teknike të nevojshme për parandalimin dhe zbutjen e tyre. Kjo bëhet e mundur nëpërmjet zbatimit të Ligjit nr. 10440, datë 7.7.2011 “Për vlerësimin e ndikimit në mjedis” i cili përcakton kushtet e zbatimit të një projekti në rrespekt me mjedisin.</w:t>
      </w:r>
    </w:p>
    <w:p w14:paraId="7377CFC7" w14:textId="3246DFD3"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Sipas Ligjit nr. 10440, projektet, përpara zbatimit do t’i nënshtrohen “procedurës paraprake të vlerësimit të ndikimit në mjedis” ose “procedurës së thelluar të vlerësimit të ndikimit në mjedis” sipas Ligjit nr. 10440, datë 7.7. 2011. Ky ligj zbatohet për projektet e propozuara, private apo publike, të cilat mund të shkaktojnë ndikime të rëndësishme negative, të drejtpërdrejta ose jo, në mjedis, si pasojë e madhësisë, natyrës apo vendndodhjes së tyre. Sipas nenit 4 të të njëjtit ligji, vlerësimi i ndikimit në mjedis përfshin përcaktimin, përshkrimin dhe vlerësimin e ndikimeve të pritshme të drejtpërdrejta e jo të drejtpërdrejta mjedisore të zbatimit apo moszbatimit të projektit. Ndikimet mjedisore të projektit vlerësohen në lidhje me gjendjen e mjedisit në territorin e prekur në kohën e paraqitjes së raportit përkatës për vlerësimin e ndikimit në mjedis të projektit. Vlerësimi i ndikimit në mjedis përfshin vlerësimin e ndikimit të projektit gjatë fazës së zbatimit dhe gjithashtu dekontaminimin/pastrimin apo rikthimin e zonës në gjendjen e mëparshme, funksionimin normal edhe mundësinë për aksidente. Vlerësimi i projektit përfshin, gjithashtu, edhe propozimin e masave të nevojshme për parandalimin, zbutjen, minimizimin e ndikimeve të tilla ose rritjen e ndikimeve pozitive mbi mjedisin, gjatë zbatimit të projektit, përfshirë edhe vlerësimin e efekteve të pritshme të masave të propozuara.</w:t>
      </w:r>
    </w:p>
    <w:p w14:paraId="12B536FE" w14:textId="77777777"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Një rol të rëndësishëm në mbrojtjen e mjedisit gjatë zbatimit të një projekti luan edhe autoriteti i planifikimit ose autoritete të tjera përgjegjëse për liçencimin e veprimtarive (zbatimin e projekteve). Ligji nr. 10440 i kërkon autoriteteve në fjalë që, përpara vendimit për dhënien e lejes së zhvillimit apo liçencës përkatëse për një projekt të propozuar, të sigurohet që projekti t’i jetë nënshtruar kërkesave të këtij ligji dhe, në varësi të projektit, të jetë pajisur me vendim apo deklaratë. Vendimi apo deklarata për projektin e propozuar është i vlefshëm për aq kohë sa është e vlefshme dhe leja e zhvillimit/licenca përkatëse për projektin (Neni 20 i Ligjit nr. 10440).</w:t>
      </w:r>
    </w:p>
    <w:p w14:paraId="4D0B6A71" w14:textId="77777777"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Mbas marrjes së lejes për zbatimin e projektit, zhvilluesi, gjatë fazës së zbatimit të projektit, i raporton ministrisë për masat e marra për mbrojtjen e mjedisit nga ndikimet negative të veprimtarisë (Neni 20 i Ligjit nr. 10440).</w:t>
      </w:r>
    </w:p>
    <w:p w14:paraId="49FF456B" w14:textId="77777777"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Një vëmendje të veçantë si objekt mbrojtjeje i kushtohet zonave të mbrojtura ose zonave veçanarisht të mbrojtura (neni 21 i Ligjit nr. 10440). Në këtë rast, dispozitat e ligjit nr. 10440 zbatohen edhe në rastet kur veprimtaria e propozuar nuk ka të bëjë drejtpërdrejtë apo nuk është e nevojshme për administrimin e zonave veçanërisht të mbrojtura, por që, veçmas apo në bashkëveprim me plane dhe projekte të tjera, mund të shkaktojë efekte të rëndësishme mbi atë zonë.</w:t>
      </w:r>
    </w:p>
    <w:p w14:paraId="48634040" w14:textId="611707F0" w:rsidR="00767F43"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Kur AKM-ja apo ministria, në përfundim të procedurës për vlerësimin e ndikimit në mjedis të një projekti, shprehet se veprimtaria e propozuar, veçmas apo në bashkëveprim me veprimtari ose plane dhe projekte të tjera, të realizuara apo të propozuara, mund të ketë ndikim negativ të rëndësishëm mbi integritetin e një zone veçanërisht të mbrojtur, atëherë autoriteti përgjegjës që mbulon fushën e projektit, nuk lejon zhvillimin e tij. Bëjnë përjashtim vetëm rastet kur i) nuk ka zgjidhje tjetër alternative; ii) veprimtaria e propozuar duhet të zbatohet për arsye urgjente të interesave madhorë të publikut, përfshirë edhe ata me natyrë shoqërore apo ekonomike (arsye urgjente të interesave madhorë të publikut që merren në konsideratë, kur zona veçanërisht e mbrojtur përmban lloje habitatesh natyrore prioritare dhe/ose specie prioritare, janë vetëm ato që kanë të bëjnë me shëndetin e njeriut apo sigurinë e publikut, ose që sjellin ndikime të rëndësishme pozitive për mjedisin); iii) duhen marrë të gjitha masat kompensuese për të siguruar zbatimin e kërkesave të “Natyra 2000”.</w:t>
      </w:r>
    </w:p>
    <w:p w14:paraId="233BD041" w14:textId="68717903" w:rsidR="00767F43"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Si përfundim, mund të thuhet se masat për mbrojtjen e mjedisit gjatë fazës së zbatimit të projekteve të PPV-së përcaktohen në VNM-të përkatëse të çdo projekti. Rolin kryesor të mbrojtjes së mjedisit në këtë rast e luajnë Ministria e Mjedisit me institucionet vartëse që miratojnë VNM-të e projekteve, autoriteti i planifikimit ose autoritete të tjera përgjegjëse për liçencimin e veprimtarive të cilat kërkojnë që projekti të jetë pajisur me vendim për VNM paraprake apo deklaratë mjedisore, zhvilluesit e projekteve të cilët përcaktojnë masat që merren gjatë fazës së zbatimit dhe autoritetet inspektuese gjatë fazës së zbatimit. Një rol tejet të veçantë dhe të rëndësishëm pritet që të luhet nga publiku në fazën e hartimit të VSM-ve dhe për ndërgjegjësimin e qeverisë lokale (bashkisë) për rëndësinë e respektimit të ligjit nr. 10440 gjatë fazës së zbatimit të projekteve të PPV-së dhe në të ardhmen.</w:t>
      </w:r>
    </w:p>
    <w:p w14:paraId="21475436" w14:textId="5B4A9AB1" w:rsidR="00752D07" w:rsidRPr="004F43B5" w:rsidRDefault="00752D07" w:rsidP="00412B7C">
      <w:pPr>
        <w:pStyle w:val="Heading2"/>
        <w:numPr>
          <w:ilvl w:val="1"/>
          <w:numId w:val="1"/>
        </w:numPr>
        <w:spacing w:before="0" w:line="276" w:lineRule="auto"/>
        <w:jc w:val="both"/>
        <w:rPr>
          <w:rFonts w:ascii="Times New Roman" w:hAnsi="Times New Roman" w:cs="Times New Roman"/>
          <w:b/>
          <w:bCs/>
        </w:rPr>
      </w:pPr>
      <w:bookmarkStart w:id="122" w:name="_Toc231738658"/>
      <w:r w:rsidRPr="004F43B5">
        <w:rPr>
          <w:rFonts w:ascii="Times New Roman" w:hAnsi="Times New Roman" w:cs="Times New Roman"/>
          <w:b/>
          <w:bCs/>
        </w:rPr>
        <w:t>Masa për mbrojtjen e burimeve ujore në Bashkinë Shijak</w:t>
      </w:r>
      <w:bookmarkEnd w:id="122"/>
    </w:p>
    <w:p w14:paraId="48766F16" w14:textId="5000B1AE" w:rsidR="00752D07" w:rsidRPr="004F43B5" w:rsidRDefault="00752D07" w:rsidP="00412B7C">
      <w:pPr>
        <w:pStyle w:val="Heading3"/>
        <w:numPr>
          <w:ilvl w:val="2"/>
          <w:numId w:val="1"/>
        </w:numPr>
        <w:spacing w:before="0" w:line="276" w:lineRule="auto"/>
        <w:jc w:val="both"/>
        <w:rPr>
          <w:rFonts w:ascii="Times New Roman" w:hAnsi="Times New Roman" w:cs="Times New Roman"/>
          <w:b/>
          <w:bCs/>
        </w:rPr>
      </w:pPr>
      <w:bookmarkStart w:id="123" w:name="_Toc231738659"/>
      <w:r w:rsidRPr="004F43B5">
        <w:rPr>
          <w:rFonts w:ascii="Times New Roman" w:hAnsi="Times New Roman" w:cs="Times New Roman"/>
          <w:b/>
          <w:bCs/>
        </w:rPr>
        <w:t>Masa për mbrojtjen e burimeve ujore sipërfaqësore</w:t>
      </w:r>
      <w:bookmarkEnd w:id="123"/>
    </w:p>
    <w:p w14:paraId="7888E44F" w14:textId="3D702C4A"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Mbrojtja e cilësisë së ujërave sipërfaqësore është detyrim ligjor për Bashkinë i cili rrjedh nga Ligji nr. 139/2015 “Për vetëqeverisjen vendore”, i cili ngarkon Bashkinë me përgjegjësinë për të ruajtur mjedisin dhe ofruar një mjedis cilësor për qytetarët në territorin e saj, Ligji nr. 29/2024 “Për Burimet Ujore” si dhe ligje të tjera që synojnë mbrojtjen e mjedisit apo përbërësve specifikë të tij.</w:t>
      </w:r>
    </w:p>
    <w:p w14:paraId="7104E60B" w14:textId="55229D42"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Shijaku ka një rrjet të pasur hidrik me lumenj, rezervuarë të cilëve u shtohet edhe një rrjet i gjerë kanalesh vaditëse/kulluese. Territori i bashkisë së re përshkohet nga Lumi Erzen, pjesë e basenit Ishëm-Erzen dhe ka një numër të konsiderueshëm rezervuarësh.</w:t>
      </w:r>
    </w:p>
    <w:p w14:paraId="0C30AE36" w14:textId="48D8731D"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Nga analiza e thelluar e territorit ka rezultuar se trupat ujorë kanë problematika të ndryshme si shkarkimi në to i ujërave të ndotura urbane e industriale dhe hedhja e mbetjeve të ngurta urbane dhe dëmtimi i shtretërve të lumenjëve, ndërsa për kanalet ujitëse dhe kulluese, problem mbetet pastrimi i tyre dhe ndotja nga shpëlarja e tokës bujqësore, që përdorin kimikate të ndryshme për zhvillimin e bujqësisë.</w:t>
      </w:r>
    </w:p>
    <w:p w14:paraId="4B79F435" w14:textId="02FCA1C5"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Me qëllim mbrojtjen e burimeve ujore sipërfaqësore, në Planin e Përgjithshëm Vendor i cili është në fazë miratimi, Bashkia Shijak ka hartuar disa projekte specifike, të cilat përqendrohen në përmirësimin e hidro-morfoligjisë të lumit Erzen, mbrojten e burimeve ujore nga ndotja e shkaktuar nga keqmenaxhimi i mbetjeve në të shkuarën si dhe uljen e ndotjes nga industria e rëndë. Projektet janë kryesisht me fokus i) rehabilitimin mjedisor dhe kthimin në zona për argëtim të zonave ripariane të Lumit Erzen, ii) hartimin e Planit Vendor për Menaxhimin e Integruar të Mbetjeve sipas ligjit Nr. 57/2025, datë 16.10.2025 “Për Menaxhimin e Integruar të Mbetjeve”. Në plan përfshihen propozime për ndërtimin e stacionit të transferimit të mbetjeve (Ligji nr. 139/2015 “Për Vetëqeverisjen Vendore”, Neni 23), ndërtimin e një impianti për trajtimin e ujërave të ndotura, rehabilitimin e venddepozitimeve informale të mbetjeve dhe kthimi i saj në zonë të gjelbër dhe krijimin e sistemit për administrimin e ujërave të ndotura urbane dhe ujërat e shiut duke e shtrirë këtë sistem në të gjithë territorin e Bashkisë. Megjithatë, krahas masave të propozuara në PPV, për përmirësimin e gjendjes së mjedisit në territorin e Bashkisë rekomandohet edhe marrja e masave që janë:</w:t>
      </w:r>
    </w:p>
    <w:p w14:paraId="638940EB" w14:textId="78AE27A1" w:rsidR="00752D07" w:rsidRPr="00412B7C" w:rsidRDefault="00752D07" w:rsidP="00412B7C">
      <w:pPr>
        <w:spacing w:after="80" w:line="276" w:lineRule="auto"/>
        <w:jc w:val="both"/>
        <w:rPr>
          <w:rFonts w:ascii="Times New Roman" w:hAnsi="Times New Roman" w:cs="Times New Roman"/>
        </w:rPr>
      </w:pPr>
      <w:r w:rsidRPr="00412B7C">
        <w:rPr>
          <w:rFonts w:ascii="Times New Roman" w:hAnsi="Times New Roman" w:cs="Times New Roman"/>
        </w:rPr>
        <w:t>Ndalimi i shfrytëzimit pa kriter të inerteve lumore në Erzen: Lumi Erzen është shfrytëzuar për inerte në rrjedhën e sipërme dhe të mesme të tij. Me qëllim mbrojtjen e lumit, ruajtjen e cilësisë së ujërave të tyre dhe mbrojtjen e cilësisë së ujërave nëntokësore, rekomandohet që Bashkia, në bashkëpunim me Këshillin e Basenit Ujor të Ishëm-Erzen:</w:t>
      </w:r>
    </w:p>
    <w:p w14:paraId="3A17FE64" w14:textId="145566B1" w:rsidR="00752D07" w:rsidRPr="00412B7C" w:rsidRDefault="00752D07"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 xml:space="preserve">Të ndalojë urgjentisht shfrytëzimin e inerteve lumore përgjatë gjithë rrjedhjes së </w:t>
      </w:r>
      <w:r w:rsidR="005D7283" w:rsidRPr="00412B7C">
        <w:rPr>
          <w:rFonts w:ascii="Times New Roman" w:hAnsi="Times New Roman" w:cs="Times New Roman"/>
        </w:rPr>
        <w:t>lumit Erzen</w:t>
      </w:r>
      <w:r w:rsidRPr="00412B7C">
        <w:rPr>
          <w:rFonts w:ascii="Times New Roman" w:hAnsi="Times New Roman" w:cs="Times New Roman"/>
        </w:rPr>
        <w:t xml:space="preserve"> brenda territorit të saj (në bashkëpunim me ABU </w:t>
      </w:r>
      <w:r w:rsidR="005D7283" w:rsidRPr="00412B7C">
        <w:rPr>
          <w:rFonts w:ascii="Times New Roman" w:hAnsi="Times New Roman" w:cs="Times New Roman"/>
        </w:rPr>
        <w:t>Ishëm-Erzen</w:t>
      </w:r>
      <w:r w:rsidRPr="00412B7C">
        <w:rPr>
          <w:rFonts w:ascii="Times New Roman" w:hAnsi="Times New Roman" w:cs="Times New Roman"/>
        </w:rPr>
        <w:t xml:space="preserve">, ARM </w:t>
      </w:r>
      <w:r w:rsidR="005D7283" w:rsidRPr="00412B7C">
        <w:rPr>
          <w:rFonts w:ascii="Times New Roman" w:hAnsi="Times New Roman" w:cs="Times New Roman"/>
        </w:rPr>
        <w:t>Tiranë, Durrës, Dibër</w:t>
      </w:r>
      <w:r w:rsidRPr="00412B7C">
        <w:rPr>
          <w:rFonts w:ascii="Times New Roman" w:hAnsi="Times New Roman" w:cs="Times New Roman"/>
        </w:rPr>
        <w:t xml:space="preserve"> dhe Ministrinë e Mjedisit). Bazuar në VKM Nr.1, datë 21.6.2006 “Për Reduktimin e shfrytëzimit të zhavorreve dhe rërave në shtretërit e lumenjve”, Bashkisë </w:t>
      </w:r>
      <w:r w:rsidR="005D7283" w:rsidRPr="00412B7C">
        <w:rPr>
          <w:rFonts w:ascii="Times New Roman" w:hAnsi="Times New Roman" w:cs="Times New Roman"/>
        </w:rPr>
        <w:t>Shijak</w:t>
      </w:r>
      <w:r w:rsidRPr="00412B7C">
        <w:rPr>
          <w:rFonts w:ascii="Times New Roman" w:hAnsi="Times New Roman" w:cs="Times New Roman"/>
        </w:rPr>
        <w:t xml:space="preserve"> i rekomandohet që për shfrytëzimn e zhavorreve dhe rërave në shtretërit e lumenjve të japë leje vetëm në rastet kur ka depozitime të mjaftueshme dhe vetëm në segmente të caktuara. Pra, marrja e inerteve, në rastet kur është e pashmangshme për arsye ekonomike, të shoqërohet me studime specifike të posaçme për çdo rast me qëllim shmangien e dëmtimit të trupit lumor. Shërbimi Gjeologjik Shqiptar (SHGJSH) ka kryer studime të hollësishme rreth shfrytëzimit të inerteve të lumenjve dhe ndikimit të tyre në mjedis. Për këtë arsye, rekomandohet bashkëpunimi me SHGJSH për shqyrtimin e çdo lejeje</w:t>
      </w:r>
      <w:r w:rsidR="005D7283" w:rsidRPr="00412B7C">
        <w:rPr>
          <w:rFonts w:ascii="Times New Roman" w:hAnsi="Times New Roman" w:cs="Times New Roman"/>
        </w:rPr>
        <w:t>.</w:t>
      </w:r>
    </w:p>
    <w:p w14:paraId="67BA14C8" w14:textId="6078A076"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 Të bashkëpunojë me Bashkinë Tiranë me qëllim largimin e menjëhershëm të impianteve të prodhimit të inerteve nga brigjet ose shtrati i Erzenit në segmentin e lumit që shërben si dritare hidrogjeologjike.</w:t>
      </w:r>
    </w:p>
    <w:p w14:paraId="2A649801" w14:textId="17253E9D"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rehabilitojë shtratin e lumit në zonat e dëmtuara përgjatë lumit të Erzen, me qëllim mbrojtjen e tokës bujqësore dhe veprave inxhinierike (ura, rrugë, etj.) (Ndërtimin e pritave anësore e tërthore me qëllim shmangien e erozionit të brigjeve, mbrojtjen e urave, pastrimin e brigjeve të lumit të mbushura me inerte, krijimin e pyjeve artificiale në terracën e shtratit apo në terracën e parë me qëllim shmangien ose uljen e veprimtarisë gërryese të rrjedhës).</w:t>
      </w:r>
    </w:p>
    <w:p w14:paraId="21FE094C" w14:textId="3EA7F3AD" w:rsidR="005D7283" w:rsidRPr="00412B7C" w:rsidRDefault="005D7283" w:rsidP="00412B7C">
      <w:pPr>
        <w:spacing w:after="80" w:line="276" w:lineRule="auto"/>
        <w:jc w:val="both"/>
        <w:rPr>
          <w:rFonts w:ascii="Times New Roman" w:hAnsi="Times New Roman" w:cs="Times New Roman"/>
        </w:rPr>
      </w:pPr>
      <w:r w:rsidRPr="00412B7C">
        <w:rPr>
          <w:rFonts w:ascii="Times New Roman" w:hAnsi="Times New Roman" w:cs="Times New Roman"/>
        </w:rPr>
        <w:t>Menaxhimi i mbetjeve të ngurta urbane: Me riformimin e bashkisë së rë të Shijakut, lind nevoja për të rishikuar Planin e Menaxhimit të Integruar të Mbetjeve Urbane. Njëkohësisht, gjatë rishikimit të planit duhen marrë masa të menjëhershme si:</w:t>
      </w:r>
    </w:p>
    <w:p w14:paraId="2A67D595" w14:textId="77777777"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Rehabilitimi i venddepozitimit të mbetjeve ekzistuese, i cili nuk është sanitar dhe shllami shkarkohet në trupat ujorë sipërfaqësorë dhe më tej depërton në ujërat nëntokësore.</w:t>
      </w:r>
    </w:p>
    <w:p w14:paraId="47059AF3" w14:textId="7A79B6D4"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Pastrimi i venddepozitimeve të paligjshme të mbetjeve të ngurta urbane përgjatë shtretërve të lumenjëve, përrenjëve dhe ushtrimi i një kontrolli të vazhdueshëm për parandalimin e depozitimit të tyre në vazhdim.</w:t>
      </w:r>
    </w:p>
    <w:p w14:paraId="0E97A583" w14:textId="040DD14A"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Riciklimi i mbetjeve: të hartojë një plan për riciklimin e rrymave të ndryshme të mbetjeve të riciklueshme: Planet dhe projektet që do të hartohen / zhvillohen në funksion të menaxhimit të mbetjeve industriale, nevojitet që të marrin në konsideratë edhe mundësinë e zvogëlimit të sasisë së krijuar të mbetjeve që në burim dhe uljen e mundësisë së ndotjes së mjedisit nga industria.</w:t>
      </w:r>
    </w:p>
    <w:p w14:paraId="7AC92BE9" w14:textId="487C5E2B" w:rsidR="005D7283" w:rsidRPr="00412B7C" w:rsidRDefault="005D7283" w:rsidP="00412B7C">
      <w:pPr>
        <w:spacing w:after="80" w:line="276" w:lineRule="auto"/>
        <w:jc w:val="both"/>
        <w:rPr>
          <w:rFonts w:ascii="Times New Roman" w:hAnsi="Times New Roman" w:cs="Times New Roman"/>
        </w:rPr>
      </w:pPr>
      <w:r w:rsidRPr="00412B7C">
        <w:rPr>
          <w:rFonts w:ascii="Times New Roman" w:hAnsi="Times New Roman" w:cs="Times New Roman"/>
        </w:rPr>
        <w:t>Menaxhimi i mbetjeve të rrezikshme: Bashkia Shijak nuk ka një plan për menaxhimin e mbetjeve të rrezikshme. Si rrjedhojë, menaxhimi i mbetjeve të rrezikshme shtepiake, që është kompetencë e bashkisë, mbetet ende një sfidë. Me qëllim parandalimin dhe mbrojtjen e lumenjve nga ndotja e shkaktuar nga mbetjet e rrezikshme në Bashkinë Shijak, rekomandohet hartimi i një plani bashkiak për menaxhimin e tyre. Më konkretisht, rekomandohet që:</w:t>
      </w:r>
    </w:p>
    <w:p w14:paraId="6E6D77EC" w14:textId="77777777"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 mbetjet e rrezikshme industriale (të krijuara nga operatorët e pajisur me leje mjedisi A dhe B): të bashkëpunojë me institucionet e linjës për menaxhimin e rrymave të ndryshme të mbetjeve të rrezikshme, të cilat ndodhen apo krijohen brenda territorit të bashkisë.</w:t>
      </w:r>
    </w:p>
    <w:p w14:paraId="3E06430A" w14:textId="77777777"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 mbetjet e rrezikshme shtëpiake: të hartojë një Plan Vendor për Menaxhimin e Mbetjeve të Rrezikshme Shtëpiake ku të përcaktojë mënyrat e mundshme të trajtimit të tyre dhe një venddepozitim përfundimtar.</w:t>
      </w:r>
    </w:p>
    <w:p w14:paraId="5EE44B11" w14:textId="482F0276" w:rsidR="00752D07"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Mbetje të rrezikshme spitalore: të hartojë një plan për përcaktimin dhe miratimin e sistemit të grumbullimit të mbetjeve spitalore jo të rrezikshme dhe të monitorojë administrimin e mbetjeve sipas kompetencave të saj.</w:t>
      </w:r>
    </w:p>
    <w:p w14:paraId="17866966" w14:textId="77777777" w:rsidR="005D7283" w:rsidRPr="00412B7C" w:rsidRDefault="005D7283" w:rsidP="00412B7C">
      <w:pPr>
        <w:spacing w:after="80" w:line="276" w:lineRule="auto"/>
        <w:jc w:val="both"/>
        <w:rPr>
          <w:rFonts w:ascii="Times New Roman" w:hAnsi="Times New Roman" w:cs="Times New Roman"/>
        </w:rPr>
      </w:pPr>
      <w:r w:rsidRPr="00412B7C">
        <w:rPr>
          <w:rFonts w:ascii="Times New Roman" w:hAnsi="Times New Roman" w:cs="Times New Roman"/>
        </w:rPr>
        <w:t>Kontrolli i shkarkimeve industriale në ujë: Në këtë kontekst rekomandohet që Bashkia:</w:t>
      </w:r>
    </w:p>
    <w:p w14:paraId="5DFCDDF9" w14:textId="0B36D08B"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hartojë plane për kontrrollin e zbatueshmërisë së Lejeve të Mjedisit (në bashkëpunim me ARM Tiranë, Durrës, Dibër, AKM) për subjekete që shkarkojnë mbetje të cilat dëmtojnë cilësinë e ujërave sipërfaqësore dhe nëntokësore. Zbatimi i këtyre masave rrjedh si detyrim ligjor për Bashkinë në zbatim të ligjit nr. 139/2015 “Për vetëqeverisjen vendore” dhe ligje të tjera për mbrojtjen e mjedisit dhe specifikisht për mbrojtjen dhe menaxhimin e ujërave.</w:t>
      </w:r>
    </w:p>
    <w:p w14:paraId="29E8E62A" w14:textId="77777777" w:rsidR="005D7283" w:rsidRPr="00412B7C" w:rsidRDefault="005D7283" w:rsidP="00412B7C">
      <w:pPr>
        <w:spacing w:after="80" w:line="276" w:lineRule="auto"/>
        <w:jc w:val="both"/>
        <w:rPr>
          <w:rFonts w:ascii="Times New Roman" w:hAnsi="Times New Roman" w:cs="Times New Roman"/>
        </w:rPr>
      </w:pPr>
      <w:r w:rsidRPr="00412B7C">
        <w:rPr>
          <w:rFonts w:ascii="Times New Roman" w:hAnsi="Times New Roman" w:cs="Times New Roman"/>
        </w:rPr>
        <w:t>Hartimi i një Plan Veprimi për Praktikat e Mira Bujqësore: Problem për burimet ujore mbetet edhe ndotja e burimeve ujore nga kimikatet dhe pesticidet që përdoren në bujqësi. Rekomandohet që bashkia të hartojë një Plan Veprimi për Praktikat bujqësore që duhet të ndiqen në mënyrë që të minimizohen përdorimet e këtyre kimikateve.</w:t>
      </w:r>
    </w:p>
    <w:p w14:paraId="66D2A130" w14:textId="59E75F81" w:rsidR="005D7283" w:rsidRPr="00412B7C" w:rsidRDefault="005D7283" w:rsidP="00412B7C">
      <w:pPr>
        <w:spacing w:after="80" w:line="276" w:lineRule="auto"/>
        <w:jc w:val="both"/>
        <w:rPr>
          <w:rFonts w:ascii="Times New Roman" w:hAnsi="Times New Roman" w:cs="Times New Roman"/>
        </w:rPr>
      </w:pPr>
      <w:r w:rsidRPr="00412B7C">
        <w:rPr>
          <w:rFonts w:ascii="Times New Roman" w:hAnsi="Times New Roman" w:cs="Times New Roman"/>
        </w:rPr>
        <w:t>Hartimi dhe zbatimi i një plani vendor dhe një plani ndërbashkiak për menaxhimin e lumit Erzen.</w:t>
      </w:r>
    </w:p>
    <w:p w14:paraId="3D109D7A" w14:textId="38DFBC4D" w:rsidR="00752D07" w:rsidRPr="00412B7C" w:rsidRDefault="005D7283" w:rsidP="00412B7C">
      <w:pPr>
        <w:spacing w:after="80" w:line="276" w:lineRule="auto"/>
        <w:jc w:val="both"/>
        <w:rPr>
          <w:rFonts w:ascii="Times New Roman" w:hAnsi="Times New Roman" w:cs="Times New Roman"/>
        </w:rPr>
      </w:pPr>
      <w:r w:rsidRPr="00412B7C">
        <w:rPr>
          <w:rFonts w:ascii="Times New Roman" w:hAnsi="Times New Roman" w:cs="Times New Roman"/>
        </w:rPr>
        <w:t>Lumi Erzen përshkon territorin e bashkive të ndryshme. Si rrjedhojë, mbrojtja e tyre kërkon bashkërendimin e përpjekjeve të të gjitha bashkive përkatëse dhe me Agjencinë e Menaxhimit të Burimeve Ujore (AMBU). Bashkëpunimi mund të kryhet nëpërmjet hartimit dhe zbatimit të programeve e planeve ndërbashkiake ose për hartimin e Planit të Menaxhimit të Basenit të Ishëm-Erzen. Ky plan duhet të përcaktojë angazhimet përkatëse për çdo bashki në fushat e mëposhtme:</w:t>
      </w:r>
    </w:p>
    <w:p w14:paraId="06294982" w14:textId="04C744D8"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përdorimin e qëndrueshëm të ujërave të lumit Erzen dhe Ishëm nga të gjitha bashkitë (bashkëpunim në dhënien e lejeve për shfrytëzimin e ujit për qëllime të ndryshme si për pije, bujqësi, industri, etj.) pa penalizuar bashkitë në rrjedhën e mesme e të poshtme të lumit,</w:t>
      </w:r>
    </w:p>
    <w:p w14:paraId="36DE1804" w14:textId="77777777"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koordinim për ruajtjen e mirëmbajtjen e lumenjëve (pastrimin e shtratit të lumenjve, krijimin e fashës së gjelbërt, ndalimin e shfrytëzimit të inerteve në lumë)</w:t>
      </w:r>
    </w:p>
    <w:p w14:paraId="5E259888" w14:textId="77777777"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parandalimin e ndotjes së lumenjve në këto bashki (ndalimin e hedhjes së mbetjeve në lumë/burime ujore sipërfaqësore) në mënyrë që bashkitë në rrjedhën e poshtme të mos marrin të gjitha ujërat e ndotura të bashkive në rrjedhën e sipërme dhe të mesme,</w:t>
      </w:r>
    </w:p>
    <w:p w14:paraId="2936A6FF" w14:textId="2A475D3E" w:rsidR="005D7283" w:rsidRPr="00412B7C" w:rsidRDefault="005D7283"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pyllëzimin e pellgut ujëmbledhës të lumit Erzen dhe Ishëm, me qëllim shmangien e përmbytjeve dhe erozionit</w:t>
      </w:r>
      <w:r w:rsidR="005A7C5C" w:rsidRPr="00412B7C">
        <w:rPr>
          <w:rFonts w:ascii="Times New Roman" w:hAnsi="Times New Roman" w:cs="Times New Roman"/>
        </w:rPr>
        <w:t>.</w:t>
      </w:r>
    </w:p>
    <w:p w14:paraId="31AFFA00" w14:textId="77777777" w:rsidR="005A7C5C" w:rsidRPr="00412B7C" w:rsidRDefault="005A7C5C" w:rsidP="00412B7C">
      <w:pPr>
        <w:spacing w:after="80" w:line="276" w:lineRule="auto"/>
        <w:jc w:val="both"/>
        <w:rPr>
          <w:rFonts w:ascii="Times New Roman" w:hAnsi="Times New Roman" w:cs="Times New Roman"/>
        </w:rPr>
      </w:pPr>
      <w:r w:rsidRPr="00412B7C">
        <w:rPr>
          <w:rFonts w:ascii="Times New Roman" w:hAnsi="Times New Roman" w:cs="Times New Roman"/>
        </w:rPr>
        <w:t>Ndërgjegjësimi i qytetarëve rreth mbrojtjes së mjedisit ujor: rekomandohet që Bashkia të hartojë një program për ndërgjegjësimin e popullsisë për rëndësinë e mbrojtjes së burimeve ujore ku theksi të vihet tek mospërdorimi i lumenjve si vende për depozitimin e mbetjeve, etj.</w:t>
      </w:r>
    </w:p>
    <w:p w14:paraId="6AB0B49A" w14:textId="23595261" w:rsidR="00752D07" w:rsidRPr="00412B7C" w:rsidRDefault="005A7C5C" w:rsidP="00412B7C">
      <w:pPr>
        <w:spacing w:after="80" w:line="276" w:lineRule="auto"/>
        <w:jc w:val="both"/>
        <w:rPr>
          <w:rFonts w:ascii="Times New Roman" w:hAnsi="Times New Roman" w:cs="Times New Roman"/>
        </w:rPr>
      </w:pPr>
      <w:r w:rsidRPr="00412B7C">
        <w:rPr>
          <w:rFonts w:ascii="Times New Roman" w:hAnsi="Times New Roman" w:cs="Times New Roman"/>
        </w:rPr>
        <w:t>Shtimi i numrit të stacioneve të monitorimit të lumenjve, i shpeshtësisë së monitorimit dhe i parametrave të monitoruar në varësi të aktiviteteve ekonomike (industriale, bujqësore, etj.) të pranishme në territor. Lumi Erzen përshkon territore të gjera me aktivitete të ndryshme bujqësore dhe industriale. Për fat të keq, ky lumë monitorohet nga një numër i kufizuar stacionesh monitorimi. Duke parë rëndësinë që kanë për bujqësinë dhe si burim ushqyes për Akuiferët, rekomandohet:</w:t>
      </w:r>
    </w:p>
    <w:p w14:paraId="1178DBEF" w14:textId="77777777" w:rsidR="005A7C5C" w:rsidRPr="00412B7C" w:rsidRDefault="005A7C5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Monitorimi mujor ose mundësisht ditor i cilësisë së ujërave të lumit Erzen nga ARM Tiranë, Durrës, Dibër gjatë gjithë vitit. Monitorimi i lumenjve deri më tani kryhet nga AKM. Është e udhës që monitorime të kryhen edhe nga ARM Tiranë, Durrës, Dibër. Duke qenë e pranishme në territor, ARM Tiranë, Durrës, Dibër arrin të monitorojë ujërat e lumenjve në brendësi të territorit (Lumi Erzen) në kohën e duhur dhe në rastet kur ka derdhje të rastësishme abuzive të lëndëve të ndryshm në lumë. ARM Tiranë, Durrës, Dibër duhet të paktën të ketë përgjegjësinë e monitorimit të herëpashershëm të lumit sipas një Plani Monitorimi Vendor si dhe të pajiset me laborator teknik të akredituar për kryerjen e analizave të ujit.</w:t>
      </w:r>
    </w:p>
    <w:p w14:paraId="550D324C" w14:textId="77777777" w:rsidR="005A7C5C" w:rsidRPr="00412B7C" w:rsidRDefault="005A7C5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Shtimin e stacioneve të reja të monitorimit të lumenjve në zonat më problematike (në afërsi të zonave më të banuara, në zonën me aktivitet. Për këtë nevojitet bashkëpunim me Ministrinë e Mjedisit, Agjencinë Kombëtare të Mjedisit dhe Agjencinë Rajonale Tiranë, Durrës, Dibër.</w:t>
      </w:r>
    </w:p>
    <w:p w14:paraId="603E850A" w14:textId="49B8E3EF" w:rsidR="005A7C5C" w:rsidRPr="00412B7C" w:rsidRDefault="005A7C5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Shtimin e parametrave të monitoruara dhe përshtatjen e parametrave që duhen monitoruar për ndotjen e lumenjve në varësi të aktivitetit industrial të pranishëm në territor. Sot, përveç përcaktimit të ndotjes, është e rëndësishme që të përcaktohet edhe burimi i ndotjes. Vetëm në këtë mënyrë mundësohet zbatimi i parimit “ndotësi paguan”.</w:t>
      </w:r>
    </w:p>
    <w:p w14:paraId="02BE95F2" w14:textId="41B04669" w:rsidR="005A7C5C" w:rsidRPr="004F43B5" w:rsidRDefault="005A7C5C" w:rsidP="00412B7C">
      <w:pPr>
        <w:pStyle w:val="Heading3"/>
        <w:numPr>
          <w:ilvl w:val="2"/>
          <w:numId w:val="1"/>
        </w:numPr>
        <w:spacing w:before="0" w:line="276" w:lineRule="auto"/>
        <w:jc w:val="both"/>
        <w:rPr>
          <w:rFonts w:ascii="Times New Roman" w:hAnsi="Times New Roman" w:cs="Times New Roman"/>
          <w:b/>
          <w:bCs/>
        </w:rPr>
      </w:pPr>
      <w:bookmarkStart w:id="124" w:name="_Toc231738660"/>
      <w:r w:rsidRPr="004F43B5">
        <w:rPr>
          <w:rFonts w:ascii="Times New Roman" w:hAnsi="Times New Roman" w:cs="Times New Roman"/>
          <w:b/>
          <w:bCs/>
        </w:rPr>
        <w:t>Masa për mbrojtjen e burimeve ujore nëntokësore (akuiferët)</w:t>
      </w:r>
      <w:bookmarkEnd w:id="124"/>
    </w:p>
    <w:p w14:paraId="5673EABC" w14:textId="3E47BF5E" w:rsidR="00752D07" w:rsidRPr="00412B7C" w:rsidRDefault="005A7C5C" w:rsidP="00412B7C">
      <w:pPr>
        <w:spacing w:after="80" w:line="276" w:lineRule="auto"/>
        <w:jc w:val="both"/>
        <w:rPr>
          <w:rFonts w:ascii="Times New Roman" w:hAnsi="Times New Roman" w:cs="Times New Roman"/>
        </w:rPr>
      </w:pPr>
      <w:r w:rsidRPr="00412B7C">
        <w:rPr>
          <w:rFonts w:ascii="Times New Roman" w:hAnsi="Times New Roman" w:cs="Times New Roman"/>
        </w:rPr>
        <w:t>Akuiferi më i rëndësishëm për Bashkinë e Shijak, që shtrihet pjesërisht në territorin e saj është akuiferi me porozitet ndërkokrrizor. Duke u mbështetur në studimet e kryera nga SHGJSH rreth problematikave të ndryshme të akuiferëve në Qarkun e Durrësit, lind nevoja të merren disa masa të rëndësishme për mbrojtjen e tyre. Disa nga këto masa renditen më poshtë.</w:t>
      </w:r>
    </w:p>
    <w:p w14:paraId="1172E2A2" w14:textId="5937A9B0" w:rsidR="005A7C5C" w:rsidRPr="00412B7C" w:rsidRDefault="005A7C5C" w:rsidP="00412B7C">
      <w:pPr>
        <w:spacing w:after="80" w:line="276" w:lineRule="auto"/>
        <w:jc w:val="both"/>
        <w:rPr>
          <w:rFonts w:ascii="Times New Roman" w:hAnsi="Times New Roman" w:cs="Times New Roman"/>
        </w:rPr>
      </w:pPr>
      <w:r w:rsidRPr="00412B7C">
        <w:rPr>
          <w:rFonts w:ascii="Times New Roman" w:hAnsi="Times New Roman" w:cs="Times New Roman"/>
        </w:rPr>
        <w:t>Ndalimi i shfrytëzimit të inerteve/zhavorreve në lumin Erzen: Disa kompani shfrytëzojnë inertet lumore në bashkinë Tiranë në dëm të lumenjve. Duke patur parasysh se një sërë shpimesh ndodhen në tarracat lumore dhe se ujërat sipërfaqësore të Erzenit kanë lidhje të drejtpërdrejtë me ujërat e nëntokësore, rekomandohet që:</w:t>
      </w:r>
    </w:p>
    <w:p w14:paraId="55745E4C" w14:textId="77777777" w:rsidR="005A7C5C" w:rsidRPr="00412B7C" w:rsidRDefault="005A7C5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Bashkia e Shijak të bashkëpunojë me Bashkinë e Tiranës dhe ABU Ishëm-Erzen me qëllim ndalimin e shfrytëzimit të zhavorroreve në shtratin e lumit Erzen me qëllim ruajtjen e ekuilibrave hidrodinamike e hidrokimikë të ushqimit të akuiferit ujëmbajtës,</w:t>
      </w:r>
    </w:p>
    <w:p w14:paraId="262C9BB6" w14:textId="77777777" w:rsidR="00903505" w:rsidRPr="00412B7C" w:rsidRDefault="005A7C5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ndalojë dhënien e lejeve të shfrytëzimit të inerteve lumore në zonat e ndjeshme (zona në afërsi të</w:t>
      </w:r>
      <w:r w:rsidR="00903505" w:rsidRPr="00412B7C">
        <w:rPr>
          <w:rFonts w:ascii="Times New Roman" w:hAnsi="Times New Roman" w:cs="Times New Roman"/>
        </w:rPr>
        <w:t xml:space="preserve"> Mulletit,</w:t>
      </w:r>
      <w:r w:rsidRPr="00412B7C">
        <w:rPr>
          <w:rFonts w:ascii="Times New Roman" w:hAnsi="Times New Roman" w:cs="Times New Roman"/>
        </w:rPr>
        <w:t xml:space="preserve"> Ndroqit dhe Rromanatit e në Bashkinë Tiranë), me qëllim ruajtjen e ekulibrave hidrodinamikë të akuiferit. Ky rekomandim vjen edhe në zbatim të VKM Nr.1, datë 21.6.2006 “Për Reduktimin e shfrytëzimit të zhavoreve dhe rërave në shtretërit e lumenjve”, dhe</w:t>
      </w:r>
    </w:p>
    <w:p w14:paraId="55074102" w14:textId="25EA3CD6" w:rsidR="005A7C5C" w:rsidRPr="00412B7C" w:rsidRDefault="005A7C5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ndalojë shfrytëzimit të inerteve dhe ujit të lumit në mënyrë të paligjshme.</w:t>
      </w:r>
    </w:p>
    <w:p w14:paraId="01BD6683" w14:textId="0B1DC19B" w:rsidR="005A7C5C"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Ndalimi i menjëhershëm i shkarkimit të ujërave të ndotura (të të ndotura, të bardha dhe industriale) në lumin Erzen: Burim ndotjeje për ujërat nëntokësore mbetet vetë lumi Erzen nga i cili ushqehet. Ky i fundit ndotet nga shumë burime të ndryshme ndër të cilat dhe nga derdhja e ujërave të ndotur të papërpunuara në të. Ujërat e ndotura dhe të bardha të qytetit të Tiranës derdhen pjesërisht në lumin Erzen. Të gjitha ujërat e përdorura shkarkohen në lumë pa asnjë trajtim paraprak. Edhe ujërat e ndotura të zonave rurale të Bashkisë së Tiranë përfundojnë në Lumin Erzen në të gjitha zonat që e lejon relievi në mungesë të sistemit të grumbullimit të ujërave të ndotura në këto zona. Zakonisht, shtëpitë e banimit kanë gropa septike në oborret e shtëpiave të cilat nuk kanë asnjë standard tekniko-sanitar. Në rastet kur është e mundur, ujërat e ndotura largohen nga shtëpitë në kanale të hapura kulluese pranë shtëpive të tyre, në shkelje të ligjit për mbrojtjen e burimeve ujore dhe mjedisit. Deri më sot nuk dihet se cilat nga këto kanale kanë lidhje të drejtpërdrejtë me lumin Erzen dhe sa ndikojnë ujërat e ndotura të zonave rurale në ndotjen e ujërave nëntokësore.</w:t>
      </w:r>
    </w:p>
    <w:p w14:paraId="20ED6570" w14:textId="0BFAA9C1" w:rsidR="00903505"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Pra, duke qenë se ujërat e lumit Erzen shërbejnë si burim për ujërat nëntokësore të Shijakut, dhe se rreziku i ndotjes së ujërave nëntokësore me shtrirje përgjatë lumit Erzen është i lartë si pasojë e mungesës pothuajse të plotë të mbulesës ekranizuese të shtresave ujëmbajtëse. Për këtë arsye rekomandohet që Bashkia e Shijakut:</w:t>
      </w:r>
    </w:p>
    <w:p w14:paraId="79599C57" w14:textId="77777777" w:rsidR="00903505" w:rsidRPr="00412B7C" w:rsidRDefault="00903505"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bashkëpunojë me Bashkinë e Tiranës me ndikim në lumin Erzen për ndalimin e derdhjes së ujërave të të ndotura, të bardha dhe ujërave industriale të papërpunuara në lumë me qëllim shmangien e ndotjes së lumit Erzen që shërbejnë si burim ushqimor për ujërat nëntokësore.</w:t>
      </w:r>
    </w:p>
    <w:p w14:paraId="0EA032A8" w14:textId="5A97B009" w:rsidR="005A7C5C" w:rsidRPr="00412B7C" w:rsidRDefault="00903505"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bashkëpunojë ngushtë me ABU Ishëm-Erzen dhe bashkitë e tjera përkatëse për mbrojtjen e lumit Erzen nga ndotja e shkaktuar përtej kufinjve të saj.</w:t>
      </w:r>
    </w:p>
    <w:p w14:paraId="24753EAE" w14:textId="55D2408C" w:rsidR="005A7C5C"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Shtimi i pikave të monitorimit të ujërave nëntokësore dhe i parametrave të monitoruar në varësi të aktivitetetve ekonomike në zonë: AKM në bashkëpunim me SHGJSH monitoron gjendjen e burimeve ujore nëntokësore rregullisht me bazë vjetore. Megjithatë, vihet re se numri i pikave të monitorimit për përcaktimin e cilësisë së ujërave nëntokësore në çdo basen e akuifer është i ulët, ndërkohë që zonat me ndjeshmëri të lartë ndotjeje janë të larta. Me qëllim monitorimin e hollësishëm të cilësisë së ujërave, rekomandohet shtimi i pikave të monitorimit të akuiferëve dhe shtimi i parametrave të monitoruar. </w:t>
      </w:r>
    </w:p>
    <w:p w14:paraId="58071FA5" w14:textId="5146E049" w:rsidR="00903505"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Hartimi i një Plan Veprimi për Praktikat e Mira Bujqësore: Problem për burimet ujore mbetet edhe ndotja e tyre me kimikatet dhe pesticidet që përdoren në bujqësi. Rekomandohet që bashkia të hartojë një Plan Veprimi për Praktikat bujqësore që duhet të ndiqen në mënyrë që të ulet sa më shumë përdorimi i tyre.</w:t>
      </w:r>
    </w:p>
    <w:p w14:paraId="402DECAB" w14:textId="57D3C23B" w:rsidR="00903505"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Monitorimi në mënyrë të herë pas hershme i Akuiferëve që përdoren për marrjen e ujit të pishëm për furnizimin e banorëve. Monitorimi duhet të ketë si qëllim vlerësimin e cilësisë së ujërave dhe gjetjen e shkaqeve të ndotjes së tyre. Duke patur parasysh që në territorin e bashkisë zhvillohen një sërë aktivitetesh (industria në përgjithësi dhe industria e naftës në veçanti, bujqësia, etj.), të cilët shpesh ndotin ujërat nëntokësor është e nevojshmë të vlerësohen dhe të ruhen ujërat nëntokësor, që përdoren për furnizimin e qytetarëve me ujë të pishëm.</w:t>
      </w:r>
    </w:p>
    <w:p w14:paraId="280E84A9" w14:textId="443A88FE" w:rsidR="00903505" w:rsidRPr="004F43B5" w:rsidRDefault="00903505" w:rsidP="00412B7C">
      <w:pPr>
        <w:pStyle w:val="Heading2"/>
        <w:numPr>
          <w:ilvl w:val="1"/>
          <w:numId w:val="1"/>
        </w:numPr>
        <w:spacing w:before="0" w:line="276" w:lineRule="auto"/>
        <w:jc w:val="both"/>
        <w:rPr>
          <w:rFonts w:ascii="Times New Roman" w:hAnsi="Times New Roman" w:cs="Times New Roman"/>
          <w:b/>
          <w:bCs/>
        </w:rPr>
      </w:pPr>
      <w:bookmarkStart w:id="125" w:name="_Toc231738661"/>
      <w:r w:rsidRPr="004F43B5">
        <w:rPr>
          <w:rFonts w:ascii="Times New Roman" w:hAnsi="Times New Roman" w:cs="Times New Roman"/>
          <w:b/>
          <w:bCs/>
        </w:rPr>
        <w:t>Masa për mbrojtjen e peizazhit, biodiversitetit dhe zonave të mbrojtura</w:t>
      </w:r>
      <w:bookmarkEnd w:id="125"/>
    </w:p>
    <w:p w14:paraId="35C156D3" w14:textId="10DBE317" w:rsidR="00903505" w:rsidRPr="004F43B5" w:rsidRDefault="00903505" w:rsidP="00412B7C">
      <w:pPr>
        <w:pStyle w:val="Heading3"/>
        <w:numPr>
          <w:ilvl w:val="2"/>
          <w:numId w:val="1"/>
        </w:numPr>
        <w:spacing w:before="0" w:line="276" w:lineRule="auto"/>
        <w:jc w:val="both"/>
        <w:rPr>
          <w:rFonts w:ascii="Times New Roman" w:hAnsi="Times New Roman" w:cs="Times New Roman"/>
          <w:b/>
          <w:bCs/>
        </w:rPr>
      </w:pPr>
      <w:bookmarkStart w:id="126" w:name="_Toc231738662"/>
      <w:r w:rsidRPr="004F43B5">
        <w:rPr>
          <w:rFonts w:ascii="Times New Roman" w:hAnsi="Times New Roman" w:cs="Times New Roman"/>
          <w:b/>
          <w:bCs/>
        </w:rPr>
        <w:t>Masa për mbrojtjen e peizazhit</w:t>
      </w:r>
      <w:bookmarkEnd w:id="126"/>
    </w:p>
    <w:p w14:paraId="38899935" w14:textId="7645E025" w:rsidR="00903505"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Peizazhi në territorin e Bashkisë Shijak paraqitet i ndryshëm, në varësi të territorit dhe zonave ku dominon aktiviteti njerëzor. Problematikat kryesore që has peizazhi në territorin e bashkisë kanë të bëjnë kryesisht me fragmentimin/copëtimin e peizazhit natyror, dhe mos futjen e elementëve të peizazhit natyror në zonat urbane dhe në zonat me aktivitet bujqësor e industrial. Krahas problemeve në shkallë të madhe, vlejnë për t’u theksuar problemet me peizazhin urban e atë industrial, të cilët deri më tani nuk kanë gjetur një rrugë të përbashkët ndërthurjeje me atë natyror. Në qytet mbetet problem krijimi i një peizazhi të mirëfilltë urban, duke përfshirë të gjithë elementët e gjelbërimit, arkitektonikës, kopshteve, monumenteve kulturor dhe historik, të cilët së bashku do të krijonin një peizazh të ndërthurur dhe të pëlqyeshëm për qytetarët. Shpesh praktikat e mira të peizazhit nuk ndiqen, ato përcaktohen si dytësore. Këto praktika janë spontane, ku zonat urbane dhe industriale kanë përdorur elementë të peizazhit në mënyrë rastësore, apo duke patur një orientim të lehtë mbi çështjen e dizajnit të peizazhit. Kryesisht, rrugët dhe sheshet kanë qënë pjesë e futjes së dizajnit të peizazhit, me mbjellje pemësh formë lineare, duke ndjekur linja strikte, në rastet dominuese duke ndjekur konturet e infrastrukturës. Kjo është një mënyrë, sigurisht jo universale në rregullimin dhe krijimin e peizazhit, apo përdorimit elementëve të tij në funksion të dekorit urban e më gjerë. Studimi i peizazhit në tërësi dhe elementëve të tij kërkon studime të thelluara duke analizuar të gjithë komponentët që e formojnë atë (planifikimi, arkitektonika, historia, kultura, kultura bujqësore, natyra, bimët lokale, e deri tek komponentet më elementar si ndryshimi i ngjyrës së pemëve përgjatë sitinëve të vitit) dhe gjetjen e rrugëve të përbashkëta për ndërthurjen e pikave që mund të kombinohen me njeri tjetrin për të krijuar një peizazh të pëlqyeshëm dhe funksional.</w:t>
      </w:r>
    </w:p>
    <w:p w14:paraId="2AFEC767" w14:textId="60C2A34D" w:rsidR="005A7C5C" w:rsidRPr="00412B7C" w:rsidRDefault="00903505"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Me qëllim mbrojtjen e përbërësve të mjedisit dhe peizazhit, në Planin e Përgjithshëm Vendor (PPV) i cili është në fazë miratimi, Bashkia </w:t>
      </w:r>
      <w:r w:rsidR="00C81A99" w:rsidRPr="00412B7C">
        <w:rPr>
          <w:rFonts w:ascii="Times New Roman" w:hAnsi="Times New Roman" w:cs="Times New Roman"/>
        </w:rPr>
        <w:t xml:space="preserve">Shijak </w:t>
      </w:r>
      <w:r w:rsidRPr="00412B7C">
        <w:rPr>
          <w:rFonts w:ascii="Times New Roman" w:hAnsi="Times New Roman" w:cs="Times New Roman"/>
        </w:rPr>
        <w:t xml:space="preserve">ka parashikuar marrjen e disa masave të cilat përqendrohen në shtimin e sipërfaqeve të gjelbra në qytetin e </w:t>
      </w:r>
      <w:r w:rsidR="00C81A99" w:rsidRPr="00412B7C">
        <w:rPr>
          <w:rFonts w:ascii="Times New Roman" w:hAnsi="Times New Roman" w:cs="Times New Roman"/>
        </w:rPr>
        <w:t>Shijakut</w:t>
      </w:r>
      <w:r w:rsidRPr="00412B7C">
        <w:rPr>
          <w:rFonts w:ascii="Times New Roman" w:hAnsi="Times New Roman" w:cs="Times New Roman"/>
        </w:rPr>
        <w:t>, krijimin e zonave ripariane përgjatë lum</w:t>
      </w:r>
      <w:r w:rsidR="00C81A99" w:rsidRPr="00412B7C">
        <w:rPr>
          <w:rFonts w:ascii="Times New Roman" w:hAnsi="Times New Roman" w:cs="Times New Roman"/>
        </w:rPr>
        <w:t xml:space="preserve">it Erzen </w:t>
      </w:r>
      <w:r w:rsidRPr="00412B7C">
        <w:rPr>
          <w:rFonts w:ascii="Times New Roman" w:hAnsi="Times New Roman" w:cs="Times New Roman"/>
        </w:rPr>
        <w:t xml:space="preserve">dhe krijimin e parqeve urbane. </w:t>
      </w:r>
    </w:p>
    <w:p w14:paraId="43F67060" w14:textId="75C40B30" w:rsidR="00C81A99" w:rsidRPr="00412B7C" w:rsidRDefault="00C81A99" w:rsidP="00412B7C">
      <w:pPr>
        <w:spacing w:after="80" w:line="276" w:lineRule="auto"/>
        <w:jc w:val="both"/>
        <w:rPr>
          <w:rFonts w:ascii="Times New Roman" w:hAnsi="Times New Roman" w:cs="Times New Roman"/>
        </w:rPr>
      </w:pPr>
      <w:r w:rsidRPr="00412B7C">
        <w:rPr>
          <w:rFonts w:ascii="Times New Roman" w:hAnsi="Times New Roman" w:cs="Times New Roman"/>
        </w:rPr>
        <w:t>Megjithtë, në funksion të përmirësimit të peizazhit, krahas masave të propozuara në PPV, në territorin e Bashkisë Shijak rekomandohet:</w:t>
      </w:r>
    </w:p>
    <w:p w14:paraId="6041E332" w14:textId="1AFB86F8" w:rsidR="00C81A99" w:rsidRPr="00412B7C" w:rsidRDefault="00C81A99" w:rsidP="00412B7C">
      <w:pPr>
        <w:spacing w:after="80" w:line="276" w:lineRule="auto"/>
        <w:jc w:val="both"/>
        <w:rPr>
          <w:rFonts w:ascii="Times New Roman" w:hAnsi="Times New Roman" w:cs="Times New Roman"/>
        </w:rPr>
      </w:pPr>
      <w:r w:rsidRPr="00412B7C">
        <w:rPr>
          <w:rFonts w:ascii="Times New Roman" w:hAnsi="Times New Roman" w:cs="Times New Roman"/>
        </w:rPr>
        <w:t>Peizazhi Urban: Futja dhe ndërthurja e përbërësve të peizazhit natyror në brendësi të zonave urbane (sipërfaqe të gjelbra, peme, shkurre, sipërfaqe ujore). Kjo kërkon studime të hollësishme për zona specifike dhe në shkallë qyteti (Qyteti i Shijakut), në mënyrë që peizazhi urban të ndërthuret me atë natyror dhe ky i fundit të mund të shërbejë, krahas të mirave mjedisore, si dekor urban. Masa specifike për përmirësimin e peizazhit urban në territorin e bashkisë janë:</w:t>
      </w:r>
    </w:p>
    <w:p w14:paraId="3BFF9A4E" w14:textId="18D4E12C"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Ruajtja e strukturës së pemëve përgjatë rrugëve, pra nëse aksi rrugor karakterizohet nga pemë kumbulle të kuqe, që ka rezistuar në kohë dhe i është përshtatur klimës dhe tokës, rekomandohet që të ruhet kjo lloj bimësie, si dhe mundësisht të së njejtës madhësi dhe distancë nga njëra-tjetra, deri në fund të aksit për të ruajtur “formalitetin” që karakterizon këtë peizazh. Zgavrat e bordurat ku pema qëndron duhet të jenë të së njejtës madhësi, ngjyre dhe materiali mbules. Kjo e fundit duhet të ketë çarje të mjaftueshme për të lejuar depërtimin e ujit në rrënjë, por të mos penguar ecjen mbi to. Gjithashtu duhet të jetë e lëvizshme për qëllime mirëmbajtjeje. Mirë është që të përdoren mbulesat dhe zgavrat të mos lihen të çara e me bordurë sepse, veçanërisht në rrugët me trotuare të ngushta (1-2 m), pemët kthehen në pengesë serioze për ecjen e kalimtarëve.</w:t>
      </w:r>
    </w:p>
    <w:p w14:paraId="57CF713C" w14:textId="39CF12E0"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Përzgjedhja e bimëve përgjatë akseve rrugorë urban duhet të jetë ose të të njëjtit lloj, ose me një kombinim 2-4 llojesh por sipas një tendence të përsëritur, që krijon elementin estetik dhe të rregullsisë në dizajnin e peizazhit rrugor. Si parim, diversiteti në ngjyrë, formë dhe lloj mund të arrihet në akset e tjera, por brenda të njëjtit aks bimët, forma, distanca dhe lloji i tyre rekomandohet të qëndrojnë të pa ndryshuara, ose në formacione të projektuara paraprakisht.</w:t>
      </w:r>
    </w:p>
    <w:p w14:paraId="5C68AA8E" w14:textId="3D0FE294" w:rsidR="00903505"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Në zonat park e hapësira të tjera publike ku do të mbillen pemë, karakteri formal i ketij peizazhi mund të thyhet nga pemë të mbjella rresht e të të njëjtit lloj, me pemë të së njejtës familje (gjethore, halore, shkurre), por të mbjella në grupime, pra grupe me nga 3 apo 5 pemë në varësi të hapësirës. Gjithsesi, në zonat park, projektuesit e peizazhit kanë liri në përzgjedhjen e formacioneve, për sa kohë që: zgjedhin bimë vendase apo të përshtatura për një kohë shumë të gjatë në territorin e qytetit/bashkisë së Shijakut, i vendosin në mënyrë të tillë që të garantojnë hije në verë dhe depërtim të dritës së diellit në dimër; bëjnë të mundur krijimin e zonave me bar dhe jo vetëm lule ose tokë nën hije ku nuk mund të rriten bimët; krijojnë mikroklima të ndryshme brenda parkut, sjellin shumëllojshmëri bimësh që ofron informacion shkencor bazik edhe për përdoruesit e parkut, garantojnë që bimësia e përzgjedhur përmirëson cilësinë e tokës dhe rrit aftësinë filtruese e infiltruese të saj.</w:t>
      </w:r>
    </w:p>
    <w:p w14:paraId="0184FD6A" w14:textId="55877F7D"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Ti kushtohet vëmendje “Xhepave Urbanë”, ose thënë ndryshe hapësirat boshe, të patrajtuara mes pallateve apo ndërtesave të ndryshme të qytetit, të cilat fshehin një potencial të madh në trjtimin e peizazhit urban. Këto hapësira vërtetojnë se peizazhi nuk ka përmasë standarde dhe se është vetë elementi i përdorur në të, i cili nëpërmjet funksionit që ofron edhe në një hapësirë relativisht të vogël, sërisht ofron një shumëllojshmëri aktivitetesh e mjedisesh. Si hapësirat e tjera park edhe këto xhepa ofrojnë tipologji të ndryshme sipas vendndodhjes. Pra këto xhepa mund të trajtohen sipas nevojave të komunitetit.</w:t>
      </w:r>
    </w:p>
    <w:p w14:paraId="7173DD69" w14:textId="3FB0F358"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Bimët e rekomanduara për përdorim në territorin e Bashkisë Shijak (jo të vetmet) janë: Lofata (</w:t>
      </w:r>
      <w:r w:rsidRPr="004F43B5">
        <w:rPr>
          <w:rFonts w:ascii="Times New Roman" w:hAnsi="Times New Roman" w:cs="Times New Roman"/>
          <w:i/>
          <w:iCs/>
        </w:rPr>
        <w:t>Cercis siliquastrum</w:t>
      </w:r>
      <w:r w:rsidRPr="00412B7C">
        <w:rPr>
          <w:rFonts w:ascii="Times New Roman" w:hAnsi="Times New Roman" w:cs="Times New Roman"/>
        </w:rPr>
        <w:t>), Lagestromia (</w:t>
      </w:r>
      <w:r w:rsidRPr="004F43B5">
        <w:rPr>
          <w:rFonts w:ascii="Times New Roman" w:hAnsi="Times New Roman" w:cs="Times New Roman"/>
          <w:i/>
          <w:iCs/>
        </w:rPr>
        <w:t>Lagerstroemia indica</w:t>
      </w:r>
      <w:r w:rsidRPr="00412B7C">
        <w:rPr>
          <w:rFonts w:ascii="Times New Roman" w:hAnsi="Times New Roman" w:cs="Times New Roman"/>
        </w:rPr>
        <w:t>), Kumbulla e Kuqe (</w:t>
      </w:r>
      <w:r w:rsidRPr="004F43B5">
        <w:rPr>
          <w:rFonts w:ascii="Times New Roman" w:hAnsi="Times New Roman" w:cs="Times New Roman"/>
          <w:i/>
          <w:iCs/>
        </w:rPr>
        <w:t>Prunus cerasifera</w:t>
      </w:r>
      <w:r w:rsidRPr="00412B7C">
        <w:rPr>
          <w:rFonts w:ascii="Times New Roman" w:hAnsi="Times New Roman" w:cs="Times New Roman"/>
        </w:rPr>
        <w:t>), Ulliri i egër (</w:t>
      </w:r>
      <w:r w:rsidRPr="004F43B5">
        <w:rPr>
          <w:rFonts w:ascii="Times New Roman" w:hAnsi="Times New Roman" w:cs="Times New Roman"/>
          <w:i/>
          <w:iCs/>
        </w:rPr>
        <w:t>Olea europaea</w:t>
      </w:r>
      <w:r w:rsidRPr="00412B7C">
        <w:rPr>
          <w:rFonts w:ascii="Times New Roman" w:hAnsi="Times New Roman" w:cs="Times New Roman"/>
        </w:rPr>
        <w:t>), Rrapi (</w:t>
      </w:r>
      <w:r w:rsidRPr="004F43B5">
        <w:rPr>
          <w:rFonts w:ascii="Times New Roman" w:hAnsi="Times New Roman" w:cs="Times New Roman"/>
          <w:i/>
          <w:iCs/>
        </w:rPr>
        <w:t>Platanus occidentalis</w:t>
      </w:r>
      <w:r w:rsidRPr="00412B7C">
        <w:rPr>
          <w:rFonts w:ascii="Times New Roman" w:hAnsi="Times New Roman" w:cs="Times New Roman"/>
        </w:rPr>
        <w:t>), Pisha e Butë (</w:t>
      </w:r>
      <w:r w:rsidRPr="004F43B5">
        <w:rPr>
          <w:rFonts w:ascii="Times New Roman" w:hAnsi="Times New Roman" w:cs="Times New Roman"/>
          <w:i/>
          <w:iCs/>
        </w:rPr>
        <w:t>Pinus Pinea</w:t>
      </w:r>
      <w:r w:rsidRPr="00412B7C">
        <w:rPr>
          <w:rFonts w:ascii="Times New Roman" w:hAnsi="Times New Roman" w:cs="Times New Roman"/>
        </w:rPr>
        <w:t>), Dafina (</w:t>
      </w:r>
      <w:r w:rsidRPr="004F43B5">
        <w:rPr>
          <w:rFonts w:ascii="Times New Roman" w:hAnsi="Times New Roman" w:cs="Times New Roman"/>
          <w:i/>
          <w:iCs/>
        </w:rPr>
        <w:t>Laurus Nobilis</w:t>
      </w:r>
      <w:r w:rsidRPr="00412B7C">
        <w:rPr>
          <w:rFonts w:ascii="Times New Roman" w:hAnsi="Times New Roman" w:cs="Times New Roman"/>
        </w:rPr>
        <w:t>) dhe Ginko (</w:t>
      </w:r>
      <w:r w:rsidRPr="004F43B5">
        <w:rPr>
          <w:rFonts w:ascii="Times New Roman" w:hAnsi="Times New Roman" w:cs="Times New Roman"/>
          <w:i/>
          <w:iCs/>
        </w:rPr>
        <w:t>Ginkgo Biloba</w:t>
      </w:r>
      <w:r w:rsidRPr="00412B7C">
        <w:rPr>
          <w:rFonts w:ascii="Times New Roman" w:hAnsi="Times New Roman" w:cs="Times New Roman"/>
        </w:rPr>
        <w:t>), të cilat janë bimë (pemë) me tipare tërheqëse, rezistente ndaj ndotjes, të përshtatshme me zonën.</w:t>
      </w:r>
    </w:p>
    <w:p w14:paraId="635EF770" w14:textId="77777777" w:rsidR="00C81A99" w:rsidRPr="00412B7C" w:rsidRDefault="00C81A99" w:rsidP="00412B7C">
      <w:pPr>
        <w:spacing w:after="80" w:line="276" w:lineRule="auto"/>
        <w:jc w:val="both"/>
        <w:rPr>
          <w:rFonts w:ascii="Times New Roman" w:hAnsi="Times New Roman" w:cs="Times New Roman"/>
        </w:rPr>
      </w:pPr>
      <w:r w:rsidRPr="00412B7C">
        <w:rPr>
          <w:rFonts w:ascii="Times New Roman" w:hAnsi="Times New Roman" w:cs="Times New Roman"/>
        </w:rPr>
        <w:t>Peizazhi natyror: Të synohet mbrojtja dhe përmirësimi i peizazhit natyror nëpërmjet shtimit të zonave të pyllëzuara dhe uljes së fragmentimit të zonave natyrore. Masa specifike për përmirësimin dhe mbrojtjen e peizazhit natyror mund të jenë:</w:t>
      </w:r>
    </w:p>
    <w:p w14:paraId="0453D06F" w14:textId="77777777"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ruhen dhe ndërtohen aty ku mungojnë, zonat ripariane të lumenjëve, të cilat janë përbërës të rëndësishëm të plotësimit të peizazhit të territorit të Bashkisë. Ruajtja dhe përmirësimi i zonave ripariane luajnë rol të shumëfishtë, kanë funksion mbrojtës të tokës nga erozioni, njëkohësisht luajnë rolin e brezit buferik (zbutës) të ndalimit të ndotjes nga sipërfaqet bujqësore në drejtim të lumit, kanë një rol të rëndësishëm si korridor lidhës për habitatet, për strehimin dhe levizjen e specieve të ndryshme, gjithashtu dhe ndikimet positive në përmirësimin e cilësisë së ajrit, zbutjen e klimës, etj.</w:t>
      </w:r>
    </w:p>
    <w:p w14:paraId="6FE5E43F" w14:textId="77777777"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Ripyllëzimi i zonave të shpyllëzuara dhe të degraduara nga shkaqe të ndryshme do të sillte një ndikim pozitiv në ruajtjen e njëtrajtshmërisë dhe të bashkimit të pjesëve të copëtuara të pyjeve, duke krijuar një peizazh pyjor të vazhdueshëm. Gjatë kësaj ndërhyrje duhet treguar kujdes i veçantë që pemët e përzgjedhura të jenë të njëjtit lloj që kanë qenë më parë ose të përshtaten pemë të tjera, gjithmonë duke përdorur pemë të cilat janë karakteristikë për zonë dhe që e kanë këtë territor habitatin e tyre.</w:t>
      </w:r>
    </w:p>
    <w:p w14:paraId="349F35AA" w14:textId="18C5FBA5" w:rsidR="00903505"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mbillen pëmë të cilat, karahas rregullimit të peizazhit, përshtaten me tokën dhe që mund të shërbejnë si mbrojtëse të tokës nga erozioni dhe që nuk përbëjnë rrezik për të prishur balancat me bimët e tjera (nuk janë invazive), ndër të tjera rekomandohen: Shelgu (</w:t>
      </w:r>
      <w:r w:rsidRPr="004F43B5">
        <w:rPr>
          <w:rFonts w:ascii="Times New Roman" w:hAnsi="Times New Roman" w:cs="Times New Roman"/>
          <w:i/>
          <w:iCs/>
        </w:rPr>
        <w:t>Salix species</w:t>
      </w:r>
      <w:r w:rsidRPr="00412B7C">
        <w:rPr>
          <w:rFonts w:ascii="Times New Roman" w:hAnsi="Times New Roman" w:cs="Times New Roman"/>
        </w:rPr>
        <w:t>), Plepi (</w:t>
      </w:r>
      <w:r w:rsidRPr="004F43B5">
        <w:rPr>
          <w:rFonts w:ascii="Times New Roman" w:hAnsi="Times New Roman" w:cs="Times New Roman"/>
          <w:i/>
          <w:iCs/>
        </w:rPr>
        <w:t>Populus alba</w:t>
      </w:r>
      <w:r w:rsidRPr="00412B7C">
        <w:rPr>
          <w:rFonts w:ascii="Times New Roman" w:hAnsi="Times New Roman" w:cs="Times New Roman"/>
        </w:rPr>
        <w:t>), Akacia (</w:t>
      </w:r>
      <w:r w:rsidRPr="004F43B5">
        <w:rPr>
          <w:rFonts w:ascii="Times New Roman" w:hAnsi="Times New Roman" w:cs="Times New Roman"/>
          <w:i/>
          <w:iCs/>
        </w:rPr>
        <w:t>Acacia</w:t>
      </w:r>
      <w:r w:rsidRPr="00412B7C">
        <w:rPr>
          <w:rFonts w:ascii="Times New Roman" w:hAnsi="Times New Roman" w:cs="Times New Roman"/>
        </w:rPr>
        <w:t>), Eukualipti</w:t>
      </w:r>
      <w:r w:rsidR="004F43B5">
        <w:rPr>
          <w:rFonts w:ascii="Times New Roman" w:hAnsi="Times New Roman" w:cs="Times New Roman"/>
        </w:rPr>
        <w:t xml:space="preserve"> </w:t>
      </w:r>
      <w:r w:rsidRPr="00412B7C">
        <w:rPr>
          <w:rFonts w:ascii="Times New Roman" w:hAnsi="Times New Roman" w:cs="Times New Roman"/>
        </w:rPr>
        <w:t>(</w:t>
      </w:r>
      <w:r w:rsidRPr="004F43B5">
        <w:rPr>
          <w:rFonts w:ascii="Times New Roman" w:hAnsi="Times New Roman" w:cs="Times New Roman"/>
          <w:i/>
          <w:iCs/>
        </w:rPr>
        <w:t>Eucalyptus</w:t>
      </w:r>
      <w:r w:rsidRPr="00412B7C">
        <w:rPr>
          <w:rFonts w:ascii="Times New Roman" w:hAnsi="Times New Roman" w:cs="Times New Roman"/>
        </w:rPr>
        <w:t>).</w:t>
      </w:r>
    </w:p>
    <w:p w14:paraId="0A3F3467" w14:textId="39D67B7E" w:rsidR="00903505" w:rsidRPr="00412B7C" w:rsidRDefault="00C81A99" w:rsidP="00412B7C">
      <w:pPr>
        <w:spacing w:after="80" w:line="276" w:lineRule="auto"/>
        <w:jc w:val="both"/>
        <w:rPr>
          <w:rFonts w:ascii="Times New Roman" w:hAnsi="Times New Roman" w:cs="Times New Roman"/>
        </w:rPr>
      </w:pPr>
      <w:r w:rsidRPr="00412B7C">
        <w:rPr>
          <w:rFonts w:ascii="Times New Roman" w:hAnsi="Times New Roman" w:cs="Times New Roman"/>
        </w:rPr>
        <w:t>Peizazhi rural: Mbrojtja e peizazhit rural dhe përmirësimi i cilësisë së tij, duke e konsideruar si pjesë të pandashme të peizazhit natyror. Kjo do të arrihet nëpërmjet marrjes së masave specifike për rregullimin e elementëve të caktuar, disa prej këtyre masave mund të jenë:</w:t>
      </w:r>
    </w:p>
    <w:p w14:paraId="2CF815AE" w14:textId="77777777"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Gjatë hartimeve të planeve të zhvillimit të bujqësisë të kihen parasysh elementët e peizazhit, në mënyrë që, aty ku është e mundur, sektori i bujqësisë të përshtatet me përbërësit e tjerë të peizazhit apo të krijojë një peizazh, i cili nuk fragmenton në vijushmërinë pamore (edhe fizike aty ku është e mundur) të peizazhit.</w:t>
      </w:r>
    </w:p>
    <w:p w14:paraId="427D6522" w14:textId="77777777"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Ruajtja mirëmbajtja e kanaleve vaditës/kullues dhe mbjellja e brigjeve të tyre me gjelbërim, duke krijuar “damar” të gjelbër përgjatë parcelave bujqësore (kryesisht bimësi e ulët, barishtore dhe shkurre te vogla).</w:t>
      </w:r>
    </w:p>
    <w:p w14:paraId="3EEA7BC8" w14:textId="77777777"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krijohen breza buferik (zbutës) me pemë të larta dhe të ulëta në pjesët fundore të tokave bujqësore, me qëllim krijimin e një zone të gjelbër dhe parandalimin e shpërdarjes së ndotësve në sipërfaqe të gjera (nëqoftëse në pjesën fundore të parcelave bujqësore ndodhet një lum, ky brez i gjelbër do të ul ndjeshëm depërtimin e ndotesve, si pasojë e shpëlarjes së tokës bujqësore nga vaditja).</w:t>
      </w:r>
    </w:p>
    <w:p w14:paraId="137FC7DA" w14:textId="449B7236" w:rsidR="00C81A99" w:rsidRPr="00412B7C" w:rsidRDefault="00C81A99"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 xml:space="preserve">Të mbillen pemë/bimë të cilat, karahas rregullimit të peizazhit, përshtaten me tokën dhe që mund krijojnë konflikt me zhvillimin bujqësor. </w:t>
      </w:r>
    </w:p>
    <w:p w14:paraId="2F10C3D5" w14:textId="28229F55" w:rsidR="00C81A99" w:rsidRPr="00412B7C" w:rsidRDefault="00C81A99" w:rsidP="00412B7C">
      <w:pPr>
        <w:spacing w:after="80" w:line="276" w:lineRule="auto"/>
        <w:jc w:val="both"/>
        <w:rPr>
          <w:rFonts w:ascii="Times New Roman" w:hAnsi="Times New Roman" w:cs="Times New Roman"/>
        </w:rPr>
      </w:pPr>
      <w:r w:rsidRPr="00412B7C">
        <w:rPr>
          <w:rFonts w:ascii="Times New Roman" w:hAnsi="Times New Roman" w:cs="Times New Roman"/>
        </w:rPr>
        <w:t>Masa të tjera të përgjithshme, për mbrojtjen e peizazhit dhe ndërthurjen e tij me të gjithë përbrësit e peizazhit në harmoni të plotë, me qëllim përmirësimin e cilësisë së jetës dhe ndjeshmërisë emocionale të qytetarëve mund të jenë rujtja dhe konservimi i peizazhit natyror dhe artificial: Kjo merr një rëndësi të veçantë për banorët që jetojnë, apo që kthehen në vendin e orgjinës, nga pikëpamja emocionale dhe e qetësisë që i ofron identiteti i vendlindjes/banimit të tyre.</w:t>
      </w:r>
    </w:p>
    <w:p w14:paraId="215D9D8A" w14:textId="3093CC02" w:rsidR="00903505" w:rsidRPr="00412B7C" w:rsidRDefault="00C81A99" w:rsidP="00412B7C">
      <w:pPr>
        <w:spacing w:after="80" w:line="276" w:lineRule="auto"/>
        <w:jc w:val="both"/>
        <w:rPr>
          <w:rFonts w:ascii="Times New Roman" w:hAnsi="Times New Roman" w:cs="Times New Roman"/>
        </w:rPr>
      </w:pPr>
      <w:r w:rsidRPr="00412B7C">
        <w:rPr>
          <w:rFonts w:ascii="Times New Roman" w:hAnsi="Times New Roman" w:cs="Times New Roman"/>
        </w:rPr>
        <w:t>Përfitime të tjera nga ruajtja e peizazhit: Ruajtja dhe konservimi i peizazhit natyror gjithashtu ka një sërë përfitimesh mjedisore, kryesisht në mbrojtjen e tokës, uljen e ndotjes, habitatit për specie e deri tek përfitimet ekonomik të drejtpërdrejta. Ndaj rekomandohet që gjatë zbatimit të projekteve nga PPV të merren në konsideratë të gjithë masat që janë dhënë në të për ruajtjen e peizazhit dhe përmirësimit të tijë.</w:t>
      </w:r>
    </w:p>
    <w:p w14:paraId="1C85E549" w14:textId="365BB075" w:rsidR="00A73A4B" w:rsidRPr="004F43B5" w:rsidRDefault="00A73A4B" w:rsidP="00412B7C">
      <w:pPr>
        <w:pStyle w:val="Heading3"/>
        <w:numPr>
          <w:ilvl w:val="2"/>
          <w:numId w:val="1"/>
        </w:numPr>
        <w:spacing w:before="0" w:line="276" w:lineRule="auto"/>
        <w:jc w:val="both"/>
        <w:rPr>
          <w:rFonts w:ascii="Times New Roman" w:hAnsi="Times New Roman" w:cs="Times New Roman"/>
          <w:b/>
          <w:bCs/>
        </w:rPr>
      </w:pPr>
      <w:bookmarkStart w:id="127" w:name="_Toc231738663"/>
      <w:r w:rsidRPr="004F43B5">
        <w:rPr>
          <w:rFonts w:ascii="Times New Roman" w:hAnsi="Times New Roman" w:cs="Times New Roman"/>
          <w:b/>
          <w:bCs/>
        </w:rPr>
        <w:t>Masa për mbrojtjen e biodiversiteti</w:t>
      </w:r>
      <w:bookmarkEnd w:id="127"/>
    </w:p>
    <w:p w14:paraId="57B9F1FE" w14:textId="52EA4B65"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Territori i Bashkisë Shijak ka një biodiversitet relativisht të pasur dhe të larmishëm, si nga pikëpamja faunistike ashtu edhe floristike. Megjithatë, qëndrueshmëria e biodiversitetit has në një sërë vërshtirësish, të cilat lidhen kryesisht më problemet e shkaktuara nga aktiviteti njerëzor në territor. Zhvillimi bujqësor, industrial, urban dhe ai infrastrukturor janë procese që kanë patur ndikim të rëndësishëm në qëndrueshmërinë e biodiversitetit. Hapja e tokave bujqësore (vitet e shkuara) ka çuar në tkurrje dhe fragmentim e habitateve natyrore, gjithashtu zhvillimi urban dhe infrastrukturor ka copëtuar habitatet, duke vështirësuar apo penguar plotësisht vijueshmërinë e tyre. Si pasojë, shumë specie mbeten të izoluara në habitate të vogla të copëtuara.</w:t>
      </w:r>
    </w:p>
    <w:p w14:paraId="4F4D0B29" w14:textId="13857A43" w:rsidR="00D9420F"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Në këtë situatë, hartimi i PPV-së ka synuar Planifikimin e Zhvillimit të Territorit në mënyrë të tillë që të sigurojë mbrojtjen e biodiversitetit në territorin e Bashkisë. Në PPV, Bashkia ka marrë disa masa specifike (ka hartuar projekte) për përmirësimin e gjendjes dhe krijimin e mundësinë për një biodiversitet sa më të qëndrueshëm. Këto masa janë përkthyer në projekte specifike të cilat synojnë shtimin e sipërfaqeve të gjelbra natyrore që shërbejnë si habitat për florën e faunën dhe rehabilitimin e zonave ripariane të lumenjve.</w:t>
      </w:r>
    </w:p>
    <w:p w14:paraId="1091CB5A" w14:textId="77777777"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Në funksion të ruajtjes dhe përmirësimit të mëtejshëm të biodiversitetit, krahas masave të propozuara në PPV, rekomandohet edhe:</w:t>
      </w:r>
    </w:p>
    <w:p w14:paraId="4432EF8C" w14:textId="4FABBC2D"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Hartimi i Planit të Menaxhimit/Veprimit të Biodiversitetit dhe zhvillimi i qëndrueshëm i tij në brendësi të territorit të bashkisë, kryesisht për zonat të cilat shihen prioritare për ruajtjen e specieve të mbrojtura. Në këtë rast, Bashkisë i nevojitet bashkëpunimi me Ministrinë e Mjedisit dhe institucione të tjera lokale e qëndrore (AKM, ARM, etj.). Ky rekomandim vjen edhe si detyrim ligjor në zbatim të ligjit Nr.9587, datë 20.7.2006 “Për Mbrojtjen e Biodiversitetit” i ndryshuar.</w:t>
      </w:r>
    </w:p>
    <w:p w14:paraId="711C9C02" w14:textId="7398EBCC"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Inventarizimi i specieve dhe përditësimi i tij i vazhdueshëm për territorin e bashkisë (në bashkëpunim me Ministrinë e Mjedisit dhe institucionet të tjera vendore dhe qëndrore, AKM, ARM, AKZM, AdZM). Inventarizimi përbën bazën mbi të cilën duhet hartuar plani i menaxhimit të biodiversitetit, përcaktohen zonat që spikaten për larmishmëri flore dhe faune dhe zonat që strehojnë speciet e rrezikuara. Inventarizimi i shërben Bashkisë për mbrojtjen dhe ruajtjen e biodiversitetit nga ndërhyrjet e njeriut dhe nga elementet natyrore, detyrim ky që rrjedh nga Ligji nr. 139/2015, “Për Vetëqeverisjen Vendore” dhe VKM Nr. 84, datë 27.1.2009 “Për Caktimin e kritereve për ngritjen e rrjetit të inventarizimit dhe të monitorimit të biodiversitetit”.</w:t>
      </w:r>
    </w:p>
    <w:p w14:paraId="600A9233" w14:textId="7199E3DF" w:rsidR="00903505"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Hartimi i Planit të Mbarështimit të Fondit Kullosor, në mënyrë që të dihet kapaciteti i territorit për kullotje dhe shfrytëzim të pyjeve, të ndërmerren masa për ndalimin e kullotjes/shfrytëzimit aty ku vlerësohet e nevojshme.</w:t>
      </w:r>
    </w:p>
    <w:p w14:paraId="73C89316" w14:textId="7DDD663C"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Hartimi i Planit të Mbarështimit të Bimeve Mjekësore dhe Aromatike, në mënyrë që të njihet kapaciteti i lejuar i shfrytëzimit të këtyre bimeve duke ruajtur balancat e tyre (në bashkëpunim me institucionet vendore dhe qëndrore, Ministrinë e Mjedisit, Ministritë e linjës, ARM, AKM, etj).</w:t>
      </w:r>
    </w:p>
    <w:p w14:paraId="23F4E62E" w14:textId="70BFB4A7" w:rsidR="00903505"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Bashkëpunimi me fermerët e zonës për mbarështimin dhe ruajtjen e biodiversitetit e specieve bujqësore dhe blektorale lokale dhe vendase të cilat janë cilësuar si të rrezikuara nga lista e specieve të rrezikuara në shkallë vendi (në bashkëpunim me Ministrinë e Bujqësisë dhe Ministrinë e Mjedisit).</w:t>
      </w:r>
    </w:p>
    <w:p w14:paraId="75E604F3" w14:textId="77777777"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Kontrolli i zbatimit të moratoriumit të ndalimit të gjuetisë dhe prerjeve të pyjeve (duhet theksuar që për zbatimin e moratoriumit të pyjeve Bashkia është e ngarkuar drejtpërsëdrejti për kontrollin dhe zbatimin e tij, ndërsa për atë të gjuetisë bashkisë i lind detyrim nga ligji për mbrojtjen e faunës dhe ligji për mbrojtjen e biodiversitetit) është masa kryesore që do të përmirësonte situatën e biodiversitetit dhe zhvillimin e qëndrueshëm të tij. Kontrolli i zbatimit të moratoriumeve të gjuetisë dhe pyjeve, kërkon:</w:t>
      </w:r>
    </w:p>
    <w:p w14:paraId="37B50DDF" w14:textId="77777777" w:rsidR="00A73A4B" w:rsidRPr="00412B7C" w:rsidRDefault="00A73A4B"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Bashkëpunim me institucionet lokale dhe qëndrore për të koordinuar punën dhe për të kryer veprimtari të përbashkëta, të cilat cilësohen më efikase në bashkëpunim ndërinstitucional (institucionet që duhet të lidhen ura bashkëpunimi janë Bashkitë fqinje, Ministria e Mjedisit, ARM, AKM, Policinë e shtetit, etj.)</w:t>
      </w:r>
    </w:p>
    <w:p w14:paraId="6D308C40" w14:textId="77777777" w:rsidR="00A73A4B" w:rsidRPr="00412B7C" w:rsidRDefault="00A73A4B"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Ngritjen e sistemeve të informimit në terren, në mënyrë që të raportohen në kohë dëmet dhe të dalin para përgjegjësisë shkelësit (sistemi duhet të jetë formal, krahas punonjëve të lidhen marrdhënie të mira me banorët e zonës dhe kryesisht me barinjtë).</w:t>
      </w:r>
    </w:p>
    <w:p w14:paraId="012D19D0" w14:textId="77777777" w:rsidR="00A73A4B" w:rsidRPr="00412B7C" w:rsidRDefault="00A73A4B"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Hartimin e planeve të kontrollit dhe inspektimeve në terren, në mënyrë që të gjitha kontrollet të jenë të koordinuara dhe të kenë efikasitet në veprimtarinë e tyre.</w:t>
      </w:r>
    </w:p>
    <w:p w14:paraId="7F2336B9" w14:textId="595273B2" w:rsidR="00903505" w:rsidRPr="00412B7C" w:rsidRDefault="00A73A4B"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Organizimin e fushatave të ndërgjegjësimit të qytetarëve për rëndësinë që ka ndalimi i gjuetisë dhe prerjes së pyjeve për një afat të paracaktuar.</w:t>
      </w:r>
    </w:p>
    <w:p w14:paraId="204E63FB" w14:textId="64EC3FE6" w:rsidR="00903505"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Marrja e masave paraprake për uljen e ndikimeve negative në habitate nga ndërtimi/zgjerimi i infrastrukturës rrugore (kryesisht rrugët lidhëse të fshatrave 6-8m gjerësi). Në pikat ku vlerësohet që ndarja e habitateve krijon probleme në biodiversitetin e zonës, të ndërtohen ura/nënkalime ekologjikë për të lidhur habitatet e copëtuara. Rrugët lidhese ekzistuese dhe të propozuara në të gjitha zonat natyrore të Bashkisë duhet të kenë parasysh ndërtimin e urave ekologjike, pasi këto rrugë kanë ndikim të konsiderueshmëm në habitat (copëtojnë habitatin).</w:t>
      </w:r>
    </w:p>
    <w:p w14:paraId="635CE880" w14:textId="6DE14057" w:rsidR="00A73A4B" w:rsidRPr="004F43B5" w:rsidRDefault="00A73A4B" w:rsidP="00412B7C">
      <w:pPr>
        <w:pStyle w:val="Heading2"/>
        <w:numPr>
          <w:ilvl w:val="1"/>
          <w:numId w:val="1"/>
        </w:numPr>
        <w:spacing w:before="0" w:line="276" w:lineRule="auto"/>
        <w:jc w:val="both"/>
        <w:rPr>
          <w:rFonts w:ascii="Times New Roman" w:hAnsi="Times New Roman" w:cs="Times New Roman"/>
          <w:b/>
          <w:bCs/>
        </w:rPr>
      </w:pPr>
      <w:bookmarkStart w:id="128" w:name="_Toc231738664"/>
      <w:r w:rsidRPr="004F43B5">
        <w:rPr>
          <w:rFonts w:ascii="Times New Roman" w:hAnsi="Times New Roman" w:cs="Times New Roman"/>
          <w:b/>
          <w:bCs/>
        </w:rPr>
        <w:t>Masa për mbrojtjen e cilësisë së ajrit</w:t>
      </w:r>
      <w:bookmarkEnd w:id="128"/>
    </w:p>
    <w:p w14:paraId="0E714A40" w14:textId="42CE3394" w:rsidR="00903505"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Mbrojtja e cilësisë së ajrit është detyrim ligjor për Bashkinë i cili rrjedh nga Ligji nr. 139/2015 “Për vetëqeverisjen vendore”, neni 26, pika 1. Ky ligj ngarkon Bashkinë me përgjegjësinë për të ofruar një mjedis cilësor për qytetarët në territorin e saj. Ligji 162/2014 “Për mbrojtjen e cilësisë së ajrit në mjedis” indryshuar është ligji kryesor që ngarkon Bashkinë me përgjegjësinë specifike të përmirësimit të cilësisë së ajrit së bashku me ligje të tjera që synojnë mbrojtjen e mjedisit apo përbërësve specifikë të tij.</w:t>
      </w:r>
    </w:p>
    <w:p w14:paraId="3F629AD7" w14:textId="31AEDCB4"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Gjatë analizës së thelluar të gjendjes së mjedisit në territor, është vënë re se cilësia e ajrit në Bashkinë Shijak nuk është e mirë, kryesisht në zonat </w:t>
      </w:r>
      <w:r w:rsidR="002C674F" w:rsidRPr="00412B7C">
        <w:rPr>
          <w:rFonts w:ascii="Times New Roman" w:hAnsi="Times New Roman" w:cs="Times New Roman"/>
        </w:rPr>
        <w:t>urbane</w:t>
      </w:r>
      <w:r w:rsidRPr="00412B7C">
        <w:rPr>
          <w:rFonts w:ascii="Times New Roman" w:hAnsi="Times New Roman" w:cs="Times New Roman"/>
        </w:rPr>
        <w:t>. Burimet e ndotësve të cilësisë së ajrit janë kryesisht, mjetet e transportit (në zonat urbane), cilësia jo e mirë e naftës së përdorur nga mjetet e transportit, si dhe sektorë të tjerë të ekonomisë, si ndërtimi. Në analizë u vu re mungesa e një monitorimi të vazhdueshëm të cilësisë së ajrit gjatë gjithë vitit (</w:t>
      </w:r>
      <w:r w:rsidR="002C674F" w:rsidRPr="00412B7C">
        <w:rPr>
          <w:rFonts w:ascii="Times New Roman" w:hAnsi="Times New Roman" w:cs="Times New Roman"/>
        </w:rPr>
        <w:t>territori i bashkisë Shijak nuk monitorohet</w:t>
      </w:r>
      <w:r w:rsidRPr="00412B7C">
        <w:rPr>
          <w:rFonts w:ascii="Times New Roman" w:hAnsi="Times New Roman" w:cs="Times New Roman"/>
        </w:rPr>
        <w:t>).</w:t>
      </w:r>
    </w:p>
    <w:p w14:paraId="44DB1088" w14:textId="205F7B9D"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Me qëllim përmirësimin e cilësisë së ajrit dhe përmirësimin e cilësisë së jetës së banorëve të saj, Bashkia </w:t>
      </w:r>
      <w:r w:rsidR="002C674F" w:rsidRPr="00412B7C">
        <w:rPr>
          <w:rFonts w:ascii="Times New Roman" w:hAnsi="Times New Roman" w:cs="Times New Roman"/>
        </w:rPr>
        <w:t>Shijak</w:t>
      </w:r>
      <w:r w:rsidRPr="00412B7C">
        <w:rPr>
          <w:rFonts w:ascii="Times New Roman" w:hAnsi="Times New Roman" w:cs="Times New Roman"/>
        </w:rPr>
        <w:t xml:space="preserve"> ka parashikuar marrjen e disa masave në Planin e Përgjithshëm Vendor të cilat parashikojnë uljen e ndotjes nga mjetet e trasnportit. Këto projekte parashikojnë uljen e numrit të makinave në qarkullim nëpërmjet fuqizimit të transportit publik dhe nxitjes së transportit alternativ (siç është transporti me biçikleta), dhe uljen e qarkullimit të numrit të makinave në zonat urbane, shtimin e sipërfaqeve të gjelbra në qytet, hartimin e planeve për uljen e shkarkimeve në ajër nga industria e rëndë, si dhe planifikimin efiçent të territorit.</w:t>
      </w:r>
    </w:p>
    <w:p w14:paraId="64E7F3D3" w14:textId="48E8DD35" w:rsidR="00A73A4B" w:rsidRPr="00412B7C" w:rsidRDefault="00A73A4B"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Duke patur parasysh që në territorin e Bashkisë </w:t>
      </w:r>
      <w:r w:rsidR="002C674F" w:rsidRPr="00412B7C">
        <w:rPr>
          <w:rFonts w:ascii="Times New Roman" w:hAnsi="Times New Roman" w:cs="Times New Roman"/>
        </w:rPr>
        <w:t>Shijak</w:t>
      </w:r>
      <w:r w:rsidRPr="00412B7C">
        <w:rPr>
          <w:rFonts w:ascii="Times New Roman" w:hAnsi="Times New Roman" w:cs="Times New Roman"/>
        </w:rPr>
        <w:t xml:space="preserve"> vepron industria e rëndë e cila shkarkon në ajër një numër të lartë ndotësish, lind nevoja që Bashkia të ndërmarrë disa masa konkrete të cilat janë renditur më poshtë:</w:t>
      </w:r>
    </w:p>
    <w:p w14:paraId="40167AE6"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Hartimin e Planit të Veprimit Afatshkurtër për PM10, NO2 dhe Benzenin, në zbatim të Ligjit 162/2014 “Për mbrojtjen e cilësisë së ajrit” i ndryshuar, neni 8 pika 4. Nga analiza e cilësinë së ajrit në territorin e Bashkisë Shijak, përmbajtja e PM10, NO2 dhe Benzenit në ajër është më e lartë së vlerat kufi të përcaktuara me ligj. Hartimi i planeve të tilla është kërkesë ligjore për Bashkinë duke qenë se përmbajtja e substancave të mësipërme në ajër i kalon kufinjtë e caktuar me ligj.</w:t>
      </w:r>
    </w:p>
    <w:p w14:paraId="23089B27"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Përfshirjen e masave për përmirësimin e cilësisë së ajrit në Planet Sektoriale të Bashkisë (planin e zhvillimit të transportit publik, transportit rrugor, zhvillimit urban, industrial, të pyjeve, etj.)</w:t>
      </w:r>
    </w:p>
    <w:p w14:paraId="07D851B7"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Bashkëpunimin me strukturën përgjegjëse inspektuese në fushën e mjedisit për zbatimin e normave të shkarkimeve në ajër nga sektori i industrisë, i ndërtimeve, etj.</w:t>
      </w:r>
    </w:p>
    <w:p w14:paraId="739122B3"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Ndërmarrja e nismave të herëpashershme për kontrollin e zbatueshmërisë së kushteve të lejeve mjedisore (të tipit A dhe B) dhe të ligjit në tërësi si dhe pjesëmarrja aktive në dhënien e Lejeve Mjedisore (në bashkëpunim me institucionet përgjegjëse) të këtyre subjekteve.</w:t>
      </w:r>
    </w:p>
    <w:p w14:paraId="71DC6A7C"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 i projekteve në të ardhmen duke e bazuar lëvizjen e qytetarëve të Bashkisë në transport publik dhe transport alternativ (këmbësor, bicikleta, etj.). Në PPV, është parashikuar ulja e numrit të makinave në qarkullim me qëllim uljen e ndotjes nga mjetet e transportit. për të njëjtën arsye rekomandohet hartimi i PDV-ve duke ndjekur shembullin e PPV-së, e cila ka hartur projekte që kanë si synim fuqizimin e transportit publik, favorizimin e këmbësorëve dhe nxitjen e përdorimit të mjeteve të transportit alternativ (biçikleta ose motorrë, të paktën në zonat urbane), zgjerimin e sipërfaqeve të gjelbra, kufizimin e numrit të makinave në qarkullim në qendra urbane, shtimin dhe zgjerimin e trotuarve në rrugët më të përodura nga qytetarët, fuqizimin e mëtejshëm të transportit publik dhe shtimin e korsive të biçikletave përgjatë akseve të rrugëve në qendra dhe nëpërmjet rrugëve që lidhin NjA-të e afërta në largësi, zhvillimin territorial të qendrave të NjA-ve ose urbane në parimin e përdorimit të tokës/truallit në mënyrë efiçente dhe të përqendruar dhe jo të shpërhapur (përdorime mikse të zonave që nënkuptojnë biznese, banime dhe shërbime në të njëjtën zonë), me qëllim uljen e kilometrave, që qytetarët nevojitet të përshkojnë me makinë, për plotësimin e nevojave të tyre (blerjet, udhëtime për në institute, shkolla, qendra spitalore) në jetën e përditshme.</w:t>
      </w:r>
    </w:p>
    <w:p w14:paraId="49B7479B" w14:textId="1D37CD25" w:rsidR="00903505"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 xml:space="preserve">Menaxhimi i mbetjeve sipas parimeve të mbrojtjes së mjedisit (duke shmangur dhe parandaluar djegien e tyre si dhe duke parashikuar kapjen e gazrave që lëshojnë mbetjet gjatë shpërbërjes së tyre jashtë dhë brenda venddepozitimit të mbetjeve. </w:t>
      </w:r>
    </w:p>
    <w:p w14:paraId="2B807576" w14:textId="77777777" w:rsidR="002C674F" w:rsidRPr="00412B7C" w:rsidRDefault="002C674F" w:rsidP="00412B7C">
      <w:pPr>
        <w:spacing w:after="80" w:line="276" w:lineRule="auto"/>
        <w:jc w:val="both"/>
        <w:rPr>
          <w:rFonts w:ascii="Times New Roman" w:hAnsi="Times New Roman" w:cs="Times New Roman"/>
        </w:rPr>
      </w:pPr>
      <w:r w:rsidRPr="00412B7C">
        <w:rPr>
          <w:rFonts w:ascii="Times New Roman" w:hAnsi="Times New Roman" w:cs="Times New Roman"/>
        </w:rPr>
        <w:t>Monitorimi i vazhdueshëm i cilësisë së ajrit në Bashki: për këtë synim, rekomandohet që Bashkia të ndërmarrë disa masa si:</w:t>
      </w:r>
    </w:p>
    <w:p w14:paraId="5046B5EE"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Krijimi i stacioneve të përhershme të monitorimit të ajrit me qëllim monitorimin ditor dhe mundësisht orar (24/7) të cilësisë së ajrit në zonat urbane (në Qytetin e Shijakut dhe në zonën Maminas dhe Xhafzotaj). Monitorimi orar shërben për të njoftuar qytetarët në përgjithësi dhe pjesën më të ndjeshme të popullsisë (fëmijët, të moshuarit, gratë shtatzanë, etj.) që të qëndrojnë brenda shtëpisë sa herë që cilësia e ajrit nuk është e mirë. Në këtë mënyrë shmangen shumë rreziqe që i kanosen shëndetit të popullsisë së Bashkisë. Për këtë lipset bashkëpunimi me autoritetet përgjegjëse (AKM, ARM dhe Instituti i Shëndetit Publik).</w:t>
      </w:r>
    </w:p>
    <w:p w14:paraId="65E78A3B" w14:textId="190D9B01"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Shtimi i parametrave të monitoruar. Duke qenë se Bashkia e Shijak është zonë me një numër të lartë makinash në qarkullim në zonën urbane, lipset që monitorimi i cilësisë së ajrit të përfshijë parametra që tregojnë ndotjen nga mjetet e qarkullimit. Është mjaft e rëndësishme që pëveç benzenit dhe disa parametrave të tjerë që monitorohen nga AKM-ja, të përfshihen edhe Përbërësit Organikë të Avullueshëm (VOCs).</w:t>
      </w:r>
    </w:p>
    <w:p w14:paraId="7C0A1FE1" w14:textId="32961881" w:rsidR="00903505"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Monitorimi i përditshëm i treguesve problematikë të ajrit (PM10, NO2 dhe Benzenin) në bashkëpunim me autoritetet përgjegjëse (AKM e ARM) deri në uljen e përqëndrimit të tyre në ajër brenda parametrave të lejuar me ligj.</w:t>
      </w:r>
    </w:p>
    <w:p w14:paraId="2798BFCD" w14:textId="68D28629" w:rsidR="002C674F" w:rsidRPr="004F43B5" w:rsidRDefault="002C674F" w:rsidP="00412B7C">
      <w:pPr>
        <w:pStyle w:val="Heading2"/>
        <w:numPr>
          <w:ilvl w:val="1"/>
          <w:numId w:val="1"/>
        </w:numPr>
        <w:spacing w:before="0" w:line="276" w:lineRule="auto"/>
        <w:jc w:val="both"/>
        <w:rPr>
          <w:rFonts w:ascii="Times New Roman" w:hAnsi="Times New Roman" w:cs="Times New Roman"/>
          <w:b/>
          <w:bCs/>
        </w:rPr>
      </w:pPr>
      <w:bookmarkStart w:id="129" w:name="_Toc231738665"/>
      <w:r w:rsidRPr="004F43B5">
        <w:rPr>
          <w:rFonts w:ascii="Times New Roman" w:hAnsi="Times New Roman" w:cs="Times New Roman"/>
          <w:b/>
          <w:bCs/>
        </w:rPr>
        <w:t>Masa për mbrojtjen e tokës</w:t>
      </w:r>
      <w:bookmarkEnd w:id="129"/>
    </w:p>
    <w:p w14:paraId="2A02F550" w14:textId="343AC297" w:rsidR="002C674F" w:rsidRPr="004F43B5" w:rsidRDefault="002C674F" w:rsidP="00412B7C">
      <w:pPr>
        <w:pStyle w:val="Heading3"/>
        <w:numPr>
          <w:ilvl w:val="2"/>
          <w:numId w:val="1"/>
        </w:numPr>
        <w:spacing w:before="0" w:line="276" w:lineRule="auto"/>
        <w:jc w:val="both"/>
        <w:rPr>
          <w:rFonts w:ascii="Times New Roman" w:hAnsi="Times New Roman" w:cs="Times New Roman"/>
          <w:b/>
          <w:bCs/>
        </w:rPr>
      </w:pPr>
      <w:bookmarkStart w:id="130" w:name="_Toc231738666"/>
      <w:r w:rsidRPr="004F43B5">
        <w:rPr>
          <w:rFonts w:ascii="Times New Roman" w:hAnsi="Times New Roman" w:cs="Times New Roman"/>
          <w:b/>
          <w:bCs/>
        </w:rPr>
        <w:t>Masat për mbrojtjen e tokës/territorit</w:t>
      </w:r>
      <w:bookmarkEnd w:id="130"/>
    </w:p>
    <w:p w14:paraId="4E89CFBC" w14:textId="35CB684E" w:rsidR="002C674F" w:rsidRPr="00412B7C" w:rsidRDefault="002C674F" w:rsidP="00412B7C">
      <w:pPr>
        <w:spacing w:after="80" w:line="276" w:lineRule="auto"/>
        <w:jc w:val="both"/>
        <w:rPr>
          <w:rFonts w:ascii="Times New Roman" w:hAnsi="Times New Roman" w:cs="Times New Roman"/>
        </w:rPr>
      </w:pPr>
      <w:r w:rsidRPr="00412B7C">
        <w:rPr>
          <w:rFonts w:ascii="Times New Roman" w:hAnsi="Times New Roman" w:cs="Times New Roman"/>
        </w:rPr>
        <w:t>Problemet kryesore që hasen në territorin e Bashkisë, ashtu si në të gjithë vendin, janë kryesisht erozioni i tokës dhe, në masë të kufizuar, edhe rrëshqitjet e saj. Me qëllim përmirësimin e cilësisë së tokës dhe përmirësimin e cilësisë së jetës së banorëve të saj, Bashkia Shijak ka parashikuar marrjen e disa masave në Planin e Përgjithshëm Vendor i cili është në fazë miratimi. Megjithatë, për mbrojtjen e tokës nga fenomene të rrezikut gjeologjik (erozion, përmbytje, etj.) dhe nga ndërhyrjet e njeriut, krahas masave të propozuara në PPV-në e Bashkisë Shijak, rekomandohet edhe marrja e masave shtesë si:</w:t>
      </w:r>
    </w:p>
    <w:p w14:paraId="655741AE" w14:textId="17F338B0" w:rsidR="00903505" w:rsidRPr="00412B7C" w:rsidRDefault="002C674F" w:rsidP="00412B7C">
      <w:pPr>
        <w:spacing w:after="80" w:line="276" w:lineRule="auto"/>
        <w:jc w:val="both"/>
        <w:rPr>
          <w:rFonts w:ascii="Times New Roman" w:hAnsi="Times New Roman" w:cs="Times New Roman"/>
        </w:rPr>
      </w:pPr>
      <w:r w:rsidRPr="00412B7C">
        <w:rPr>
          <w:rFonts w:ascii="Times New Roman" w:hAnsi="Times New Roman" w:cs="Times New Roman"/>
        </w:rPr>
        <w:t>Studime të mirëfillta mbi erozionin duke përdorur modele bashkëkohore për parashikimin e erozionit të shkaktuar nga uji ose nga era (përdorimi i ekuacionit universal për humbjen e dherave-USLE ose parashikimi i erozionit nga shiu-WEPP336) në të gjithë sipërfaqen e bashkisë me qëllim përcaktimin e shkallës/shtrirjes së erozionit në të gjithë territorin. Kjo ndihmon i) për planifikim më të mirë të menaxhimit të tokës, ii) për një vlerësim të pasojave që vijnë nga mënyrat e ndryshme të punimit të tokës (me përmbysje të dheut në 100% të sipërfaqes së tokës, pa shkulje të bimësisë së kultivuar në stinët e mëparshme me qëllim mbrojtjen e tokës, etj.), iii) për përcaktimin e standardeve për mbrojtjen e tokës e mjedisit, iv) për zhvillimin e planeve për kontrollin e sedimentit në projekte ndërtimi si rezervuare, si dhe v) për llogaritjen e kohës (viteve) që nevojiten për mbushjen e kanaleve dhe digave me sediment.</w:t>
      </w:r>
    </w:p>
    <w:p w14:paraId="721407AE"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Kufizimi i sipërfaqeve që kalojnë nga tokë pyjore në tokë bujqësore ose urbane, fenomen ky që krijon rrëshqitje të dheut duke tjetërsuar kështu morfologjinë e tokës në të cilën ndodh. Rekomandohet që Bashkia të mos miratojë kërkesa për kalimin e tokës pyjore në tokë bujqësore në zonat ku shihet dukshëm krijimi i fenomenit të erozionit e rrëshqitjeve.</w:t>
      </w:r>
    </w:p>
    <w:p w14:paraId="2D0E1AB8" w14:textId="77777777"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 dhe zbatimi i Planit për Shtimin e Sipërfaqeve Pyjore për përmirësimin e sipërfaqeve të tokave të gërryera, të braktisura, të zhveshura dhe të shpyllëzuara. Bashkisë së Shijak i del si detyrë hartimi dhe zbatimi i këtij plani në zbatim të Ligjit nr. 57/2020, datë 30.04.2020 “Për Pyjet”, nëpërmjet të cilit synohet shtimi i sipërfaqeve pyjore dhe ripyllëzimi i sipërfaqeve në zonat e braktisura, të zhveshura, të shpyllëzuara dhe të gërryera.</w:t>
      </w:r>
    </w:p>
    <w:p w14:paraId="18BCB119" w14:textId="5E2DB911" w:rsidR="002C674F" w:rsidRPr="00412B7C" w:rsidRDefault="002C674F"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 i Planit të Mbarështrimit të Pyjeve: Për fenomenin e erozionit dhe rrëshqitjes së dheut në Bashki rekomandohet Hartimi i Planit të Mbarështimit të Zonave Pyjore.</w:t>
      </w:r>
    </w:p>
    <w:p w14:paraId="4057C76A" w14:textId="0CB19163" w:rsidR="00903505" w:rsidRPr="00412B7C" w:rsidRDefault="002C674F" w:rsidP="00412B7C">
      <w:pPr>
        <w:spacing w:after="80" w:line="276" w:lineRule="auto"/>
        <w:jc w:val="both"/>
        <w:rPr>
          <w:rFonts w:ascii="Times New Roman" w:hAnsi="Times New Roman" w:cs="Times New Roman"/>
        </w:rPr>
      </w:pPr>
      <w:r w:rsidRPr="00412B7C">
        <w:rPr>
          <w:rFonts w:ascii="Times New Roman" w:hAnsi="Times New Roman" w:cs="Times New Roman"/>
        </w:rPr>
        <w:t>Hartimi i Planit për Menaxhimin e zonave kullosore (në zonat kodrinore): Kullotat (bimësia barishtore) garantojnë nivel më të lartë mbrojtjeje se vetë shkurret. Për këtë arsye, në rast dëmtimi të kullotave që vjen shpesh nga mbikullotja, ndodh përkeqësimi i gjendjes së barit ose rrallimi i barit/bimësisë nëpër zonat kullosore, duke e lënë kështu tokën të zhveshur e si rrjedhojë, të ndjeshme ndaj erozionit. Duke parë se erozioni është i lartë në bashki dhe në zona malore, është e rëndësishme që bashkia të marrë masatë menjëhershme për rregullimin e përdorimit të kullotave.</w:t>
      </w:r>
    </w:p>
    <w:p w14:paraId="65C25C69" w14:textId="7AC0A5EC" w:rsidR="003E4F14" w:rsidRPr="00412B7C" w:rsidRDefault="003E4F14" w:rsidP="00412B7C">
      <w:pPr>
        <w:spacing w:after="80" w:line="276" w:lineRule="auto"/>
        <w:jc w:val="both"/>
        <w:rPr>
          <w:rFonts w:ascii="Times New Roman" w:hAnsi="Times New Roman" w:cs="Times New Roman"/>
        </w:rPr>
      </w:pPr>
      <w:r w:rsidRPr="00412B7C">
        <w:rPr>
          <w:rFonts w:ascii="Times New Roman" w:hAnsi="Times New Roman" w:cs="Times New Roman"/>
        </w:rPr>
        <w:t>Përmirësimi i sistemit ujitës dhe kullues: Zonat fushore të Bashkisë Shijak përshkohen nga një rrjet i dendur sistemi ujor, që nga kanalet vaditëse dhe kulluese deri tek përrenjtë dhe lumi Erzen, duke shkaktuar përmbytje të herëpashershme të tokave përreth në rast shirash. Si një problematikë e rëndësishme rekomandohet:</w:t>
      </w:r>
    </w:p>
    <w:p w14:paraId="67D5A90B" w14:textId="77777777"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Mirëmbajtja e sistemit ujitës dhe kullues duke pastruar vazhdimisht kanalet.</w:t>
      </w:r>
    </w:p>
    <w:p w14:paraId="4BC67DE0" w14:textId="709880D9" w:rsidR="002C674F"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Përmirësimi i zonave riparane përgjatë lumit Erzen me qëllim parandalimin e përmbytjes së tokave përreth lumit e kanaleve.</w:t>
      </w:r>
    </w:p>
    <w:p w14:paraId="04D98EC8" w14:textId="025838E4" w:rsidR="003E4F14" w:rsidRPr="00412B7C" w:rsidRDefault="003E4F14" w:rsidP="00412B7C">
      <w:pPr>
        <w:spacing w:after="80" w:line="276" w:lineRule="auto"/>
        <w:jc w:val="both"/>
        <w:rPr>
          <w:rFonts w:ascii="Times New Roman" w:hAnsi="Times New Roman" w:cs="Times New Roman"/>
        </w:rPr>
      </w:pPr>
      <w:r w:rsidRPr="00412B7C">
        <w:rPr>
          <w:rFonts w:ascii="Times New Roman" w:hAnsi="Times New Roman" w:cs="Times New Roman"/>
        </w:rPr>
        <w:t>Përmbytjet: Rreziku i përmbytjes me rikthim 100-vjeçar në Bashkinë e Shijak parashikohet të shkaktohet nga lumi Erzen ndaj dhe rekomandohet që Bashkia:</w:t>
      </w:r>
    </w:p>
    <w:p w14:paraId="2952EA55" w14:textId="77777777"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përditësojë Planin e Menaxhimit të Përmbytjeve me rikthim 50-vjeçar. Planet e sotme janë të vitit 2003 dhe nuk marrin parasysh ndryshimet e regjimit të reshjeve dhe fenomeneve të tjera klimatike në dhjetëvjeçarin e fundit.</w:t>
      </w:r>
    </w:p>
    <w:p w14:paraId="54B41FB7" w14:textId="77777777"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hartohet një plan menaxhimi në rast përmbytjesh me rikthim 100-vjeçar. Fillimisht rekomandohet të bëhen studime për të përditësuar përmbytjet në Bashki.</w:t>
      </w:r>
    </w:p>
    <w:p w14:paraId="546A1E2A" w14:textId="77777777"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Të hartoje dhe zbatojë Plane Veprimi për kontrollin teknik të digave dhe pastrimin e tyre nga materialet e depozituara në liqene/rezervuare me qëllim shmangien e përmbytjeve dhe shtimin e kapacitetit ujëmbajtës të tyre.</w:t>
      </w:r>
    </w:p>
    <w:p w14:paraId="4ACE9F82" w14:textId="22FD002F" w:rsidR="003E4F14" w:rsidRPr="004F43B5" w:rsidRDefault="003E4F14" w:rsidP="00412B7C">
      <w:pPr>
        <w:pStyle w:val="Heading3"/>
        <w:numPr>
          <w:ilvl w:val="2"/>
          <w:numId w:val="1"/>
        </w:numPr>
        <w:spacing w:before="0" w:line="276" w:lineRule="auto"/>
        <w:jc w:val="both"/>
        <w:rPr>
          <w:rFonts w:ascii="Times New Roman" w:hAnsi="Times New Roman" w:cs="Times New Roman"/>
          <w:b/>
          <w:bCs/>
        </w:rPr>
      </w:pPr>
      <w:bookmarkStart w:id="131" w:name="_Toc231738667"/>
      <w:r w:rsidRPr="004F43B5">
        <w:rPr>
          <w:rFonts w:ascii="Times New Roman" w:hAnsi="Times New Roman" w:cs="Times New Roman"/>
          <w:b/>
          <w:bCs/>
        </w:rPr>
        <w:t>Masa për mbrojtjen e tokës bujqësore</w:t>
      </w:r>
      <w:bookmarkEnd w:id="131"/>
    </w:p>
    <w:p w14:paraId="4C2FAD79" w14:textId="433EDDD7" w:rsidR="00903505" w:rsidRPr="00412B7C" w:rsidRDefault="003E4F14" w:rsidP="00412B7C">
      <w:pPr>
        <w:spacing w:after="80" w:line="276" w:lineRule="auto"/>
        <w:jc w:val="both"/>
        <w:rPr>
          <w:rFonts w:ascii="Times New Roman" w:hAnsi="Times New Roman" w:cs="Times New Roman"/>
        </w:rPr>
      </w:pPr>
      <w:r w:rsidRPr="00412B7C">
        <w:rPr>
          <w:rFonts w:ascii="Times New Roman" w:hAnsi="Times New Roman" w:cs="Times New Roman"/>
        </w:rPr>
        <w:t xml:space="preserve">Duke parë rëndësinë e veçantë që ka sektori i bujqësisë në Bashki, është e rëndësishme që të investohet për mbrojtjen e tokën në përgjithësi dhe tokës bujqësore në veçanti. Në këtë rast, krahas masave të propozuara në PPV-në e Bashkisë </w:t>
      </w:r>
      <w:r w:rsidR="00412B7C" w:rsidRPr="00412B7C">
        <w:rPr>
          <w:rFonts w:ascii="Times New Roman" w:hAnsi="Times New Roman" w:cs="Times New Roman"/>
        </w:rPr>
        <w:t>Shijak</w:t>
      </w:r>
      <w:r w:rsidRPr="00412B7C">
        <w:rPr>
          <w:rFonts w:ascii="Times New Roman" w:hAnsi="Times New Roman" w:cs="Times New Roman"/>
        </w:rPr>
        <w:t>, rekomandohet që Bashkia të marrë një sërë masash të tjera të cilat janë renditur më poshtë:</w:t>
      </w:r>
    </w:p>
    <w:p w14:paraId="766F0611" w14:textId="1E1D1AFB"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Ruajtja ose mbrojtja e tokës bujqësore nga ndërtimet: Bashkia Shijak është përgjegjëse për nxjerrjen e vendimeve të detyrueshme në funksion të ruajtjes së tokës bujqësore. Veprimtari të tilla si ndërtimi mbi tokë bujqësore ndalohen me ligj (Nenet 10 dhe 14 i Ligjit nr. 9244, datë 17.6.2004 “Për Mbrojtjen e Tokës Bujqësore” i ndryshuar).</w:t>
      </w:r>
    </w:p>
    <w:p w14:paraId="049A567C" w14:textId="5DD14F8E"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Ndalimin e çdo zënie ose përdorimi të paligjshëm të tokës në territorin e bashkisë në zbatim të Ligjit nr. 7501 “Për Tokën” i ndryshuar, Neni 21. Për këtë arsye, rekomandohet që Bashkia Shijak të marrë masa për kontrollin e vazhdueshëm për parandalimin e ndërtimeve të paligjshme në tokat bujqësore.</w:t>
      </w:r>
    </w:p>
    <w:p w14:paraId="28DF0ECF" w14:textId="0B743823" w:rsidR="00903505"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Studime të mirëfillta mbi erozionin duke përdorur modele bashkëkohore për parashikimin e erozionit të shkaktuar nga uji (përdorimi i ekuacionit universal për humbjen e dherave-USLE ose parashikimi i erozionit nga shiu-WEPP338) ose nga era në të gjithë sipërfaqen e bashkisë me qëllim përcaktimin e shkallës/shtrirjes së erozionit në të gjithë territorin. Kjo ndihmon i) për të planifikuar më mirë menaxhimin e tokës, ii) për të vlerësuar më mirë pasojat që vijnë nga mënyrat e ndryshme të punimit të tokës (me përmbysje të dheut në 100% të sipërfaqes së tokës, pa shkulje të bimësisë së kultivuar në stinët e mëparshme me qëllim mbrojtjen e tokës, etj.), iii) për të përcaktuar respektimin e standardeve për mbrojtjen e mjedisit, iv) për të zhvilluar plane për kontrollin e sedimentit në projekte ndërtimi, v) si dhe për të llogaritur vitet që nevojiten për mbushjen e kanaleve dhe digave me sediment. - Hartimin e një Plani Veprimi për Informimin e Bujqërve për praktikat e mira bujqësore me qëllim uljen e erozionit në toka bujqësore dhe rritjen e prodhueshmërisë së tokave. Praktika të tilla synojnë:</w:t>
      </w:r>
    </w:p>
    <w:p w14:paraId="3CFC8BFD" w14:textId="77777777" w:rsidR="003E4F14" w:rsidRPr="00412B7C" w:rsidRDefault="003E4F14">
      <w:pPr>
        <w:pStyle w:val="ListParagraph"/>
        <w:numPr>
          <w:ilvl w:val="0"/>
          <w:numId w:val="43"/>
        </w:numPr>
        <w:spacing w:after="80" w:line="276" w:lineRule="auto"/>
        <w:jc w:val="both"/>
        <w:rPr>
          <w:rFonts w:ascii="Times New Roman" w:hAnsi="Times New Roman" w:cs="Times New Roman"/>
        </w:rPr>
      </w:pPr>
      <w:r w:rsidRPr="00412B7C">
        <w:rPr>
          <w:rFonts w:ascii="Times New Roman" w:hAnsi="Times New Roman" w:cs="Times New Roman"/>
        </w:rPr>
        <w:t>Punimin e tokës, duke e trazuar sa më pak atë (ku gjatë punimit të tokës më shumë se gjysma e mbetjeve bimore të kultivimeve të mëparshme lihen të paprekura në vend, që të kalben).</w:t>
      </w:r>
    </w:p>
    <w:p w14:paraId="7B421A92" w14:textId="26C24A46" w:rsidR="003E4F14" w:rsidRPr="00412B7C" w:rsidRDefault="003E4F14">
      <w:pPr>
        <w:pStyle w:val="ListParagraph"/>
        <w:numPr>
          <w:ilvl w:val="0"/>
          <w:numId w:val="43"/>
        </w:numPr>
        <w:spacing w:after="80" w:line="276" w:lineRule="auto"/>
        <w:jc w:val="both"/>
        <w:rPr>
          <w:rFonts w:ascii="Times New Roman" w:hAnsi="Times New Roman" w:cs="Times New Roman"/>
        </w:rPr>
      </w:pPr>
      <w:r w:rsidRPr="00412B7C">
        <w:rPr>
          <w:rFonts w:ascii="Times New Roman" w:hAnsi="Times New Roman" w:cs="Times New Roman"/>
        </w:rPr>
        <w:t>Shmangien e lënies së tokës të zhveshur ose pa bimësi ndërmjet të mbjellave ose gjatë stinës së kultivimit. Kjo mund të arrihet nëpërmjet mbjelljes së bimëve me funksion veshjen/mbulimin e sipërfaqes së tokës. Një shembull është mbjellja e bimëve foragjere / legumeve (ose bimë të tjera me funksion mbulimin e tokës) ndërmjet rreshtave të vreshtave, pemëve, ulishtave ose të gjitha atyre kulturave ku bimët mbillen në rresht si kultura e misrit, etj. Këto bimë mund të mbillen jo vetëm ndërmjet rreshtave gjatë stinës së kultivimit por edhe ndërmjet stinëve të kultivimit. Në të dyja rastet, këto bimë garantojnë mbulimin e tokës e, si rrjedhojë, shmangien e erozionit.</w:t>
      </w:r>
    </w:p>
    <w:p w14:paraId="320245AF" w14:textId="06A82FC2" w:rsidR="003E4F14" w:rsidRPr="00412B7C" w:rsidRDefault="003E4F14">
      <w:pPr>
        <w:pStyle w:val="ListParagraph"/>
        <w:numPr>
          <w:ilvl w:val="0"/>
          <w:numId w:val="43"/>
        </w:numPr>
        <w:spacing w:after="80" w:line="276" w:lineRule="auto"/>
        <w:jc w:val="both"/>
        <w:rPr>
          <w:rFonts w:ascii="Times New Roman" w:hAnsi="Times New Roman" w:cs="Times New Roman"/>
        </w:rPr>
      </w:pPr>
      <w:r w:rsidRPr="00412B7C">
        <w:rPr>
          <w:rFonts w:ascii="Times New Roman" w:hAnsi="Times New Roman" w:cs="Times New Roman"/>
        </w:rPr>
        <w:t>Mbulimin e sipërfaqes së tokës me një shtresë të hollë copash të grimcuara bimësh ose druri në rast se nuk kultivohet. Kjo ndosh në rastet kur mbjellja e dy ose më shumë kulturave njëkohësisht nuk është mënyrë e përshtatshme. Shtresa mbuluese, duke qenë me bazë bimore, shërben jo vetëm për ruajtjen e tokës nga erozioni por edhe për rritjen e prodhimtarisë së tokës, përmirësimin e shëndetit dhe ndalimin e rritjes së bimëve të egra në të.</w:t>
      </w:r>
    </w:p>
    <w:p w14:paraId="3810BAE9" w14:textId="77777777" w:rsidR="003E4F14" w:rsidRPr="00412B7C" w:rsidRDefault="003E4F14">
      <w:pPr>
        <w:pStyle w:val="ListParagraph"/>
        <w:numPr>
          <w:ilvl w:val="0"/>
          <w:numId w:val="43"/>
        </w:numPr>
        <w:spacing w:after="80" w:line="276" w:lineRule="auto"/>
        <w:jc w:val="both"/>
        <w:rPr>
          <w:rFonts w:ascii="Times New Roman" w:hAnsi="Times New Roman" w:cs="Times New Roman"/>
        </w:rPr>
      </w:pPr>
      <w:r w:rsidRPr="00412B7C">
        <w:rPr>
          <w:rFonts w:ascii="Times New Roman" w:hAnsi="Times New Roman" w:cs="Times New Roman"/>
        </w:rPr>
        <w:t>Mbështetjen e fermerëve për mbjelljen e kulturave që shërbejnë edhe për mbrojtjen e tokës (kalimi nga kultura bujqësore në foragjere/bar ose lënia e tokës pyll) sa herë që paraqitet nevoja, kryesisht në zonat kodrinore me rrezikshmëri të lartë erozioni. Sigurisht që ky ndryshim përdorimi i tokës kërkon investime nga shteti për kompensimin e fermerëve.</w:t>
      </w:r>
    </w:p>
    <w:p w14:paraId="1C380625" w14:textId="31377859" w:rsidR="003E4F14" w:rsidRPr="00412B7C" w:rsidRDefault="003E4F14">
      <w:pPr>
        <w:pStyle w:val="ListParagraph"/>
        <w:numPr>
          <w:ilvl w:val="0"/>
          <w:numId w:val="43"/>
        </w:numPr>
        <w:spacing w:after="80" w:line="276" w:lineRule="auto"/>
        <w:jc w:val="both"/>
        <w:rPr>
          <w:rFonts w:ascii="Times New Roman" w:hAnsi="Times New Roman" w:cs="Times New Roman"/>
        </w:rPr>
      </w:pPr>
      <w:r w:rsidRPr="00412B7C">
        <w:rPr>
          <w:rFonts w:ascii="Times New Roman" w:hAnsi="Times New Roman" w:cs="Times New Roman"/>
        </w:rPr>
        <w:t>Stabilizimin e zonave nën ndikimin e erozionit në sipërfaqe të sheshta dhe të erozionit të shkaktuar nga shiu, të cilat kanë krijuar kanalizime të parregullta për ujin në tokat e punuara.</w:t>
      </w:r>
    </w:p>
    <w:p w14:paraId="5069D06A" w14:textId="4F641092" w:rsidR="003E4F14" w:rsidRPr="00412B7C" w:rsidRDefault="003E4F14">
      <w:pPr>
        <w:pStyle w:val="ListParagraph"/>
        <w:numPr>
          <w:ilvl w:val="0"/>
          <w:numId w:val="43"/>
        </w:numPr>
        <w:spacing w:after="80" w:line="276" w:lineRule="auto"/>
        <w:jc w:val="both"/>
        <w:rPr>
          <w:rFonts w:ascii="Times New Roman" w:hAnsi="Times New Roman" w:cs="Times New Roman"/>
        </w:rPr>
      </w:pPr>
      <w:r w:rsidRPr="00412B7C">
        <w:rPr>
          <w:rFonts w:ascii="Times New Roman" w:hAnsi="Times New Roman" w:cs="Times New Roman"/>
        </w:rPr>
        <w:t>Në zonat kodrinore: Trajnimin e fermerëve për futjen e mënyrave të kultivimit të tokës që e mbrojnë atë nga erozioni dhe që në të njëjtën kohë, ruajnë lagështinë e tokës. Disa nga këto mënyra përfshijnë tarracimin e kodrave, kultimin e zonave kodrinore me drejtim përreth kodrës dhe jo nga lart-posht e anasjelltas dhe krijimin e kanaleve të veshura me bar.</w:t>
      </w:r>
    </w:p>
    <w:p w14:paraId="0A50EFFA" w14:textId="77777777"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 xml:space="preserve">Investime në bujqësi që synojnë mbrojtjen e mjedisit, sipas standardeve të BE-së. Investimet në bujqësi duhet të synojnë edhe mbrojtjen e tokave të brishta /të pjerrëta ndaj erozionit, gërryerjes, etj. Në shumë fshatra ose zona kodrinore, popullsia është e detyruar të kultivojë tokat e brishta në pronësi të saj për arsye ekonomike. Kultivimi kryhet edhe në rastet kur tokat janë tejet të ndjeshme ndaj erozionit e gërryerjes (për shkak të shiut dhe erës). Me qëllim shmangien e degradimit të këtyre tokave nga kultivimi, rekomandohet që Bashkia të investojë në bujqësi dhe në veçanti të nxitë pronarët e tokave të ndjeshme, që të mos i punojnë ato në këmbim të kompensimit të tyre. </w:t>
      </w:r>
    </w:p>
    <w:p w14:paraId="4319534D" w14:textId="118324F8" w:rsidR="003E4F14" w:rsidRPr="00412B7C" w:rsidRDefault="003E4F14"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Mbikqyrja e punës për përmirësimn e zonave të gërryera në tokat bujqësore: Për problemet me erozionin në toka bujqësore, rekomandohet që Bashkia të drejtojë dhe të mbikqyrë punën për përmirësimn e zonave të gërryera në tokat bujqësore, në zbatim të Ligjit nr. 57/2020, datë 30.4.2020 “Për Pyjet”.</w:t>
      </w:r>
    </w:p>
    <w:p w14:paraId="7F20BE65" w14:textId="76D7295F" w:rsidR="00B7782C" w:rsidRPr="004F43B5" w:rsidRDefault="00B7782C" w:rsidP="00412B7C">
      <w:pPr>
        <w:pStyle w:val="Heading2"/>
        <w:numPr>
          <w:ilvl w:val="1"/>
          <w:numId w:val="1"/>
        </w:numPr>
        <w:spacing w:before="0" w:line="276" w:lineRule="auto"/>
        <w:jc w:val="both"/>
        <w:rPr>
          <w:rFonts w:ascii="Times New Roman" w:hAnsi="Times New Roman" w:cs="Times New Roman"/>
          <w:b/>
          <w:bCs/>
        </w:rPr>
      </w:pPr>
      <w:bookmarkStart w:id="132" w:name="_Toc231738668"/>
      <w:r w:rsidRPr="004F43B5">
        <w:rPr>
          <w:rFonts w:ascii="Times New Roman" w:hAnsi="Times New Roman" w:cs="Times New Roman"/>
          <w:b/>
          <w:bCs/>
        </w:rPr>
        <w:t>Masa për mbrojtjen e pyjeve dhe kullotave</w:t>
      </w:r>
      <w:bookmarkEnd w:id="132"/>
    </w:p>
    <w:p w14:paraId="26352E97" w14:textId="7CFD6E8C"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Mirëadministrimi i pyjeve dhe kullotave nga Bashkia Shijak, sigurimi në realizimin e reformës së decentralizimit të kompetencave në administrimin e pyjeve dhe kullotave publike dhe dixhitalizimi i hartave të fondit pyjor nën administrim mbeten pikënisjet drejtë suksesit për përmirësimin e gjendjes aktuale në sipërfaqen e fondit pyjor e kullosor.</w:t>
      </w:r>
    </w:p>
    <w:p w14:paraId="6149211C" w14:textId="74B2629F"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Me qëllim mbarështimin dhe përmirësimin e zonave pyjore e kullosore dhe përmirësimin e cilësisë së jetës së banorëve të saj, Bashkia Shijak ka parashikuar marrjen e disa masave në Planin e Përgjithshëm Vendor i cili është në fazë miratimi. Masat për mbarështimin e pyjeve në territorin e Bashkisë përfshijnë krijimin e parqeve rajonale e urbane dhe rihabilitimin e zonave riparianë përgjatë gjatësisë së lumit Erzen në territorin e Bashkisë.</w:t>
      </w:r>
    </w:p>
    <w:p w14:paraId="3006DB0B" w14:textId="64327966" w:rsidR="00903505"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Në funksion të mbarështimit dhe qëndrueshmërisë së sipërfaqeve pyjore dhe kullosore, krahas masave të propozuara në PPV, në territorin e Bashkisë Shijak rekomandohet:</w:t>
      </w:r>
    </w:p>
    <w:p w14:paraId="1E778385" w14:textId="77777777" w:rsidR="00B7782C" w:rsidRPr="00412B7C" w:rsidRDefault="00B7782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 xml:space="preserve">Inventarizimi i fondit pyjor e kullosor në mënyrë që të dihet sipërfaqja aktuale. </w:t>
      </w:r>
    </w:p>
    <w:p w14:paraId="1741AFEB" w14:textId="77777777" w:rsidR="00B7782C" w:rsidRPr="00412B7C" w:rsidRDefault="00B7782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 i Planit të Mbarshtimit të pyjeve e kullotave i cilë është detyrim ligjor për Bashkinë, që buron nga ligji nr. 57/2020 “Për pyjet”. Duke qënë se në territorin e Bashkisë Shijak nuk njihen mirë kapacitetet që kanë kullotat për t’u shfrytëzuar, lind nevoja edhe për hartimin e Planit të Mbarështimit të Kullotave, i cili do të mundësojë njohjen e kapaciteteve të kullotjes në territorin e bashkisë dhe menaxhimin e qëndrueshëm të tyre.</w:t>
      </w:r>
    </w:p>
    <w:p w14:paraId="181718A4" w14:textId="77777777" w:rsidR="00B7782C" w:rsidRPr="00412B7C" w:rsidRDefault="00B7782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Hartimi i Planit të monitorimit dhe kontrollit të pyjeve dhe kullotave me qëllim zbatimin e ligjit dhe shmangjen e demtimeve në territor.</w:t>
      </w:r>
    </w:p>
    <w:p w14:paraId="3424807C" w14:textId="77777777" w:rsidR="00B7782C" w:rsidRPr="00412B7C" w:rsidRDefault="00B7782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Përmirësimin e infrastrukturës rrugore të pyjeve dhe kullotave (rrugë aksesi), të cilat janë jetike për ndërhyrje në rastet e rënies së zjarrit në pyje.</w:t>
      </w:r>
    </w:p>
    <w:p w14:paraId="6ADBE21D" w14:textId="77777777" w:rsidR="00B7782C" w:rsidRPr="00412B7C" w:rsidRDefault="00B7782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Monitorimi dhe zbatimi i moratoriumit të shfrytëzimit të pyjeve.</w:t>
      </w:r>
    </w:p>
    <w:p w14:paraId="153F6750" w14:textId="77777777" w:rsidR="00B7782C" w:rsidRPr="00412B7C" w:rsidRDefault="00B7782C" w:rsidP="00412B7C">
      <w:pPr>
        <w:pStyle w:val="ListParagraph"/>
        <w:numPr>
          <w:ilvl w:val="0"/>
          <w:numId w:val="12"/>
        </w:numPr>
        <w:spacing w:after="80" w:line="276" w:lineRule="auto"/>
        <w:jc w:val="both"/>
        <w:rPr>
          <w:rFonts w:ascii="Times New Roman" w:hAnsi="Times New Roman" w:cs="Times New Roman"/>
        </w:rPr>
      </w:pPr>
      <w:r w:rsidRPr="00412B7C">
        <w:rPr>
          <w:rFonts w:ascii="Times New Roman" w:hAnsi="Times New Roman" w:cs="Times New Roman"/>
        </w:rPr>
        <w:t>Masa të tjera: në sipërfaqet e fondit pyjor është e nevojshme të ndërmerren disa hapa për përmirësimin e gjendjes së pyjeve dhe kullotave. Të tilla mund të jenë:</w:t>
      </w:r>
    </w:p>
    <w:p w14:paraId="70FD656F" w14:textId="77777777" w:rsidR="00B7782C" w:rsidRPr="00412B7C" w:rsidRDefault="00B7782C">
      <w:pPr>
        <w:pStyle w:val="ListParagraph"/>
        <w:numPr>
          <w:ilvl w:val="0"/>
          <w:numId w:val="44"/>
        </w:numPr>
        <w:spacing w:after="80" w:line="276" w:lineRule="auto"/>
        <w:jc w:val="both"/>
        <w:rPr>
          <w:rFonts w:ascii="Times New Roman" w:hAnsi="Times New Roman" w:cs="Times New Roman"/>
        </w:rPr>
      </w:pPr>
      <w:r w:rsidRPr="00412B7C">
        <w:rPr>
          <w:rFonts w:ascii="Times New Roman" w:hAnsi="Times New Roman" w:cs="Times New Roman"/>
        </w:rPr>
        <w:t>Kryerja e një studimi të hollësishëm me qëllim përcaktimin e shkaqeve që kanë shkaktuar tharjen e llojeve të bimësisë në seksione të ndryshme në territor.</w:t>
      </w:r>
    </w:p>
    <w:p w14:paraId="6DD76555" w14:textId="77777777" w:rsidR="00B7782C" w:rsidRPr="00412B7C" w:rsidRDefault="00B7782C">
      <w:pPr>
        <w:pStyle w:val="ListParagraph"/>
        <w:numPr>
          <w:ilvl w:val="0"/>
          <w:numId w:val="44"/>
        </w:numPr>
        <w:spacing w:after="80" w:line="276" w:lineRule="auto"/>
        <w:jc w:val="both"/>
        <w:rPr>
          <w:rFonts w:ascii="Times New Roman" w:hAnsi="Times New Roman" w:cs="Times New Roman"/>
        </w:rPr>
      </w:pPr>
      <w:r w:rsidRPr="00412B7C">
        <w:rPr>
          <w:rFonts w:ascii="Times New Roman" w:hAnsi="Times New Roman" w:cs="Times New Roman"/>
        </w:rPr>
        <w:t>Studim i hollësishëm për përcaktimin e mundësisë së rehabilitimit të sipërfaqeve të djegura, që nuk kanë mundësi të ripërtëriten në mënyrë natyrale.</w:t>
      </w:r>
    </w:p>
    <w:p w14:paraId="6DB21315" w14:textId="77777777" w:rsidR="00B7782C" w:rsidRPr="00412B7C" w:rsidRDefault="00B7782C">
      <w:pPr>
        <w:pStyle w:val="ListParagraph"/>
        <w:numPr>
          <w:ilvl w:val="0"/>
          <w:numId w:val="44"/>
        </w:numPr>
        <w:spacing w:after="80" w:line="276" w:lineRule="auto"/>
        <w:jc w:val="both"/>
        <w:rPr>
          <w:rFonts w:ascii="Times New Roman" w:hAnsi="Times New Roman" w:cs="Times New Roman"/>
        </w:rPr>
      </w:pPr>
      <w:r w:rsidRPr="00412B7C">
        <w:rPr>
          <w:rFonts w:ascii="Times New Roman" w:hAnsi="Times New Roman" w:cs="Times New Roman"/>
        </w:rPr>
        <w:t>Mbajtja nën kontroll e sëmundjeve (koncesionares) dhe dëmtuesve, ku shkalla e prekjes është më e madhe se kufinjt kritikë të lejueshëm.</w:t>
      </w:r>
    </w:p>
    <w:p w14:paraId="5C2D239D" w14:textId="2916E092" w:rsidR="00B7782C" w:rsidRDefault="00B7782C">
      <w:pPr>
        <w:pStyle w:val="ListParagraph"/>
        <w:numPr>
          <w:ilvl w:val="0"/>
          <w:numId w:val="44"/>
        </w:numPr>
        <w:spacing w:after="80" w:line="276" w:lineRule="auto"/>
        <w:jc w:val="both"/>
        <w:rPr>
          <w:rFonts w:ascii="Times New Roman" w:hAnsi="Times New Roman" w:cs="Times New Roman"/>
        </w:rPr>
      </w:pPr>
      <w:r w:rsidRPr="00412B7C">
        <w:rPr>
          <w:rFonts w:ascii="Times New Roman" w:hAnsi="Times New Roman" w:cs="Times New Roman"/>
        </w:rPr>
        <w:t>Marrja e masave për parandalimin e zjarreve, si krijimi i një rrjeti për njoftimin e rënies së zjarreve (barinjtë mund të luajnë një rol mjaft të rëndësishëm në këtë rast), ndërgjegjësimin e komunitetit, ndërtimin e brezave mbrojtës, vënien përpara përgjegjësisë të gjithë kundravajtësve që shkaktojnë zjaret, etj.</w:t>
      </w:r>
    </w:p>
    <w:p w14:paraId="17B4DA8E" w14:textId="77777777" w:rsidR="004F43B5" w:rsidRDefault="004F43B5" w:rsidP="004F43B5">
      <w:pPr>
        <w:spacing w:after="80" w:line="276" w:lineRule="auto"/>
        <w:jc w:val="both"/>
        <w:rPr>
          <w:rFonts w:ascii="Times New Roman" w:hAnsi="Times New Roman" w:cs="Times New Roman"/>
        </w:rPr>
      </w:pPr>
    </w:p>
    <w:p w14:paraId="56C5EE21" w14:textId="77777777" w:rsidR="004F43B5" w:rsidRDefault="004F43B5" w:rsidP="004F43B5">
      <w:pPr>
        <w:spacing w:after="80" w:line="276" w:lineRule="auto"/>
        <w:jc w:val="both"/>
        <w:rPr>
          <w:rFonts w:ascii="Times New Roman" w:hAnsi="Times New Roman" w:cs="Times New Roman"/>
        </w:rPr>
      </w:pPr>
    </w:p>
    <w:p w14:paraId="6D44413F" w14:textId="77777777" w:rsidR="004F43B5" w:rsidRDefault="004F43B5" w:rsidP="004F43B5">
      <w:pPr>
        <w:spacing w:after="80" w:line="276" w:lineRule="auto"/>
        <w:jc w:val="both"/>
        <w:rPr>
          <w:rFonts w:ascii="Times New Roman" w:hAnsi="Times New Roman" w:cs="Times New Roman"/>
        </w:rPr>
      </w:pPr>
    </w:p>
    <w:p w14:paraId="751B6AD2" w14:textId="77777777" w:rsidR="004F43B5" w:rsidRDefault="004F43B5" w:rsidP="004F43B5">
      <w:pPr>
        <w:spacing w:after="80" w:line="276" w:lineRule="auto"/>
        <w:jc w:val="both"/>
        <w:rPr>
          <w:rFonts w:ascii="Times New Roman" w:hAnsi="Times New Roman" w:cs="Times New Roman"/>
        </w:rPr>
      </w:pPr>
    </w:p>
    <w:p w14:paraId="578F6029" w14:textId="77777777" w:rsidR="004F43B5" w:rsidRDefault="004F43B5" w:rsidP="004F43B5">
      <w:pPr>
        <w:spacing w:after="80" w:line="276" w:lineRule="auto"/>
        <w:jc w:val="both"/>
        <w:rPr>
          <w:rFonts w:ascii="Times New Roman" w:hAnsi="Times New Roman" w:cs="Times New Roman"/>
        </w:rPr>
      </w:pPr>
    </w:p>
    <w:p w14:paraId="7DED702E" w14:textId="77777777" w:rsidR="004F43B5" w:rsidRDefault="004F43B5" w:rsidP="004F43B5">
      <w:pPr>
        <w:spacing w:after="80" w:line="276" w:lineRule="auto"/>
        <w:jc w:val="both"/>
        <w:rPr>
          <w:rFonts w:ascii="Times New Roman" w:hAnsi="Times New Roman" w:cs="Times New Roman"/>
        </w:rPr>
      </w:pPr>
    </w:p>
    <w:p w14:paraId="1DCC6473" w14:textId="77777777" w:rsidR="004F43B5" w:rsidRDefault="004F43B5" w:rsidP="004F43B5">
      <w:pPr>
        <w:spacing w:after="80" w:line="276" w:lineRule="auto"/>
        <w:jc w:val="both"/>
        <w:rPr>
          <w:rFonts w:ascii="Times New Roman" w:hAnsi="Times New Roman" w:cs="Times New Roman"/>
        </w:rPr>
      </w:pPr>
    </w:p>
    <w:p w14:paraId="4D770985" w14:textId="77777777" w:rsidR="004F43B5" w:rsidRDefault="004F43B5" w:rsidP="004F43B5">
      <w:pPr>
        <w:spacing w:after="80" w:line="276" w:lineRule="auto"/>
        <w:jc w:val="both"/>
        <w:rPr>
          <w:rFonts w:ascii="Times New Roman" w:hAnsi="Times New Roman" w:cs="Times New Roman"/>
        </w:rPr>
      </w:pPr>
    </w:p>
    <w:p w14:paraId="3CE67ECD" w14:textId="77777777" w:rsidR="004F43B5" w:rsidRDefault="004F43B5" w:rsidP="004F43B5">
      <w:pPr>
        <w:spacing w:after="80" w:line="276" w:lineRule="auto"/>
        <w:jc w:val="both"/>
        <w:rPr>
          <w:rFonts w:ascii="Times New Roman" w:hAnsi="Times New Roman" w:cs="Times New Roman"/>
        </w:rPr>
      </w:pPr>
    </w:p>
    <w:p w14:paraId="6F2D6B84" w14:textId="77777777" w:rsidR="004F43B5" w:rsidRDefault="004F43B5" w:rsidP="004F43B5">
      <w:pPr>
        <w:spacing w:after="80" w:line="276" w:lineRule="auto"/>
        <w:jc w:val="both"/>
        <w:rPr>
          <w:rFonts w:ascii="Times New Roman" w:hAnsi="Times New Roman" w:cs="Times New Roman"/>
        </w:rPr>
      </w:pPr>
    </w:p>
    <w:p w14:paraId="7B1FBD9A" w14:textId="77777777" w:rsidR="004F43B5" w:rsidRDefault="004F43B5" w:rsidP="004F43B5">
      <w:pPr>
        <w:spacing w:after="80" w:line="276" w:lineRule="auto"/>
        <w:jc w:val="both"/>
        <w:rPr>
          <w:rFonts w:ascii="Times New Roman" w:hAnsi="Times New Roman" w:cs="Times New Roman"/>
        </w:rPr>
      </w:pPr>
    </w:p>
    <w:p w14:paraId="7032859F" w14:textId="77777777" w:rsidR="004F43B5" w:rsidRDefault="004F43B5" w:rsidP="004F43B5">
      <w:pPr>
        <w:spacing w:after="80" w:line="276" w:lineRule="auto"/>
        <w:jc w:val="both"/>
        <w:rPr>
          <w:rFonts w:ascii="Times New Roman" w:hAnsi="Times New Roman" w:cs="Times New Roman"/>
        </w:rPr>
      </w:pPr>
    </w:p>
    <w:p w14:paraId="09B2383E" w14:textId="77777777" w:rsidR="004F43B5" w:rsidRDefault="004F43B5" w:rsidP="004F43B5">
      <w:pPr>
        <w:spacing w:after="80" w:line="276" w:lineRule="auto"/>
        <w:jc w:val="both"/>
        <w:rPr>
          <w:rFonts w:ascii="Times New Roman" w:hAnsi="Times New Roman" w:cs="Times New Roman"/>
        </w:rPr>
      </w:pPr>
    </w:p>
    <w:p w14:paraId="2EC4A702" w14:textId="77777777" w:rsidR="004F43B5" w:rsidRPr="004F43B5" w:rsidRDefault="004F43B5" w:rsidP="004F43B5">
      <w:pPr>
        <w:spacing w:after="80" w:line="276" w:lineRule="auto"/>
        <w:jc w:val="both"/>
        <w:rPr>
          <w:rFonts w:ascii="Times New Roman" w:hAnsi="Times New Roman" w:cs="Times New Roman"/>
        </w:rPr>
      </w:pPr>
    </w:p>
    <w:p w14:paraId="2A4FF0D8" w14:textId="5FFB94A8" w:rsidR="00B7782C" w:rsidRPr="004F43B5" w:rsidRDefault="00B7782C" w:rsidP="00412B7C">
      <w:pPr>
        <w:pStyle w:val="Heading1"/>
        <w:numPr>
          <w:ilvl w:val="0"/>
          <w:numId w:val="1"/>
        </w:numPr>
        <w:spacing w:before="0" w:line="276" w:lineRule="auto"/>
        <w:jc w:val="both"/>
        <w:rPr>
          <w:rFonts w:ascii="Times New Roman" w:hAnsi="Times New Roman" w:cs="Times New Roman"/>
          <w:b/>
          <w:bCs/>
        </w:rPr>
      </w:pPr>
      <w:bookmarkStart w:id="133" w:name="_Toc231738669"/>
      <w:r w:rsidRPr="004F43B5">
        <w:rPr>
          <w:rFonts w:ascii="Times New Roman" w:hAnsi="Times New Roman" w:cs="Times New Roman"/>
          <w:b/>
          <w:bCs/>
        </w:rPr>
        <w:t xml:space="preserve">Monitorimi i </w:t>
      </w:r>
      <w:r w:rsidR="000458A7" w:rsidRPr="004F43B5">
        <w:rPr>
          <w:rFonts w:ascii="Times New Roman" w:hAnsi="Times New Roman" w:cs="Times New Roman"/>
          <w:b/>
          <w:bCs/>
        </w:rPr>
        <w:t xml:space="preserve">Zbatimit të </w:t>
      </w:r>
      <w:r w:rsidRPr="004F43B5">
        <w:rPr>
          <w:rFonts w:ascii="Times New Roman" w:hAnsi="Times New Roman" w:cs="Times New Roman"/>
          <w:b/>
          <w:bCs/>
        </w:rPr>
        <w:t>Planit</w:t>
      </w:r>
      <w:r w:rsidR="000458A7" w:rsidRPr="004F43B5">
        <w:rPr>
          <w:rFonts w:ascii="Times New Roman" w:hAnsi="Times New Roman" w:cs="Times New Roman"/>
          <w:b/>
          <w:bCs/>
        </w:rPr>
        <w:t xml:space="preserve"> të Përgjithshëm Vendor</w:t>
      </w:r>
      <w:bookmarkEnd w:id="133"/>
    </w:p>
    <w:p w14:paraId="4EA76BF4" w14:textId="30AF0285" w:rsidR="00835C20" w:rsidRPr="00412B7C" w:rsidRDefault="00835C20" w:rsidP="00412B7C">
      <w:pPr>
        <w:spacing w:after="80" w:line="276" w:lineRule="auto"/>
        <w:jc w:val="both"/>
        <w:rPr>
          <w:rFonts w:ascii="Times New Roman" w:hAnsi="Times New Roman" w:cs="Times New Roman"/>
        </w:rPr>
      </w:pPr>
      <w:r w:rsidRPr="00412B7C">
        <w:rPr>
          <w:rFonts w:ascii="Times New Roman" w:hAnsi="Times New Roman" w:cs="Times New Roman"/>
        </w:rPr>
        <w:t>Plani i Përgjithshëm Vendor përbëhet nga projekte specifike nëpërmjet të cilave synohet disiplinimi i tipologjisë së funksionimit hapsinor dhe plotësimi i nevojave të Bashkisë Shijak me të gjithë përbërësit fizikë, infrastrukturorë dhe natyrorë. Duke iu referuar Ligjit nr. 10431 të datës 09/06/2011 “Për Mbrojtjen e Mjedisit” i ndryshuar, në rastet kur janë parashikuar ndërhyrje fizike në territor, PPV-ja shoqërohet edhe me Planin e Monitorimit të Mjedisit, i cili siguron respektimin dhe realizimin e Objektivave të Mbrojtjes së Mjedisit që janë kryesisht:</w:t>
      </w:r>
    </w:p>
    <w:p w14:paraId="37E45B3D" w14:textId="77777777" w:rsidR="00835C20" w:rsidRPr="00412B7C" w:rsidRDefault="00835C20"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Parandalimi, kontrolli dhe ulja e ndotjes në ujë, ajër, tokë dhe e ndotjeve të tjera të çdo lloji,</w:t>
      </w:r>
    </w:p>
    <w:p w14:paraId="34B9DA20" w14:textId="77777777" w:rsidR="00835C20" w:rsidRPr="00412B7C" w:rsidRDefault="00835C20"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Ruajtja, mbrojtja dhe përmirësimi i natyrës dhe biodiversitetit,</w:t>
      </w:r>
    </w:p>
    <w:p w14:paraId="22D2111D" w14:textId="77777777" w:rsidR="00835C20" w:rsidRPr="00412B7C" w:rsidRDefault="00835C20"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Planifikimi i përdorimit të pasurive natyrore me synim zhvillimin e qëndrueshëm dhe të ekuilibruar,</w:t>
      </w:r>
    </w:p>
    <w:p w14:paraId="69F101EC" w14:textId="77777777" w:rsidR="00835C20" w:rsidRPr="00412B7C" w:rsidRDefault="00835C20"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Përdorimi i qëndrueshëm dhe i zgjuar i burimeve natyrore,</w:t>
      </w:r>
    </w:p>
    <w:p w14:paraId="57F7F44F" w14:textId="77777777" w:rsidR="00835C20" w:rsidRPr="00412B7C" w:rsidRDefault="00835C20"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Ruajtja dhe rehabilitimi i vlerave kulturore, estetike, peizazhistike dhe natyrore,</w:t>
      </w:r>
    </w:p>
    <w:p w14:paraId="2B66B54F" w14:textId="2BF7AEC1" w:rsidR="00835C20" w:rsidRPr="00412B7C" w:rsidRDefault="00835C20"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Mbrojtja dhe përmirësimi i cilësisë së jetës dhe shëndetit publik.</w:t>
      </w:r>
    </w:p>
    <w:p w14:paraId="2729F81C" w14:textId="131F1B4B"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Neni 15 i ligjit nr. 91/2013 “Për Vlerësimin Strategjik Mjedisor” i ndryshuar, parashikon monitorimin në mënyrë që të garantohet kontrolli i efekteve kryesore në mjedis gjatë zbatimit të planit, si dhe verifikimi i arritjes së objektivave të paracaktuar. Kjo presupozon përcaktimin e njësive matëse për monitorimin mjedisor gjatë fazës së zbatimit dhe menaxhimit të planit, të cilat janë:</w:t>
      </w:r>
    </w:p>
    <w:p w14:paraId="1C983A51" w14:textId="77777777"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Verifikimi i efekteve në mjedis si pasojë e masave vepruese të planit;</w:t>
      </w:r>
    </w:p>
    <w:p w14:paraId="23AB75EE" w14:textId="77777777"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Verifikimi i zbatimit të objektivave për qëndrueshmërinë e mjedit të identifikuara në Raportin Mjedisor;</w:t>
      </w:r>
    </w:p>
    <w:p w14:paraId="5F4F2401" w14:textId="77777777"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Indentifikimi në kohë i ndikimeve në mjedis të paparashikuara;</w:t>
      </w:r>
    </w:p>
    <w:p w14:paraId="7B778C3B" w14:textId="77777777"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Në rastin e nevojës së rimodelimit të përmbajtjes apo masave vepruese të planit duhet bërë adoptimi i masave korrigjuese, në mënyrë që të evidentohen indikatorët;</w:t>
      </w:r>
    </w:p>
    <w:p w14:paraId="7662F767" w14:textId="237D84C2"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Informimi i autoriteteve dhe i publikut në lidhje me rezultatet periodike të monitorimit të programit nëpërmjet raportimit të vazhdueshëm.</w:t>
      </w:r>
    </w:p>
    <w:p w14:paraId="72E34F43" w14:textId="1AF2971F"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Kjo e fundit i jep mundësinë proçesit të programimit një karakter dinamik dhe ndëraktiv, sepse e lejon të evidentojë efektet e paparashikuara dhe rishikim i mundshëm i masave të planit.</w:t>
      </w:r>
    </w:p>
    <w:p w14:paraId="408F99D8" w14:textId="3FC3F06E"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Adoptimi i metodologjisë së monitorimit duhet të finalizohet me "përmirësimin e vazhdueshëm" të proçesit nëpërmjet implementimit të sistemeve të kontrollit ndëraktive (ciklike), të cilat garantojnë kalimin nga procedura verifikimi formal (konformitete dhe ligjshmëria) në metodika më substanciale që evidentojnë rezultatet dhe impaktet e politikave në mjedis (strumente mbështetëse në vendimarrje), në funksion të riorientimit të vetë planifikimit.</w:t>
      </w:r>
    </w:p>
    <w:p w14:paraId="600DCC1B" w14:textId="77777777"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Objektivat e sistemit të monitorimit janë të përmbledhura si më poshtë:</w:t>
      </w:r>
    </w:p>
    <w:p w14:paraId="4E14026C" w14:textId="77777777"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Monitorimi i ndikimeve (pozitive dhe negative) të planit gjatë fazave të implementimit;</w:t>
      </w:r>
    </w:p>
    <w:p w14:paraId="29CCC686" w14:textId="77777777"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Garantimi i zbatimit të masave zbutëse;</w:t>
      </w:r>
    </w:p>
    <w:p w14:paraId="362FF2E6" w14:textId="2C1B2E52" w:rsidR="00B7782C" w:rsidRPr="00412B7C" w:rsidRDefault="00B7782C" w:rsidP="00412B7C">
      <w:pPr>
        <w:pStyle w:val="ListParagraph"/>
        <w:numPr>
          <w:ilvl w:val="0"/>
          <w:numId w:val="40"/>
        </w:numPr>
        <w:spacing w:after="80" w:line="276" w:lineRule="auto"/>
        <w:jc w:val="both"/>
        <w:rPr>
          <w:rFonts w:ascii="Times New Roman" w:hAnsi="Times New Roman" w:cs="Times New Roman"/>
        </w:rPr>
      </w:pPr>
      <w:r w:rsidRPr="00412B7C">
        <w:rPr>
          <w:rFonts w:ascii="Times New Roman" w:hAnsi="Times New Roman" w:cs="Times New Roman"/>
        </w:rPr>
        <w:t>Garantimi i aplikimit të masave vepruese për zvogëlimin e efekteve negative të mundshme.</w:t>
      </w:r>
    </w:p>
    <w:p w14:paraId="7C901E77" w14:textId="1052CF2B" w:rsidR="00B7782C" w:rsidRPr="00412B7C" w:rsidRDefault="00B7782C" w:rsidP="00412B7C">
      <w:pPr>
        <w:spacing w:after="80" w:line="276" w:lineRule="auto"/>
        <w:jc w:val="both"/>
        <w:rPr>
          <w:rFonts w:ascii="Times New Roman" w:hAnsi="Times New Roman" w:cs="Times New Roman"/>
        </w:rPr>
      </w:pPr>
      <w:r w:rsidRPr="00412B7C">
        <w:rPr>
          <w:rFonts w:ascii="Times New Roman" w:hAnsi="Times New Roman" w:cs="Times New Roman"/>
        </w:rPr>
        <w:t>Kjo kërkon zhvillimin e një rrjeti monitorues të strukturuar, i cili përfshin një proces organik të grumbullimit dhe përpunimit të të dhënave.</w:t>
      </w:r>
    </w:p>
    <w:p w14:paraId="177C63B0" w14:textId="48288B62" w:rsidR="00835C20" w:rsidRPr="00412B7C" w:rsidRDefault="00835C20" w:rsidP="00412B7C">
      <w:pPr>
        <w:spacing w:after="80" w:line="276" w:lineRule="auto"/>
        <w:jc w:val="both"/>
        <w:rPr>
          <w:rFonts w:ascii="Times New Roman" w:hAnsi="Times New Roman" w:cs="Times New Roman"/>
        </w:rPr>
      </w:pPr>
      <w:r w:rsidRPr="00412B7C">
        <w:rPr>
          <w:rFonts w:ascii="Times New Roman" w:hAnsi="Times New Roman" w:cs="Times New Roman"/>
        </w:rPr>
        <w:t>Me Monitorim Mjedisor nënkuptohet “Programi i matjeve sistematike, vëzhgimit dhe raportimit të treguesëve mjedisorë”. Plani i monitorimit të mjedisit hartohet si dokument themeltar i bazuar në detyrimet ligjore që kanë për synim mbrojtjen dhe përmirësimin e mjedisit në një nivel të lartë, me qëllim parandalimin dhe pakësimin e rreziqeve ndaj jetës e shëndetit të njeriut, sigurimin dhe përmirësimin e cilësisë së jetës në dobi të brezave të sotëm dhe të ardhshëm.</w:t>
      </w:r>
    </w:p>
    <w:p w14:paraId="1A091296" w14:textId="5F982600" w:rsidR="00835C20" w:rsidRPr="00412B7C" w:rsidRDefault="00835C20" w:rsidP="00412B7C">
      <w:pPr>
        <w:spacing w:after="80" w:line="276" w:lineRule="auto"/>
        <w:jc w:val="both"/>
        <w:rPr>
          <w:rFonts w:ascii="Times New Roman" w:hAnsi="Times New Roman" w:cs="Times New Roman"/>
        </w:rPr>
      </w:pPr>
      <w:r w:rsidRPr="00412B7C">
        <w:rPr>
          <w:rFonts w:ascii="Times New Roman" w:hAnsi="Times New Roman" w:cs="Times New Roman"/>
        </w:rPr>
        <w:t>Monitorimi i mjedisit në vendin tonë bazohet në Ligjin nr.10 431, datë 9.6.2011 “për mbrojtjen e mjedisit”, neni 19 “Mbrojtja e natyrës”; neni 41 “Monitorimi i gjendjes së mjedisit”; neni 45 “Qëllimi dhe funksionimi i sistemit të informacionit mjedisor dhe, nenit 60 mbi “Funksionet e Agjencisë Kombëtare të Mjedisit”. Proçedurat dhe rregullat e monitorimit përcaktohen në VKM nr.1189 të datës 18/11/2009 “Për rregullat dhe proçedurat për hartimin dhe zbatimin e programit kombëtar të monitorimit të mjedisit”. Monitorimi kryhet edhe në kuadër të detyrimeve që i lindin vendit tonë si rrjedhojë e marrjes së statusit të vendit kandidat në Bashkimin Europian, konkretisht, zbatimit të nenit 108 të Marrëveshjes së Stabilizim Asocimit (MSA) për “Zhvillimin dhe forcimin e bashkëpunimit në luftën kundër degradimit mjedisor” në zbatim të të cilit, Ministria e Mjedisit ka krijuar Sistemin e Integruar të Monitorimit të Mjedisit (SIMM). Mbështetur në elementët e këtij sistemi është hartuar edhe Plani Kombëtar i Monitorimit të Mjedisit.</w:t>
      </w:r>
    </w:p>
    <w:p w14:paraId="0A5FCC45" w14:textId="2BAA206A" w:rsidR="00835C20" w:rsidRPr="00412B7C" w:rsidRDefault="00835C20" w:rsidP="00412B7C">
      <w:pPr>
        <w:spacing w:after="80" w:line="276" w:lineRule="auto"/>
        <w:jc w:val="both"/>
        <w:rPr>
          <w:rFonts w:ascii="Times New Roman" w:hAnsi="Times New Roman" w:cs="Times New Roman"/>
        </w:rPr>
      </w:pPr>
      <w:r w:rsidRPr="00412B7C">
        <w:rPr>
          <w:rFonts w:ascii="Times New Roman" w:hAnsi="Times New Roman" w:cs="Times New Roman"/>
        </w:rPr>
        <w:t>Plani i Monitorimit të zbatimit të PPV-së përcakton treguesit mjedisor mbi të cilët do të bazohet monitorimi, shpeshtësia e monitorimit sipas legjislacionit shqiptar në fuqi dhe institutet përgjegjëse për monitorimin e gjendjes në mjedis. Sipas legjislacionit në fuqi, treguesit mjedisorë janë “ndryshorja që jep në mënyrë të përmbledhur dhe të thjeshtë, të dhëna për një dukuri mjedisore duke e bërë atë të perceptueshme nëpëmjet vlerësimit numerik nga matjet përkatëse”. Dukuritë mjedisore lidhen me cilësinë e mjedisit, konkretisht të përbërësve të tij, shkarkimet në mjedis, ndotjen aktive, shkallën e dëmtimit dhe ruajtjes apo edhe masave të marra. Monitorimi/Matja e treguesve të mjedisit është proces shumë i rëndësishëm dhe i domosdoshëm për të patur një pasqyrë të qartë të gjendjes së mjedisit me qëllim përcaktimin e shkaqeve/origjinës së problematikave dhe zgjidhjen e tyre. Monitorimi i treguesve të mjedisit kryhet veçanërisht gjatë zbatimit të projekteve të parashikuara në Planin e Përgjithshëm Vendor.</w:t>
      </w:r>
    </w:p>
    <w:p w14:paraId="182C306F" w14:textId="29238972" w:rsidR="00835C20" w:rsidRPr="00412B7C" w:rsidRDefault="00835C20" w:rsidP="00412B7C">
      <w:pPr>
        <w:spacing w:after="80" w:line="276" w:lineRule="auto"/>
        <w:jc w:val="both"/>
        <w:rPr>
          <w:rFonts w:ascii="Times New Roman" w:hAnsi="Times New Roman" w:cs="Times New Roman"/>
        </w:rPr>
      </w:pPr>
      <w:r w:rsidRPr="00412B7C">
        <w:rPr>
          <w:rFonts w:ascii="Times New Roman" w:hAnsi="Times New Roman" w:cs="Times New Roman"/>
        </w:rPr>
        <w:t>Plani i Monitorimit të zbatimit të PPV-së ka përcaktuar edhe institucionet përgjegjëse të cilat do të duhet të monitorojnë treguesit mjedisorë për vlerësimin dhe zbatimin e masave të parashikuara në VSM sipas fushave të përgjegjësisë përkatëse. Institucionet përgjegjëse përfshijnë “institutet, laboratorët e qëndrat kërkimore-shkencore private e publik të kontraktuar nga Ministria e Mjedisit për të kryer monitorimin e treguesëve konkretë të dukurive natyrore të cilësisë”. Insitucionet shtetërore, qoftë në nivel kombëtar apo edhe rajonal si Agjencia Kombëtare e Mjedisit, Agjencia Rajonale e Mjedisit, Struktura Përgjegjëse Inspektuese në Fushën e Mjedisit, Drejtoria e Mjedisit në Bashkinë Shijak do të nevojitet të bashkërendojnë punën në mënyrë që të realizojnë inspektimet në terren për mbarëvajtjen dhe rrespektimin e kushteve të pëlqimeve apo lejeve mjedisore të projekteve.</w:t>
      </w:r>
    </w:p>
    <w:p w14:paraId="4B8A529B" w14:textId="2700778C" w:rsidR="00835C20" w:rsidRPr="00412B7C" w:rsidRDefault="00835C20" w:rsidP="00412B7C">
      <w:pPr>
        <w:spacing w:after="80" w:line="276" w:lineRule="auto"/>
        <w:jc w:val="both"/>
        <w:rPr>
          <w:rFonts w:ascii="Times New Roman" w:hAnsi="Times New Roman" w:cs="Times New Roman"/>
        </w:rPr>
      </w:pPr>
      <w:r w:rsidRPr="00412B7C">
        <w:rPr>
          <w:rFonts w:ascii="Times New Roman" w:hAnsi="Times New Roman" w:cs="Times New Roman"/>
        </w:rPr>
        <w:t>Në Aneksin III është paraqitur Plani i veprimit, monitorimi dhe treguesit e vlerësimit për PPV-në e Bashkisë Shijak.</w:t>
      </w:r>
    </w:p>
    <w:p w14:paraId="1C7ED70B" w14:textId="77777777" w:rsidR="00B7782C" w:rsidRPr="00B7782C" w:rsidRDefault="00B7782C" w:rsidP="00B7782C">
      <w:pPr>
        <w:spacing w:after="80" w:line="276" w:lineRule="auto"/>
        <w:jc w:val="both"/>
        <w:rPr>
          <w:rFonts w:ascii="Times New Roman" w:hAnsi="Times New Roman" w:cs="Times New Roman"/>
        </w:rPr>
      </w:pPr>
    </w:p>
    <w:p w14:paraId="5FE0D4F8" w14:textId="77777777" w:rsidR="00A66181" w:rsidRDefault="00A66181" w:rsidP="00EF1147">
      <w:pPr>
        <w:jc w:val="both"/>
        <w:rPr>
          <w:rFonts w:ascii="Times New Roman" w:hAnsi="Times New Roman" w:cs="Times New Roman"/>
        </w:rPr>
        <w:sectPr w:rsidR="00A66181" w:rsidSect="000458A7">
          <w:headerReference w:type="default" r:id="rId44"/>
          <w:footerReference w:type="default" r:id="rId45"/>
          <w:pgSz w:w="11907" w:h="16840" w:code="9"/>
          <w:pgMar w:top="1440" w:right="1080" w:bottom="1440" w:left="1080" w:header="850" w:footer="458" w:gutter="0"/>
          <w:cols w:space="720"/>
          <w:noEndnote/>
          <w:titlePg/>
          <w:docGrid w:linePitch="326"/>
        </w:sectPr>
      </w:pPr>
    </w:p>
    <w:p w14:paraId="24C352BD" w14:textId="3F5D584B" w:rsidR="00320F74" w:rsidRPr="00412B7C" w:rsidRDefault="00320F74" w:rsidP="006009D8">
      <w:pPr>
        <w:pStyle w:val="Heading1"/>
        <w:rPr>
          <w:rFonts w:ascii="Times New Roman" w:hAnsi="Times New Roman" w:cs="Times New Roman"/>
          <w:b/>
          <w:bCs/>
        </w:rPr>
      </w:pPr>
      <w:bookmarkStart w:id="134" w:name="_Toc231738670"/>
      <w:r w:rsidRPr="00412B7C">
        <w:rPr>
          <w:rFonts w:ascii="Times New Roman" w:hAnsi="Times New Roman" w:cs="Times New Roman"/>
          <w:b/>
          <w:bCs/>
        </w:rPr>
        <w:t>ANEKSI 1</w:t>
      </w:r>
      <w:bookmarkEnd w:id="134"/>
      <w:r w:rsidRPr="00412B7C">
        <w:rPr>
          <w:rFonts w:ascii="Times New Roman" w:hAnsi="Times New Roman" w:cs="Times New Roman"/>
          <w:b/>
          <w:bCs/>
        </w:rPr>
        <w:t xml:space="preserve"> </w:t>
      </w:r>
    </w:p>
    <w:tbl>
      <w:tblPr>
        <w:tblStyle w:val="GridTable1Light-Accent1"/>
        <w:tblW w:w="0" w:type="auto"/>
        <w:jc w:val="center"/>
        <w:tblLook w:val="04A0" w:firstRow="1" w:lastRow="0" w:firstColumn="1" w:lastColumn="0" w:noHBand="0" w:noVBand="1"/>
      </w:tblPr>
      <w:tblGrid>
        <w:gridCol w:w="2318"/>
        <w:gridCol w:w="2328"/>
      </w:tblGrid>
      <w:tr w:rsidR="00320F74" w:rsidRPr="00320F74" w14:paraId="591D580C" w14:textId="77777777" w:rsidTr="00320F74">
        <w:trPr>
          <w:cnfStyle w:val="100000000000" w:firstRow="1" w:lastRow="0" w:firstColumn="0" w:lastColumn="0" w:oddVBand="0" w:evenVBand="0" w:oddHBand="0"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318" w:type="dxa"/>
            <w:shd w:val="clear" w:color="auto" w:fill="196B24" w:themeFill="accent3"/>
          </w:tcPr>
          <w:p w14:paraId="1A646B25" w14:textId="77777777" w:rsidR="00320F74" w:rsidRPr="00320F74" w:rsidRDefault="00320F74" w:rsidP="00EF1147">
            <w:pPr>
              <w:jc w:val="both"/>
              <w:rPr>
                <w:rFonts w:ascii="Times New Roman" w:hAnsi="Times New Roman" w:cs="Times New Roman"/>
                <w:sz w:val="22"/>
                <w:szCs w:val="22"/>
              </w:rPr>
            </w:pPr>
          </w:p>
        </w:tc>
        <w:tc>
          <w:tcPr>
            <w:tcW w:w="2328" w:type="dxa"/>
            <w:vAlign w:val="center"/>
          </w:tcPr>
          <w:p w14:paraId="196F2CFB" w14:textId="0D6800E2" w:rsidR="00320F74" w:rsidRPr="00320F74" w:rsidRDefault="00320F74" w:rsidP="00320F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320F74">
              <w:rPr>
                <w:rFonts w:ascii="Times New Roman" w:hAnsi="Times New Roman" w:cs="Times New Roman"/>
                <w:b w:val="0"/>
                <w:bCs w:val="0"/>
                <w:sz w:val="22"/>
                <w:szCs w:val="22"/>
              </w:rPr>
              <w:t>Ndikime pa dyshim pozitive</w:t>
            </w:r>
          </w:p>
        </w:tc>
      </w:tr>
      <w:tr w:rsidR="00320F74" w:rsidRPr="00320F74" w14:paraId="083E61BA" w14:textId="77777777" w:rsidTr="00320F74">
        <w:trPr>
          <w:trHeight w:val="279"/>
          <w:jc w:val="center"/>
        </w:trPr>
        <w:tc>
          <w:tcPr>
            <w:cnfStyle w:val="001000000000" w:firstRow="0" w:lastRow="0" w:firstColumn="1" w:lastColumn="0" w:oddVBand="0" w:evenVBand="0" w:oddHBand="0" w:evenHBand="0" w:firstRowFirstColumn="0" w:firstRowLastColumn="0" w:lastRowFirstColumn="0" w:lastRowLastColumn="0"/>
            <w:tcW w:w="2318" w:type="dxa"/>
            <w:shd w:val="clear" w:color="auto" w:fill="4EA72E" w:themeFill="accent6"/>
          </w:tcPr>
          <w:p w14:paraId="55C7AD68" w14:textId="77777777" w:rsidR="00320F74" w:rsidRPr="00320F74" w:rsidRDefault="00320F74" w:rsidP="00EF1147">
            <w:pPr>
              <w:jc w:val="both"/>
              <w:rPr>
                <w:rFonts w:ascii="Times New Roman" w:hAnsi="Times New Roman" w:cs="Times New Roman"/>
                <w:sz w:val="22"/>
                <w:szCs w:val="22"/>
              </w:rPr>
            </w:pPr>
          </w:p>
        </w:tc>
        <w:tc>
          <w:tcPr>
            <w:tcW w:w="2328" w:type="dxa"/>
            <w:vAlign w:val="center"/>
          </w:tcPr>
          <w:p w14:paraId="685461F2" w14:textId="3088D3D7" w:rsidR="00320F74" w:rsidRPr="00320F74" w:rsidRDefault="00320F74" w:rsidP="00320F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20F74">
              <w:rPr>
                <w:rFonts w:ascii="Times New Roman" w:hAnsi="Times New Roman" w:cs="Times New Roman"/>
                <w:sz w:val="22"/>
                <w:szCs w:val="22"/>
              </w:rPr>
              <w:t>Ndikime potencialisht pozitive</w:t>
            </w:r>
          </w:p>
        </w:tc>
      </w:tr>
      <w:tr w:rsidR="00320F74" w:rsidRPr="00320F74" w14:paraId="4217EC3A" w14:textId="77777777" w:rsidTr="00320F74">
        <w:trPr>
          <w:trHeight w:val="548"/>
          <w:jc w:val="center"/>
        </w:trPr>
        <w:tc>
          <w:tcPr>
            <w:cnfStyle w:val="001000000000" w:firstRow="0" w:lastRow="0" w:firstColumn="1" w:lastColumn="0" w:oddVBand="0" w:evenVBand="0" w:oddHBand="0" w:evenHBand="0" w:firstRowFirstColumn="0" w:firstRowLastColumn="0" w:lastRowFirstColumn="0" w:lastRowLastColumn="0"/>
            <w:tcW w:w="2318" w:type="dxa"/>
          </w:tcPr>
          <w:p w14:paraId="5C37C3C2" w14:textId="77777777" w:rsidR="00320F74" w:rsidRPr="00320F74" w:rsidRDefault="00320F74" w:rsidP="00EF1147">
            <w:pPr>
              <w:jc w:val="both"/>
              <w:rPr>
                <w:rFonts w:ascii="Times New Roman" w:hAnsi="Times New Roman" w:cs="Times New Roman"/>
                <w:sz w:val="22"/>
                <w:szCs w:val="22"/>
              </w:rPr>
            </w:pPr>
          </w:p>
        </w:tc>
        <w:tc>
          <w:tcPr>
            <w:tcW w:w="2328" w:type="dxa"/>
            <w:vAlign w:val="center"/>
          </w:tcPr>
          <w:p w14:paraId="625DC33D" w14:textId="33C44536" w:rsidR="00320F74" w:rsidRPr="00320F74" w:rsidRDefault="00320F74" w:rsidP="00320F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20F74">
              <w:rPr>
                <w:rFonts w:ascii="Times New Roman" w:hAnsi="Times New Roman" w:cs="Times New Roman"/>
                <w:sz w:val="22"/>
                <w:szCs w:val="22"/>
              </w:rPr>
              <w:t>Asnj</w:t>
            </w:r>
            <w:r>
              <w:rPr>
                <w:rFonts w:ascii="Times New Roman" w:hAnsi="Times New Roman" w:cs="Times New Roman"/>
                <w:sz w:val="22"/>
                <w:szCs w:val="22"/>
              </w:rPr>
              <w:t>ë</w:t>
            </w:r>
            <w:r w:rsidRPr="00320F74">
              <w:rPr>
                <w:rFonts w:ascii="Times New Roman" w:hAnsi="Times New Roman" w:cs="Times New Roman"/>
                <w:sz w:val="22"/>
                <w:szCs w:val="22"/>
              </w:rPr>
              <w:t xml:space="preserve"> nd</w:t>
            </w:r>
            <w:r>
              <w:rPr>
                <w:rFonts w:ascii="Times New Roman" w:hAnsi="Times New Roman" w:cs="Times New Roman"/>
                <w:sz w:val="22"/>
                <w:szCs w:val="22"/>
              </w:rPr>
              <w:t>ë</w:t>
            </w:r>
            <w:r w:rsidRPr="00320F74">
              <w:rPr>
                <w:rFonts w:ascii="Times New Roman" w:hAnsi="Times New Roman" w:cs="Times New Roman"/>
                <w:sz w:val="22"/>
                <w:szCs w:val="22"/>
              </w:rPr>
              <w:t>rveprim</w:t>
            </w:r>
          </w:p>
        </w:tc>
      </w:tr>
      <w:tr w:rsidR="00320F74" w:rsidRPr="00320F74" w14:paraId="4C758375" w14:textId="77777777" w:rsidTr="00320F74">
        <w:trPr>
          <w:trHeight w:val="279"/>
          <w:jc w:val="center"/>
        </w:trPr>
        <w:tc>
          <w:tcPr>
            <w:cnfStyle w:val="001000000000" w:firstRow="0" w:lastRow="0" w:firstColumn="1" w:lastColumn="0" w:oddVBand="0" w:evenVBand="0" w:oddHBand="0" w:evenHBand="0" w:firstRowFirstColumn="0" w:firstRowLastColumn="0" w:lastRowFirstColumn="0" w:lastRowLastColumn="0"/>
            <w:tcW w:w="2318" w:type="dxa"/>
            <w:shd w:val="clear" w:color="auto" w:fill="FFFF00"/>
          </w:tcPr>
          <w:p w14:paraId="2ACE4A95" w14:textId="77777777" w:rsidR="00320F74" w:rsidRPr="00320F74" w:rsidRDefault="00320F74" w:rsidP="00EF1147">
            <w:pPr>
              <w:jc w:val="both"/>
              <w:rPr>
                <w:rFonts w:ascii="Times New Roman" w:hAnsi="Times New Roman" w:cs="Times New Roman"/>
                <w:sz w:val="22"/>
                <w:szCs w:val="22"/>
              </w:rPr>
            </w:pPr>
          </w:p>
        </w:tc>
        <w:tc>
          <w:tcPr>
            <w:tcW w:w="2328" w:type="dxa"/>
            <w:vAlign w:val="center"/>
          </w:tcPr>
          <w:p w14:paraId="471003FB" w14:textId="257BB23A" w:rsidR="00320F74" w:rsidRPr="00320F74" w:rsidRDefault="00320F74" w:rsidP="00320F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20F74">
              <w:rPr>
                <w:rFonts w:ascii="Times New Roman" w:hAnsi="Times New Roman" w:cs="Times New Roman"/>
                <w:sz w:val="22"/>
                <w:szCs w:val="22"/>
              </w:rPr>
              <w:t>Ndikimet p</w:t>
            </w:r>
            <w:r>
              <w:rPr>
                <w:rFonts w:ascii="Times New Roman" w:hAnsi="Times New Roman" w:cs="Times New Roman"/>
                <w:sz w:val="22"/>
                <w:szCs w:val="22"/>
              </w:rPr>
              <w:t>ë</w:t>
            </w:r>
            <w:r w:rsidRPr="00320F74">
              <w:rPr>
                <w:rFonts w:ascii="Times New Roman" w:hAnsi="Times New Roman" w:cs="Times New Roman"/>
                <w:sz w:val="22"/>
                <w:szCs w:val="22"/>
              </w:rPr>
              <w:t>r t’u vler</w:t>
            </w:r>
            <w:r>
              <w:rPr>
                <w:rFonts w:ascii="Times New Roman" w:hAnsi="Times New Roman" w:cs="Times New Roman"/>
                <w:sz w:val="22"/>
                <w:szCs w:val="22"/>
              </w:rPr>
              <w:t>ë</w:t>
            </w:r>
            <w:r w:rsidRPr="00320F74">
              <w:rPr>
                <w:rFonts w:ascii="Times New Roman" w:hAnsi="Times New Roman" w:cs="Times New Roman"/>
                <w:sz w:val="22"/>
                <w:szCs w:val="22"/>
              </w:rPr>
              <w:t>suar</w:t>
            </w:r>
          </w:p>
        </w:tc>
      </w:tr>
      <w:tr w:rsidR="00320F74" w:rsidRPr="00320F74" w14:paraId="31578521" w14:textId="77777777" w:rsidTr="00320F74">
        <w:trPr>
          <w:trHeight w:val="279"/>
          <w:jc w:val="center"/>
        </w:trPr>
        <w:tc>
          <w:tcPr>
            <w:cnfStyle w:val="001000000000" w:firstRow="0" w:lastRow="0" w:firstColumn="1" w:lastColumn="0" w:oddVBand="0" w:evenVBand="0" w:oddHBand="0" w:evenHBand="0" w:firstRowFirstColumn="0" w:firstRowLastColumn="0" w:lastRowFirstColumn="0" w:lastRowLastColumn="0"/>
            <w:tcW w:w="2318" w:type="dxa"/>
            <w:shd w:val="clear" w:color="auto" w:fill="EE0000"/>
          </w:tcPr>
          <w:p w14:paraId="53410016" w14:textId="77777777" w:rsidR="00320F74" w:rsidRPr="00320F74" w:rsidRDefault="00320F74" w:rsidP="00EF1147">
            <w:pPr>
              <w:jc w:val="both"/>
              <w:rPr>
                <w:rFonts w:ascii="Times New Roman" w:hAnsi="Times New Roman" w:cs="Times New Roman"/>
                <w:sz w:val="22"/>
                <w:szCs w:val="22"/>
              </w:rPr>
            </w:pPr>
          </w:p>
        </w:tc>
        <w:tc>
          <w:tcPr>
            <w:tcW w:w="2328" w:type="dxa"/>
            <w:vAlign w:val="center"/>
          </w:tcPr>
          <w:p w14:paraId="7FAD2AFF" w14:textId="4920C6A0" w:rsidR="00320F74" w:rsidRPr="00320F74" w:rsidRDefault="00320F74" w:rsidP="00320F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20F74">
              <w:rPr>
                <w:rFonts w:ascii="Times New Roman" w:hAnsi="Times New Roman" w:cs="Times New Roman"/>
                <w:sz w:val="22"/>
                <w:szCs w:val="22"/>
              </w:rPr>
              <w:t>Efekte potencialisht negative</w:t>
            </w:r>
          </w:p>
        </w:tc>
      </w:tr>
    </w:tbl>
    <w:p w14:paraId="5530E695" w14:textId="77777777" w:rsidR="00320F74" w:rsidRDefault="00320F74" w:rsidP="00EF1147">
      <w:pPr>
        <w:jc w:val="both"/>
        <w:rPr>
          <w:rFonts w:ascii="Times New Roman" w:hAnsi="Times New Roman" w:cs="Times New Roman"/>
        </w:rPr>
      </w:pPr>
    </w:p>
    <w:p w14:paraId="6AA02390" w14:textId="62F15874" w:rsidR="00320F74" w:rsidRPr="00412B7C" w:rsidRDefault="00CB57D0" w:rsidP="00CB57D0">
      <w:pPr>
        <w:pStyle w:val="Caption"/>
        <w:rPr>
          <w:rFonts w:ascii="Times New Roman" w:hAnsi="Times New Roman" w:cs="Times New Roman"/>
        </w:rPr>
      </w:pPr>
      <w:bookmarkStart w:id="135" w:name="_Toc231738721"/>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29</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w:t>
      </w:r>
      <w:r w:rsidR="00320F74" w:rsidRPr="00412B7C">
        <w:rPr>
          <w:rFonts w:ascii="Times New Roman" w:hAnsi="Times New Roman" w:cs="Times New Roman"/>
        </w:rPr>
        <w:t>Matrica finale e krahasimit t</w:t>
      </w:r>
      <w:r w:rsidR="00CF3FE1" w:rsidRPr="00412B7C">
        <w:rPr>
          <w:rFonts w:ascii="Times New Roman" w:hAnsi="Times New Roman" w:cs="Times New Roman"/>
        </w:rPr>
        <w:t>ë</w:t>
      </w:r>
      <w:r w:rsidR="00320F74" w:rsidRPr="00412B7C">
        <w:rPr>
          <w:rFonts w:ascii="Times New Roman" w:hAnsi="Times New Roman" w:cs="Times New Roman"/>
        </w:rPr>
        <w:t xml:space="preserve"> objektivave kryesor</w:t>
      </w:r>
      <w:r w:rsidR="00CF3FE1" w:rsidRPr="00412B7C">
        <w:rPr>
          <w:rFonts w:ascii="Times New Roman" w:hAnsi="Times New Roman" w:cs="Times New Roman"/>
        </w:rPr>
        <w:t>ë</w:t>
      </w:r>
      <w:r w:rsidR="00320F74" w:rsidRPr="00412B7C">
        <w:rPr>
          <w:rFonts w:ascii="Times New Roman" w:hAnsi="Times New Roman" w:cs="Times New Roman"/>
        </w:rPr>
        <w:t xml:space="preserve"> t</w:t>
      </w:r>
      <w:r w:rsidR="00CF3FE1" w:rsidRPr="00412B7C">
        <w:rPr>
          <w:rFonts w:ascii="Times New Roman" w:hAnsi="Times New Roman" w:cs="Times New Roman"/>
        </w:rPr>
        <w:t>ë</w:t>
      </w:r>
      <w:r w:rsidR="00320F74" w:rsidRPr="00412B7C">
        <w:rPr>
          <w:rFonts w:ascii="Times New Roman" w:hAnsi="Times New Roman" w:cs="Times New Roman"/>
        </w:rPr>
        <w:t xml:space="preserve"> planit t</w:t>
      </w:r>
      <w:r w:rsidR="00CF3FE1" w:rsidRPr="00412B7C">
        <w:rPr>
          <w:rFonts w:ascii="Times New Roman" w:hAnsi="Times New Roman" w:cs="Times New Roman"/>
        </w:rPr>
        <w:t>ë</w:t>
      </w:r>
      <w:r w:rsidR="00320F74" w:rsidRPr="00412B7C">
        <w:rPr>
          <w:rFonts w:ascii="Times New Roman" w:hAnsi="Times New Roman" w:cs="Times New Roman"/>
        </w:rPr>
        <w:t xml:space="preserve"> Shijakut me kriteret e p</w:t>
      </w:r>
      <w:r w:rsidR="00CF3FE1" w:rsidRPr="00412B7C">
        <w:rPr>
          <w:rFonts w:ascii="Times New Roman" w:hAnsi="Times New Roman" w:cs="Times New Roman"/>
        </w:rPr>
        <w:t>ë</w:t>
      </w:r>
      <w:r w:rsidR="00320F74" w:rsidRPr="00412B7C">
        <w:rPr>
          <w:rFonts w:ascii="Times New Roman" w:hAnsi="Times New Roman" w:cs="Times New Roman"/>
        </w:rPr>
        <w:t>rgjithshme t</w:t>
      </w:r>
      <w:r w:rsidR="00CF3FE1" w:rsidRPr="00412B7C">
        <w:rPr>
          <w:rFonts w:ascii="Times New Roman" w:hAnsi="Times New Roman" w:cs="Times New Roman"/>
        </w:rPr>
        <w:t>ë</w:t>
      </w:r>
      <w:r w:rsidR="00320F74" w:rsidRPr="00412B7C">
        <w:rPr>
          <w:rFonts w:ascii="Times New Roman" w:hAnsi="Times New Roman" w:cs="Times New Roman"/>
        </w:rPr>
        <w:t xml:space="preserve"> q</w:t>
      </w:r>
      <w:r w:rsidR="00CF3FE1" w:rsidRPr="00412B7C">
        <w:rPr>
          <w:rFonts w:ascii="Times New Roman" w:hAnsi="Times New Roman" w:cs="Times New Roman"/>
        </w:rPr>
        <w:t>ë</w:t>
      </w:r>
      <w:r w:rsidR="00320F74" w:rsidRPr="00412B7C">
        <w:rPr>
          <w:rFonts w:ascii="Times New Roman" w:hAnsi="Times New Roman" w:cs="Times New Roman"/>
        </w:rPr>
        <w:t>ndrueshm</w:t>
      </w:r>
      <w:r w:rsidR="00CF3FE1" w:rsidRPr="00412B7C">
        <w:rPr>
          <w:rFonts w:ascii="Times New Roman" w:hAnsi="Times New Roman" w:cs="Times New Roman"/>
        </w:rPr>
        <w:t>ë</w:t>
      </w:r>
      <w:r w:rsidR="00320F74" w:rsidRPr="00412B7C">
        <w:rPr>
          <w:rFonts w:ascii="Times New Roman" w:hAnsi="Times New Roman" w:cs="Times New Roman"/>
        </w:rPr>
        <w:t>ris</w:t>
      </w:r>
      <w:r w:rsidR="00CF3FE1" w:rsidRPr="00412B7C">
        <w:rPr>
          <w:rFonts w:ascii="Times New Roman" w:hAnsi="Times New Roman" w:cs="Times New Roman"/>
        </w:rPr>
        <w:t>ë</w:t>
      </w:r>
      <w:bookmarkEnd w:id="135"/>
    </w:p>
    <w:tbl>
      <w:tblPr>
        <w:tblStyle w:val="GridTable1Light-Accent13"/>
        <w:tblW w:w="14305" w:type="dxa"/>
        <w:jc w:val="center"/>
        <w:tblLook w:val="04A0" w:firstRow="1" w:lastRow="0" w:firstColumn="1" w:lastColumn="0" w:noHBand="0" w:noVBand="1"/>
      </w:tblPr>
      <w:tblGrid>
        <w:gridCol w:w="5035"/>
        <w:gridCol w:w="990"/>
        <w:gridCol w:w="810"/>
        <w:gridCol w:w="988"/>
        <w:gridCol w:w="918"/>
        <w:gridCol w:w="884"/>
        <w:gridCol w:w="810"/>
        <w:gridCol w:w="900"/>
        <w:gridCol w:w="810"/>
        <w:gridCol w:w="990"/>
        <w:gridCol w:w="1170"/>
      </w:tblGrid>
      <w:tr w:rsidR="00320F74" w:rsidRPr="00320F74" w14:paraId="3F36619E" w14:textId="77777777" w:rsidTr="004D5AEA">
        <w:trPr>
          <w:cnfStyle w:val="100000000000" w:firstRow="1" w:lastRow="0" w:firstColumn="0" w:lastColumn="0" w:oddVBand="0" w:evenVBand="0" w:oddHBand="0" w:evenHBand="0" w:firstRowFirstColumn="0" w:firstRowLastColumn="0" w:lastRowFirstColumn="0" w:lastRowLastColumn="0"/>
          <w:cantSplit/>
          <w:trHeight w:val="4336"/>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tbl>
            <w:tblPr>
              <w:tblStyle w:val="GridTable1Light-Accent13"/>
              <w:tblW w:w="4223" w:type="dxa"/>
              <w:jc w:val="center"/>
              <w:tblLook w:val="04A0" w:firstRow="1" w:lastRow="0" w:firstColumn="1" w:lastColumn="0" w:noHBand="0" w:noVBand="1"/>
            </w:tblPr>
            <w:tblGrid>
              <w:gridCol w:w="4223"/>
            </w:tblGrid>
            <w:tr w:rsidR="00320F74" w:rsidRPr="00320F74" w14:paraId="4CBD144B" w14:textId="77777777" w:rsidTr="005A2F58">
              <w:trPr>
                <w:cnfStyle w:val="100000000000" w:firstRow="1" w:lastRow="0" w:firstColumn="0" w:lastColumn="0" w:oddVBand="0" w:evenVBand="0" w:oddHBand="0" w:evenHBand="0" w:firstRowFirstColumn="0" w:firstRowLastColumn="0" w:lastRowFirstColumn="0" w:lastRowLastColumn="0"/>
                <w:trHeight w:val="770"/>
                <w:jc w:val="center"/>
              </w:trPr>
              <w:tc>
                <w:tcPr>
                  <w:cnfStyle w:val="001000000000" w:firstRow="0" w:lastRow="0" w:firstColumn="1" w:lastColumn="0" w:oddVBand="0" w:evenVBand="0" w:oddHBand="0" w:evenHBand="0" w:firstRowFirstColumn="0" w:firstRowLastColumn="0" w:lastRowFirstColumn="0" w:lastRowLastColumn="0"/>
                  <w:tcW w:w="4223" w:type="dxa"/>
                  <w:vAlign w:val="center"/>
                </w:tcPr>
                <w:p w14:paraId="4D9AF530" w14:textId="482E503D" w:rsidR="00320F74" w:rsidRPr="005A2F58" w:rsidRDefault="00320F74" w:rsidP="005A2F58">
                  <w:pPr>
                    <w:spacing w:line="276" w:lineRule="auto"/>
                    <w:jc w:val="center"/>
                    <w:rPr>
                      <w:rFonts w:ascii="Times New Roman" w:hAnsi="Times New Roman" w:cs="Times New Roman"/>
                      <w:sz w:val="20"/>
                      <w:szCs w:val="20"/>
                    </w:rPr>
                  </w:pPr>
                  <w:r w:rsidRPr="005A2F58">
                    <w:rPr>
                      <w:rFonts w:ascii="Times New Roman" w:hAnsi="Times New Roman" w:cs="Times New Roman"/>
                      <w:sz w:val="20"/>
                      <w:szCs w:val="20"/>
                    </w:rPr>
                    <w:t>KRITERET E P</w:t>
                  </w:r>
                  <w:r w:rsidR="00CB57D0" w:rsidRPr="005A2F58">
                    <w:rPr>
                      <w:rFonts w:ascii="Times New Roman" w:hAnsi="Times New Roman" w:cs="Times New Roman"/>
                      <w:sz w:val="20"/>
                      <w:szCs w:val="20"/>
                    </w:rPr>
                    <w:t>Ë</w:t>
                  </w:r>
                  <w:r w:rsidRPr="005A2F58">
                    <w:rPr>
                      <w:rFonts w:ascii="Times New Roman" w:hAnsi="Times New Roman" w:cs="Times New Roman"/>
                      <w:sz w:val="20"/>
                      <w:szCs w:val="20"/>
                    </w:rPr>
                    <w:t>RGJITHSHME T</w:t>
                  </w:r>
                  <w:r w:rsidR="00CB57D0" w:rsidRPr="005A2F58">
                    <w:rPr>
                      <w:rFonts w:ascii="Times New Roman" w:hAnsi="Times New Roman" w:cs="Times New Roman"/>
                      <w:sz w:val="20"/>
                      <w:szCs w:val="20"/>
                    </w:rPr>
                    <w:t>Ë</w:t>
                  </w:r>
                  <w:r w:rsidRPr="005A2F58">
                    <w:rPr>
                      <w:rFonts w:ascii="Times New Roman" w:hAnsi="Times New Roman" w:cs="Times New Roman"/>
                      <w:sz w:val="20"/>
                      <w:szCs w:val="20"/>
                    </w:rPr>
                    <w:t xml:space="preserve"> Q</w:t>
                  </w:r>
                  <w:r w:rsidR="00CB57D0" w:rsidRPr="005A2F58">
                    <w:rPr>
                      <w:rFonts w:ascii="Times New Roman" w:hAnsi="Times New Roman" w:cs="Times New Roman"/>
                      <w:sz w:val="20"/>
                      <w:szCs w:val="20"/>
                    </w:rPr>
                    <w:t>Ë</w:t>
                  </w:r>
                  <w:r w:rsidRPr="005A2F58">
                    <w:rPr>
                      <w:rFonts w:ascii="Times New Roman" w:hAnsi="Times New Roman" w:cs="Times New Roman"/>
                      <w:sz w:val="20"/>
                      <w:szCs w:val="20"/>
                    </w:rPr>
                    <w:t>NDRUESHM</w:t>
                  </w:r>
                  <w:r w:rsidR="00CB57D0" w:rsidRPr="005A2F58">
                    <w:rPr>
                      <w:rFonts w:ascii="Times New Roman" w:hAnsi="Times New Roman" w:cs="Times New Roman"/>
                      <w:sz w:val="20"/>
                      <w:szCs w:val="20"/>
                    </w:rPr>
                    <w:t>Ë</w:t>
                  </w:r>
                  <w:r w:rsidRPr="005A2F58">
                    <w:rPr>
                      <w:rFonts w:ascii="Times New Roman" w:hAnsi="Times New Roman" w:cs="Times New Roman"/>
                      <w:sz w:val="20"/>
                      <w:szCs w:val="20"/>
                    </w:rPr>
                    <w:t>RIS</w:t>
                  </w:r>
                  <w:r w:rsidR="00CB57D0" w:rsidRPr="005A2F58">
                    <w:rPr>
                      <w:rFonts w:ascii="Times New Roman" w:hAnsi="Times New Roman" w:cs="Times New Roman"/>
                      <w:sz w:val="20"/>
                      <w:szCs w:val="20"/>
                    </w:rPr>
                    <w:t>Ë</w:t>
                  </w:r>
                </w:p>
              </w:tc>
            </w:tr>
          </w:tbl>
          <w:p w14:paraId="46CDB491" w14:textId="77777777" w:rsidR="00320F74" w:rsidRPr="00320F74" w:rsidRDefault="00320F74" w:rsidP="00DA22D8">
            <w:pPr>
              <w:spacing w:line="276" w:lineRule="auto"/>
              <w:jc w:val="center"/>
              <w:rPr>
                <w:rFonts w:ascii="Times New Roman" w:hAnsi="Times New Roman" w:cs="Times New Roman"/>
                <w:b w:val="0"/>
                <w:bCs w:val="0"/>
                <w:sz w:val="20"/>
                <w:szCs w:val="20"/>
              </w:rPr>
            </w:pPr>
          </w:p>
          <w:tbl>
            <w:tblPr>
              <w:tblStyle w:val="GridTable1Light-Accent13"/>
              <w:tblW w:w="4241" w:type="dxa"/>
              <w:jc w:val="center"/>
              <w:tblLook w:val="04A0" w:firstRow="1" w:lastRow="0" w:firstColumn="1" w:lastColumn="0" w:noHBand="0" w:noVBand="1"/>
            </w:tblPr>
            <w:tblGrid>
              <w:gridCol w:w="4241"/>
            </w:tblGrid>
            <w:tr w:rsidR="00320F74" w:rsidRPr="00320F74" w14:paraId="33B27E05" w14:textId="77777777" w:rsidTr="005A2F58">
              <w:trPr>
                <w:cnfStyle w:val="100000000000" w:firstRow="1" w:lastRow="0" w:firstColumn="0" w:lastColumn="0" w:oddVBand="0" w:evenVBand="0" w:oddHBand="0"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4241" w:type="dxa"/>
                  <w:vAlign w:val="center"/>
                </w:tcPr>
                <w:p w14:paraId="41A6B675" w14:textId="77777777" w:rsidR="00320F74" w:rsidRPr="005A2F58" w:rsidRDefault="00320F74" w:rsidP="005A2F58">
                  <w:pPr>
                    <w:spacing w:line="276" w:lineRule="auto"/>
                    <w:jc w:val="center"/>
                    <w:rPr>
                      <w:rFonts w:ascii="Times New Roman" w:hAnsi="Times New Roman" w:cs="Times New Roman"/>
                      <w:sz w:val="20"/>
                      <w:szCs w:val="20"/>
                    </w:rPr>
                  </w:pPr>
                  <w:r w:rsidRPr="005A2F58">
                    <w:rPr>
                      <w:rFonts w:ascii="Times New Roman" w:hAnsi="Times New Roman" w:cs="Times New Roman"/>
                      <w:sz w:val="20"/>
                      <w:szCs w:val="20"/>
                    </w:rPr>
                    <w:t>OBJEKTIVAT E PLANIT</w:t>
                  </w:r>
                </w:p>
              </w:tc>
            </w:tr>
          </w:tbl>
          <w:p w14:paraId="56DF40C2" w14:textId="77777777" w:rsidR="00320F74" w:rsidRPr="00320F74" w:rsidRDefault="00320F74" w:rsidP="00DA22D8">
            <w:pPr>
              <w:spacing w:line="276" w:lineRule="auto"/>
              <w:jc w:val="center"/>
              <w:rPr>
                <w:rFonts w:ascii="Times New Roman" w:hAnsi="Times New Roman" w:cs="Times New Roman"/>
                <w:sz w:val="20"/>
                <w:szCs w:val="20"/>
              </w:rPr>
            </w:pPr>
          </w:p>
        </w:tc>
        <w:tc>
          <w:tcPr>
            <w:tcW w:w="990" w:type="dxa"/>
            <w:textDirection w:val="btLr"/>
            <w:vAlign w:val="center"/>
          </w:tcPr>
          <w:p w14:paraId="4DC42A11" w14:textId="2B236E09" w:rsidR="00320F74" w:rsidRPr="00320F74" w:rsidRDefault="00320F74"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20F74">
              <w:rPr>
                <w:rFonts w:ascii="Times New Roman" w:hAnsi="Times New Roman" w:cs="Times New Roman"/>
                <w:b w:val="0"/>
                <w:bCs w:val="0"/>
                <w:sz w:val="20"/>
                <w:szCs w:val="20"/>
              </w:rPr>
              <w:t>1) Minimizimi i përdorimit të burimeve jo të rinovueshme</w:t>
            </w:r>
          </w:p>
        </w:tc>
        <w:tc>
          <w:tcPr>
            <w:tcW w:w="810" w:type="dxa"/>
            <w:textDirection w:val="btLr"/>
            <w:vAlign w:val="center"/>
          </w:tcPr>
          <w:p w14:paraId="798EB4F9" w14:textId="69F0E92B" w:rsidR="00320F74" w:rsidRPr="00320F74" w:rsidRDefault="00320F74"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20F74">
              <w:rPr>
                <w:rFonts w:ascii="Times New Roman" w:hAnsi="Times New Roman" w:cs="Times New Roman"/>
                <w:b w:val="0"/>
                <w:bCs w:val="0"/>
                <w:sz w:val="20"/>
                <w:szCs w:val="20"/>
              </w:rPr>
              <w:t>2) Përdorimi i burimeve të rinovueshme brenda kufijve të mundësive të rigjenerimit</w:t>
            </w:r>
          </w:p>
        </w:tc>
        <w:tc>
          <w:tcPr>
            <w:tcW w:w="988" w:type="dxa"/>
            <w:textDirection w:val="btLr"/>
            <w:vAlign w:val="center"/>
          </w:tcPr>
          <w:p w14:paraId="00660631" w14:textId="77777777" w:rsidR="00320F74" w:rsidRPr="00320F74" w:rsidRDefault="00320F74"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20F74">
              <w:rPr>
                <w:rFonts w:ascii="Times New Roman" w:hAnsi="Times New Roman" w:cs="Times New Roman"/>
                <w:b w:val="0"/>
                <w:bCs w:val="0"/>
                <w:sz w:val="20"/>
                <w:szCs w:val="20"/>
              </w:rPr>
              <w:t>3) Përdorimi dhe menaxhimi në mënyrë të vlefshme nën profilin mjedisor i substancave</w:t>
            </w:r>
          </w:p>
          <w:p w14:paraId="72C1BCC0" w14:textId="6508330E" w:rsidR="00320F74" w:rsidRPr="00320F74" w:rsidRDefault="00320F74"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20F74">
              <w:rPr>
                <w:rFonts w:ascii="Times New Roman" w:hAnsi="Times New Roman" w:cs="Times New Roman"/>
                <w:b w:val="0"/>
                <w:bCs w:val="0"/>
                <w:sz w:val="20"/>
                <w:szCs w:val="20"/>
              </w:rPr>
              <w:t>dhe mbetjeve edhe të rrezikshme apo ndotëse</w:t>
            </w:r>
          </w:p>
        </w:tc>
        <w:tc>
          <w:tcPr>
            <w:tcW w:w="918" w:type="dxa"/>
            <w:textDirection w:val="btLr"/>
            <w:vAlign w:val="center"/>
          </w:tcPr>
          <w:p w14:paraId="779B4CD1" w14:textId="77777777" w:rsidR="00CB57D0" w:rsidRPr="00CB57D0"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4) Ruajtja dhe përmirësimi i situatës së florës dhe faunës së egër, të habitateve dhe</w:t>
            </w:r>
          </w:p>
          <w:p w14:paraId="0D72FB2D" w14:textId="1BDED39B"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peizazheve</w:t>
            </w:r>
          </w:p>
        </w:tc>
        <w:tc>
          <w:tcPr>
            <w:tcW w:w="884" w:type="dxa"/>
            <w:textDirection w:val="btLr"/>
            <w:vAlign w:val="center"/>
          </w:tcPr>
          <w:p w14:paraId="0F1AB6B5" w14:textId="54E9E51A"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5) Ruajtja dhe përmirësimi i tokës natyrale dhe pasurive hidrike</w:t>
            </w:r>
          </w:p>
        </w:tc>
        <w:tc>
          <w:tcPr>
            <w:tcW w:w="810" w:type="dxa"/>
            <w:textDirection w:val="btLr"/>
            <w:vAlign w:val="center"/>
          </w:tcPr>
          <w:p w14:paraId="5ED7C7C1" w14:textId="6735F75B"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6) Mbrojtja dhe përmirësimi i trashëgimisë historike-kulturore</w:t>
            </w:r>
          </w:p>
        </w:tc>
        <w:tc>
          <w:tcPr>
            <w:tcW w:w="900" w:type="dxa"/>
            <w:textDirection w:val="btLr"/>
            <w:vAlign w:val="center"/>
          </w:tcPr>
          <w:p w14:paraId="7B53A841" w14:textId="33A5ACD7"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7) Ruajtja dhe rritja e cilësisë së mjedisit lokal</w:t>
            </w:r>
          </w:p>
        </w:tc>
        <w:tc>
          <w:tcPr>
            <w:tcW w:w="810" w:type="dxa"/>
            <w:textDirection w:val="btLr"/>
            <w:vAlign w:val="center"/>
          </w:tcPr>
          <w:p w14:paraId="797E021B" w14:textId="241B1669"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8) Rujatja e atmosferës</w:t>
            </w:r>
          </w:p>
        </w:tc>
        <w:tc>
          <w:tcPr>
            <w:tcW w:w="990" w:type="dxa"/>
            <w:textDirection w:val="btLr"/>
            <w:vAlign w:val="center"/>
          </w:tcPr>
          <w:p w14:paraId="368AD213" w14:textId="4A74824C"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9) Nxitja e ndjeshmërisë, udhëzimit dhe trajnimit në fushën mjedisore</w:t>
            </w:r>
          </w:p>
        </w:tc>
        <w:tc>
          <w:tcPr>
            <w:tcW w:w="1170" w:type="dxa"/>
            <w:textDirection w:val="btLr"/>
            <w:vAlign w:val="center"/>
          </w:tcPr>
          <w:p w14:paraId="0EDFEA90" w14:textId="1A13164B" w:rsidR="00320F74" w:rsidRPr="00320F74" w:rsidRDefault="00CB57D0" w:rsidP="00DA22D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CB57D0">
              <w:rPr>
                <w:rFonts w:ascii="Times New Roman" w:hAnsi="Times New Roman" w:cs="Times New Roman"/>
                <w:b w:val="0"/>
                <w:bCs w:val="0"/>
                <w:sz w:val="20"/>
                <w:szCs w:val="20"/>
              </w:rPr>
              <w:t>10) Promovimi i pjesëmarrjes së publikut në vendimmarrje në fushn e zhvillimit</w:t>
            </w:r>
          </w:p>
        </w:tc>
      </w:tr>
      <w:tr w:rsidR="00320F74" w:rsidRPr="00320F74" w14:paraId="5E11102C" w14:textId="77777777" w:rsidTr="004D5AEA">
        <w:trPr>
          <w:trHeight w:val="674"/>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244BB2EE" w14:textId="44EA94F5" w:rsidR="00320F74"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1.1 Realizimi i pikave të grumbullimit</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të mbetjeve dhe promovimi i</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grumbullimit të diferencuar;</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përmirësim i efikasitetit në transport</w:t>
            </w:r>
          </w:p>
        </w:tc>
        <w:tc>
          <w:tcPr>
            <w:tcW w:w="990" w:type="dxa"/>
            <w:vAlign w:val="center"/>
          </w:tcPr>
          <w:p w14:paraId="071C27B6"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E2C1D06"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shd w:val="clear" w:color="auto" w:fill="196B24" w:themeFill="accent3"/>
            <w:vAlign w:val="center"/>
          </w:tcPr>
          <w:p w14:paraId="5D6259F3"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2121B943"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196B24" w:themeFill="accent3"/>
            <w:vAlign w:val="center"/>
          </w:tcPr>
          <w:p w14:paraId="25CD0E17"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C2E6416"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3F28B7A5"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F4B2B76"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401010B1"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46A25E86" w14:textId="06A9EDAF"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20F74" w:rsidRPr="00320F74" w14:paraId="3B962413"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4FA64B7D" w14:textId="48453D79" w:rsidR="00320F74"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1.2 Ndarja e mbetjeve organike dhe</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prodhimi i plehërave në mbështetje të</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bujqësisë vendase</w:t>
            </w:r>
          </w:p>
        </w:tc>
        <w:tc>
          <w:tcPr>
            <w:tcW w:w="990" w:type="dxa"/>
            <w:vAlign w:val="center"/>
          </w:tcPr>
          <w:p w14:paraId="39AADCA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ADF5E6F"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shd w:val="clear" w:color="auto" w:fill="196B24" w:themeFill="accent3"/>
            <w:vAlign w:val="center"/>
          </w:tcPr>
          <w:p w14:paraId="1636C6E2"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4E7877A2"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4EA72E" w:themeFill="accent6"/>
            <w:vAlign w:val="center"/>
          </w:tcPr>
          <w:p w14:paraId="7E92702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22C5A6BF"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3B4879BC"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4EA72E" w:themeFill="accent6"/>
            <w:vAlign w:val="center"/>
          </w:tcPr>
          <w:p w14:paraId="661E7ACD"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196B24" w:themeFill="accent3"/>
            <w:vAlign w:val="center"/>
          </w:tcPr>
          <w:p w14:paraId="66A2A28E"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52E523AA" w14:textId="435D2008"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20F74" w:rsidRPr="00320F74" w14:paraId="505BB657"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9F2B549" w14:textId="5209382B" w:rsidR="00320F74"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2.1 Zgjerimi i sitemit të centralizuar</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të</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shpërndarjes së ujit të pijshëm në</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fshatra dhe përmirësimi i rrjetit</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ekzistues</w:t>
            </w:r>
          </w:p>
        </w:tc>
        <w:tc>
          <w:tcPr>
            <w:tcW w:w="990" w:type="dxa"/>
            <w:shd w:val="clear" w:color="auto" w:fill="196B24" w:themeFill="accent3"/>
            <w:vAlign w:val="center"/>
          </w:tcPr>
          <w:p w14:paraId="3F2176D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1D87D88"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shd w:val="clear" w:color="auto" w:fill="4EA72E" w:themeFill="accent6"/>
            <w:vAlign w:val="center"/>
          </w:tcPr>
          <w:p w14:paraId="69548E10"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6BDAFCD7"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4EA72E" w:themeFill="accent6"/>
            <w:vAlign w:val="center"/>
          </w:tcPr>
          <w:p w14:paraId="4B22ACB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239007F"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6147BFD9"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FFFF00"/>
            <w:vAlign w:val="center"/>
          </w:tcPr>
          <w:p w14:paraId="25EEDEDB"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0D2FF0B6"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0C48651D" w14:textId="0842FEA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20F74" w:rsidRPr="00320F74" w14:paraId="79F6474D"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696F1945" w14:textId="6F88E224" w:rsidR="00320F74"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2.2 Promovimi i vaditjes për të kufizuar</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marrjen ilegale të ujit të pijshëm apo</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atij nëntokësor</w:t>
            </w:r>
          </w:p>
        </w:tc>
        <w:tc>
          <w:tcPr>
            <w:tcW w:w="990" w:type="dxa"/>
            <w:vAlign w:val="center"/>
          </w:tcPr>
          <w:p w14:paraId="66295AF5"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B93629C"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403AF34F"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3094E21C"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196B24" w:themeFill="accent3"/>
            <w:vAlign w:val="center"/>
          </w:tcPr>
          <w:p w14:paraId="5AB31FCA"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26D0255"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10A5D86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52E9740"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3891C573"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24D77D7F" w14:textId="033237C2"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20F74" w:rsidRPr="00320F74" w14:paraId="61CFE29E"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781A50D3" w14:textId="07CCAC59" w:rsidR="00320F74"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2.3 Mbajtja e ujit të shiut dhe</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sedimenteve në rrjedhën e sipërme</w:t>
            </w:r>
          </w:p>
        </w:tc>
        <w:tc>
          <w:tcPr>
            <w:tcW w:w="990" w:type="dxa"/>
            <w:vAlign w:val="center"/>
          </w:tcPr>
          <w:p w14:paraId="249BB899"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505887F"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40522B7B"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2B5AE221"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196B24" w:themeFill="accent3"/>
            <w:vAlign w:val="center"/>
          </w:tcPr>
          <w:p w14:paraId="58A1DAA9"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F75184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vAlign w:val="center"/>
          </w:tcPr>
          <w:p w14:paraId="3EC28EE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09AEA42"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6E4618E4" w14:textId="77777777"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544E7AF5" w14:textId="4B509A8E" w:rsidR="00320F74" w:rsidRPr="00320F74" w:rsidRDefault="00320F74"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6EAF74CF"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2C708D89" w14:textId="15CE96A4" w:rsidR="00CB57D0"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2.4 Parandalimi i përmbytjeve</w:t>
            </w:r>
          </w:p>
        </w:tc>
        <w:tc>
          <w:tcPr>
            <w:tcW w:w="990" w:type="dxa"/>
            <w:vAlign w:val="center"/>
          </w:tcPr>
          <w:p w14:paraId="74F28D5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18255B3D"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6C29E6C9"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1E878CA1"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4EA72E" w:themeFill="accent6"/>
            <w:vAlign w:val="center"/>
          </w:tcPr>
          <w:p w14:paraId="512ACDA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21FB53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vAlign w:val="center"/>
          </w:tcPr>
          <w:p w14:paraId="4576DD8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C1CB3C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742A5E5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1872298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47AD05C8"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56773ECD" w14:textId="47C4A9D5" w:rsidR="00CB57D0"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 xml:space="preserve">2.5 Realizimi i </w:t>
            </w:r>
            <w:r w:rsidR="002274AC">
              <w:rPr>
                <w:rFonts w:ascii="Times New Roman" w:hAnsi="Times New Roman" w:cs="Times New Roman"/>
                <w:b w:val="0"/>
                <w:bCs w:val="0"/>
                <w:sz w:val="20"/>
                <w:szCs w:val="20"/>
              </w:rPr>
              <w:t>sistemeve</w:t>
            </w:r>
            <w:r w:rsidRPr="00CB57D0">
              <w:rPr>
                <w:rFonts w:ascii="Times New Roman" w:hAnsi="Times New Roman" w:cs="Times New Roman"/>
                <w:b w:val="0"/>
                <w:bCs w:val="0"/>
                <w:sz w:val="20"/>
                <w:szCs w:val="20"/>
              </w:rPr>
              <w:t xml:space="preserve"> të reja të</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kanalizimeve</w:t>
            </w:r>
          </w:p>
        </w:tc>
        <w:tc>
          <w:tcPr>
            <w:tcW w:w="990" w:type="dxa"/>
            <w:vAlign w:val="center"/>
          </w:tcPr>
          <w:p w14:paraId="37B133E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2420572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07BBEB7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4F447FC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4EA72E" w:themeFill="accent6"/>
            <w:vAlign w:val="center"/>
          </w:tcPr>
          <w:p w14:paraId="11E6EFCE"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38A64A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vAlign w:val="center"/>
          </w:tcPr>
          <w:p w14:paraId="4F43A0E6"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0806FA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0A48E45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296CA2C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4FB1AA45"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4B03BEA8" w14:textId="5EC82E74" w:rsidR="00CB57D0"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2.6 Realizimi i impiantit të ri të trajtimit</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të ujërave të zeza</w:t>
            </w:r>
          </w:p>
        </w:tc>
        <w:tc>
          <w:tcPr>
            <w:tcW w:w="990" w:type="dxa"/>
            <w:vAlign w:val="center"/>
          </w:tcPr>
          <w:p w14:paraId="69B608A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7779FEE"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133F211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77E52899"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4EA72E" w:themeFill="accent6"/>
            <w:vAlign w:val="center"/>
          </w:tcPr>
          <w:p w14:paraId="2D536D1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48D00C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6063513E"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D30A30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2DEBCFF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4A94F61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13810175"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350D11D1" w14:textId="7528EC3B" w:rsidR="00CB57D0"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2.7 Ngritja e mini-</w:t>
            </w:r>
            <w:r w:rsidR="002274AC">
              <w:rPr>
                <w:rFonts w:ascii="Times New Roman" w:hAnsi="Times New Roman" w:cs="Times New Roman"/>
                <w:b w:val="0"/>
                <w:bCs w:val="0"/>
                <w:sz w:val="20"/>
                <w:szCs w:val="20"/>
              </w:rPr>
              <w:t>sistemeve</w:t>
            </w:r>
            <w:r w:rsidRPr="00CB57D0">
              <w:rPr>
                <w:rFonts w:ascii="Times New Roman" w:hAnsi="Times New Roman" w:cs="Times New Roman"/>
                <w:b w:val="0"/>
                <w:bCs w:val="0"/>
                <w:sz w:val="20"/>
                <w:szCs w:val="20"/>
              </w:rPr>
              <w:t xml:space="preserve"> të rinj të</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ujërave të zeza në zonat rurale dhe</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promovimi i sistemeve të trajtimit</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individual/lokal</w:t>
            </w:r>
          </w:p>
        </w:tc>
        <w:tc>
          <w:tcPr>
            <w:tcW w:w="990" w:type="dxa"/>
            <w:vAlign w:val="center"/>
          </w:tcPr>
          <w:p w14:paraId="51713C4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022DA06"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shd w:val="clear" w:color="auto" w:fill="196B24" w:themeFill="accent3"/>
            <w:vAlign w:val="center"/>
          </w:tcPr>
          <w:p w14:paraId="5412C45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6F020A6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196B24" w:themeFill="accent3"/>
            <w:vAlign w:val="center"/>
          </w:tcPr>
          <w:p w14:paraId="3C5500E2"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240FA942"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07DD039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4DED38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3365B391"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5FA68D21"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1761E600" w14:textId="77777777" w:rsidTr="004D5AEA">
        <w:trPr>
          <w:trHeight w:val="1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8A4CF02" w14:textId="2D7F9538" w:rsidR="00CB57D0" w:rsidRPr="00CB57D0" w:rsidRDefault="00CB57D0" w:rsidP="00DA22D8">
            <w:pPr>
              <w:spacing w:line="276" w:lineRule="auto"/>
              <w:jc w:val="both"/>
              <w:rPr>
                <w:rFonts w:ascii="Times New Roman" w:hAnsi="Times New Roman" w:cs="Times New Roman"/>
                <w:b w:val="0"/>
                <w:bCs w:val="0"/>
                <w:sz w:val="20"/>
                <w:szCs w:val="20"/>
              </w:rPr>
            </w:pPr>
            <w:r w:rsidRPr="00CB57D0">
              <w:rPr>
                <w:rFonts w:ascii="Times New Roman" w:hAnsi="Times New Roman" w:cs="Times New Roman"/>
                <w:b w:val="0"/>
                <w:bCs w:val="0"/>
                <w:sz w:val="20"/>
                <w:szCs w:val="20"/>
              </w:rPr>
              <w:t>3.1 R</w:t>
            </w:r>
            <w:r w:rsidR="00D121E4">
              <w:rPr>
                <w:rFonts w:ascii="Times New Roman" w:hAnsi="Times New Roman" w:cs="Times New Roman"/>
                <w:b w:val="0"/>
                <w:bCs w:val="0"/>
                <w:sz w:val="20"/>
                <w:szCs w:val="20"/>
              </w:rPr>
              <w:t>ikonstruksioni</w:t>
            </w:r>
            <w:r w:rsidRPr="00CB57D0">
              <w:rPr>
                <w:rFonts w:ascii="Times New Roman" w:hAnsi="Times New Roman" w:cs="Times New Roman"/>
                <w:b w:val="0"/>
                <w:bCs w:val="0"/>
                <w:sz w:val="20"/>
                <w:szCs w:val="20"/>
              </w:rPr>
              <w:t xml:space="preserve"> i linjës hekurudhore</w:t>
            </w:r>
            <w:r>
              <w:rPr>
                <w:rFonts w:ascii="Times New Roman" w:hAnsi="Times New Roman" w:cs="Times New Roman"/>
                <w:b w:val="0"/>
                <w:bCs w:val="0"/>
                <w:sz w:val="20"/>
                <w:szCs w:val="20"/>
              </w:rPr>
              <w:t xml:space="preserve"> </w:t>
            </w:r>
            <w:r w:rsidRPr="00CB57D0">
              <w:rPr>
                <w:rFonts w:ascii="Times New Roman" w:hAnsi="Times New Roman" w:cs="Times New Roman"/>
                <w:b w:val="0"/>
                <w:bCs w:val="0"/>
                <w:sz w:val="20"/>
                <w:szCs w:val="20"/>
              </w:rPr>
              <w:t>Durrës-Tiranë dhe i stacioneve</w:t>
            </w:r>
          </w:p>
        </w:tc>
        <w:tc>
          <w:tcPr>
            <w:tcW w:w="990" w:type="dxa"/>
            <w:vAlign w:val="center"/>
          </w:tcPr>
          <w:p w14:paraId="35A62F3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36ECA6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shd w:val="clear" w:color="auto" w:fill="196B24" w:themeFill="accent3"/>
            <w:vAlign w:val="center"/>
          </w:tcPr>
          <w:p w14:paraId="0C58388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2F7C40DF"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196B24" w:themeFill="accent3"/>
            <w:vAlign w:val="center"/>
          </w:tcPr>
          <w:p w14:paraId="4CD1719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19FFB21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0160802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E209FBF"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749D44D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5066EB6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477E3806" w14:textId="77777777" w:rsidTr="004D5AEA">
        <w:trPr>
          <w:trHeight w:val="517"/>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18F75E5A" w14:textId="72B3F26B" w:rsidR="00CB57D0" w:rsidRPr="00CB57D0"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3.</w:t>
            </w:r>
            <w:r>
              <w:rPr>
                <w:rFonts w:ascii="Times New Roman" w:hAnsi="Times New Roman" w:cs="Times New Roman"/>
                <w:b w:val="0"/>
                <w:bCs w:val="0"/>
                <w:sz w:val="20"/>
                <w:szCs w:val="20"/>
              </w:rPr>
              <w:t>2</w:t>
            </w:r>
            <w:r w:rsidRPr="00DA22D8">
              <w:rPr>
                <w:rFonts w:ascii="Times New Roman" w:hAnsi="Times New Roman" w:cs="Times New Roman"/>
                <w:b w:val="0"/>
                <w:bCs w:val="0"/>
                <w:sz w:val="20"/>
                <w:szCs w:val="20"/>
              </w:rPr>
              <w:t xml:space="preserve"> Realizimi i lëvizshmërisë së lehtë në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 xml:space="preserve">pjesën </w:t>
            </w:r>
            <w:r>
              <w:rPr>
                <w:rFonts w:ascii="Times New Roman" w:hAnsi="Times New Roman" w:cs="Times New Roman"/>
                <w:b w:val="0"/>
                <w:bCs w:val="0"/>
                <w:sz w:val="20"/>
                <w:szCs w:val="20"/>
              </w:rPr>
              <w:t>kodrinore</w:t>
            </w:r>
          </w:p>
        </w:tc>
        <w:tc>
          <w:tcPr>
            <w:tcW w:w="990" w:type="dxa"/>
            <w:vAlign w:val="center"/>
          </w:tcPr>
          <w:p w14:paraId="64EB7171"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76BF89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442C419F"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70DE544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1C5396F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DD22DC2"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13324AA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4EA72E" w:themeFill="accent6"/>
            <w:vAlign w:val="center"/>
          </w:tcPr>
          <w:p w14:paraId="0B661CE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677024B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543D1C9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185653CA" w14:textId="77777777" w:rsidTr="004D5AEA">
        <w:trPr>
          <w:trHeight w:val="517"/>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9D319F9" w14:textId="166A5A0E" w:rsidR="00CB57D0" w:rsidRPr="00CB57D0"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4.1 </w:t>
            </w:r>
            <w:r w:rsidR="00D121E4">
              <w:rPr>
                <w:rFonts w:ascii="Times New Roman" w:hAnsi="Times New Roman" w:cs="Times New Roman"/>
                <w:b w:val="0"/>
                <w:bCs w:val="0"/>
                <w:sz w:val="20"/>
                <w:szCs w:val="20"/>
              </w:rPr>
              <w:t>Krijimi i strukturave për tregun e frutave dhe perimeve</w:t>
            </w:r>
          </w:p>
        </w:tc>
        <w:tc>
          <w:tcPr>
            <w:tcW w:w="990" w:type="dxa"/>
            <w:vAlign w:val="center"/>
          </w:tcPr>
          <w:p w14:paraId="02982B9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22CD1A4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3176924E"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2CD789C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63CCC5FE"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1D49E6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14CDBC4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3BD7226"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05D0DAA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3861BB2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4A3BE1B5" w14:textId="77777777" w:rsidTr="004D5AEA">
        <w:trPr>
          <w:trHeight w:val="503"/>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6F45C533" w14:textId="3D2B3952" w:rsidR="00CB57D0" w:rsidRPr="00CB57D0"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5.1 R</w:t>
            </w:r>
            <w:r w:rsidR="00D121E4">
              <w:rPr>
                <w:rFonts w:ascii="Times New Roman" w:hAnsi="Times New Roman" w:cs="Times New Roman"/>
                <w:b w:val="0"/>
                <w:bCs w:val="0"/>
                <w:sz w:val="20"/>
                <w:szCs w:val="20"/>
              </w:rPr>
              <w:t>estaurimi</w:t>
            </w:r>
            <w:r w:rsidRPr="00DA22D8">
              <w:rPr>
                <w:rFonts w:ascii="Times New Roman" w:hAnsi="Times New Roman" w:cs="Times New Roman"/>
                <w:b w:val="0"/>
                <w:bCs w:val="0"/>
                <w:sz w:val="20"/>
                <w:szCs w:val="20"/>
              </w:rPr>
              <w:t xml:space="preserve"> i ndërtesave historike</w:t>
            </w:r>
          </w:p>
        </w:tc>
        <w:tc>
          <w:tcPr>
            <w:tcW w:w="990" w:type="dxa"/>
            <w:vAlign w:val="center"/>
          </w:tcPr>
          <w:p w14:paraId="62AB1702"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89E8DB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55AF146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38AE5702"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134CCC49"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445B6D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0184BB1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C0A186D"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0A57FAD9"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6C3F0F5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2B9534A4" w14:textId="77777777" w:rsidTr="004D5AEA">
        <w:trPr>
          <w:trHeight w:val="1036"/>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3ABE6C33" w14:textId="3368469A" w:rsidR="00CB57D0" w:rsidRPr="00CB57D0"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5.2 Promovimi i </w:t>
            </w:r>
            <w:r w:rsidR="00D121E4">
              <w:rPr>
                <w:rFonts w:ascii="Times New Roman" w:hAnsi="Times New Roman" w:cs="Times New Roman"/>
                <w:b w:val="0"/>
                <w:bCs w:val="0"/>
                <w:sz w:val="20"/>
                <w:szCs w:val="20"/>
              </w:rPr>
              <w:t>arsimit</w:t>
            </w:r>
            <w:r w:rsidRPr="00DA22D8">
              <w:rPr>
                <w:rFonts w:ascii="Times New Roman" w:hAnsi="Times New Roman" w:cs="Times New Roman"/>
                <w:b w:val="0"/>
                <w:bCs w:val="0"/>
                <w:sz w:val="20"/>
                <w:szCs w:val="20"/>
              </w:rPr>
              <w:t xml:space="preserve"> dhe</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kulturës: shkolla të reja, qendra</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sociale, shkolla të formimit profesional</w:t>
            </w:r>
          </w:p>
        </w:tc>
        <w:tc>
          <w:tcPr>
            <w:tcW w:w="990" w:type="dxa"/>
            <w:vAlign w:val="center"/>
          </w:tcPr>
          <w:p w14:paraId="3649C63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745A56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55E6A16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0BCACF7A"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7E8633BD"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D7BD13E"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121733D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1F2C330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7DAEFD77"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3D3EC19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48953558" w14:textId="77777777" w:rsidTr="004D5AEA">
        <w:trPr>
          <w:trHeight w:val="517"/>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3EF34310" w14:textId="79A5694C" w:rsidR="00CB57D0" w:rsidRPr="00CB57D0"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5.3 Zgjerimi/ndërtimi i varrezave</w:t>
            </w:r>
          </w:p>
        </w:tc>
        <w:tc>
          <w:tcPr>
            <w:tcW w:w="990" w:type="dxa"/>
            <w:vAlign w:val="center"/>
          </w:tcPr>
          <w:p w14:paraId="15608BCA"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3DF891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219B26DA"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582E3776"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0012818A"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1002C2D"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5EAB9828"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7F92DE4"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2D626B3B"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33B8836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B57D0" w:rsidRPr="00320F74" w14:paraId="4CBAF375" w14:textId="77777777" w:rsidTr="004D5AEA">
        <w:trPr>
          <w:trHeight w:val="251"/>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580E3A36" w14:textId="5AB0EDE3" w:rsidR="00CB57D0" w:rsidRPr="00CB57D0"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5.4 Zhvillimi urban i </w:t>
            </w:r>
            <w:r>
              <w:rPr>
                <w:rFonts w:ascii="Times New Roman" w:hAnsi="Times New Roman" w:cs="Times New Roman"/>
                <w:b w:val="0"/>
                <w:bCs w:val="0"/>
                <w:sz w:val="20"/>
                <w:szCs w:val="20"/>
              </w:rPr>
              <w:t>Shijakut</w:t>
            </w:r>
          </w:p>
        </w:tc>
        <w:tc>
          <w:tcPr>
            <w:tcW w:w="990" w:type="dxa"/>
            <w:vAlign w:val="center"/>
          </w:tcPr>
          <w:p w14:paraId="34DC00D6"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718D5B3"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0ECB2A91"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232CBDF1"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shd w:val="clear" w:color="auto" w:fill="FFFF00"/>
            <w:vAlign w:val="center"/>
          </w:tcPr>
          <w:p w14:paraId="067F820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196B24" w:themeFill="accent3"/>
            <w:vAlign w:val="center"/>
          </w:tcPr>
          <w:p w14:paraId="64ACC260"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52A9C9AC"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6AA9B6F"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6A19C3E5"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797D0879" w14:textId="77777777" w:rsidR="00CB57D0" w:rsidRPr="00320F74" w:rsidRDefault="00CB57D0"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130A2B4F" w14:textId="77777777" w:rsidTr="004D5AEA">
        <w:trPr>
          <w:trHeight w:val="77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0FA56B0D" w14:textId="029E7AD7"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6.1 Promovimi i ripërdorimit të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tarracave malore (kodrinore)</w:t>
            </w:r>
          </w:p>
        </w:tc>
        <w:tc>
          <w:tcPr>
            <w:tcW w:w="990" w:type="dxa"/>
            <w:vAlign w:val="center"/>
          </w:tcPr>
          <w:p w14:paraId="58087A0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83E7A7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6FED2735"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7805FF62"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1923386F"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738A81A"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5395ECF9"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9B0EC4B"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shd w:val="clear" w:color="auto" w:fill="196B24" w:themeFill="accent3"/>
            <w:vAlign w:val="center"/>
          </w:tcPr>
          <w:p w14:paraId="5365B8EF"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007491C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721F23C7" w14:textId="77777777" w:rsidTr="004D5AEA">
        <w:trPr>
          <w:trHeight w:val="1036"/>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78C9BBC6" w14:textId="7B770CB8"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6.2 Ruajtja dhe përmirësimi i bujqësisë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së përzierë familjare në terrenet</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kodrinore dhe fushore</w:t>
            </w:r>
          </w:p>
        </w:tc>
        <w:tc>
          <w:tcPr>
            <w:tcW w:w="990" w:type="dxa"/>
            <w:vAlign w:val="center"/>
          </w:tcPr>
          <w:p w14:paraId="6E359EBA"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1A1732E5"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07082F45"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600A26C2"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007DBF44"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31F3E8F"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10AFF042"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8A0E02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5EC51422"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49A24ADF"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23DD202A" w14:textId="77777777" w:rsidTr="004D5AEA">
        <w:trPr>
          <w:trHeight w:val="77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149D0D18" w14:textId="34720475"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6.3 Mbështetja dhe promovimi i</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strukturave të shërbimit për bujqësinë</w:t>
            </w:r>
          </w:p>
        </w:tc>
        <w:tc>
          <w:tcPr>
            <w:tcW w:w="990" w:type="dxa"/>
            <w:vAlign w:val="center"/>
          </w:tcPr>
          <w:p w14:paraId="680C0F2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1AE6FA3"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0BFD8E9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1954108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490B8E9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B6A3ED9"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196B24" w:themeFill="accent3"/>
            <w:vAlign w:val="center"/>
          </w:tcPr>
          <w:p w14:paraId="15F9FEAD"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32ABDF4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06A19BF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00E9C953"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5D66F9A1" w14:textId="77777777" w:rsidTr="004D5AEA">
        <w:trPr>
          <w:trHeight w:val="503"/>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21936E20" w14:textId="56EC1B23"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6.4 Sistemimi i sistemit të vaditjes dhe</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kullimit</w:t>
            </w:r>
          </w:p>
        </w:tc>
        <w:tc>
          <w:tcPr>
            <w:tcW w:w="990" w:type="dxa"/>
            <w:vAlign w:val="center"/>
          </w:tcPr>
          <w:p w14:paraId="2FF482E4"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524E2052"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1A3ACC2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196B24" w:themeFill="accent3"/>
            <w:vAlign w:val="center"/>
          </w:tcPr>
          <w:p w14:paraId="5CB77A6A"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05E02AD3"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3D78CDD"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7F43B434"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3651863"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38658494"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299BE9D9"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08EB4288" w14:textId="77777777" w:rsidTr="004D5AEA">
        <w:trPr>
          <w:trHeight w:val="517"/>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65CE0E4E" w14:textId="6F01FBD4"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6.5 Promovimi i ekonomisë vendase</w:t>
            </w:r>
          </w:p>
        </w:tc>
        <w:tc>
          <w:tcPr>
            <w:tcW w:w="990" w:type="dxa"/>
            <w:vAlign w:val="center"/>
          </w:tcPr>
          <w:p w14:paraId="2D07A5B9"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196D6674"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1500251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196B24" w:themeFill="accent3"/>
            <w:vAlign w:val="center"/>
          </w:tcPr>
          <w:p w14:paraId="419CB37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339E6FB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031A1BD"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6B16C811"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64063068"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5C7BE5EA"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18301D93"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56A32D71" w14:textId="77777777" w:rsidTr="004D5AEA">
        <w:trPr>
          <w:trHeight w:val="251"/>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1DCFBE8E" w14:textId="74E8EE33"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6.6 Promovimi i </w:t>
            </w:r>
            <w:r w:rsidR="002274AC">
              <w:rPr>
                <w:rFonts w:ascii="Times New Roman" w:hAnsi="Times New Roman" w:cs="Times New Roman"/>
                <w:b w:val="0"/>
                <w:bCs w:val="0"/>
                <w:sz w:val="20"/>
                <w:szCs w:val="20"/>
              </w:rPr>
              <w:t>edukimit</w:t>
            </w:r>
          </w:p>
        </w:tc>
        <w:tc>
          <w:tcPr>
            <w:tcW w:w="990" w:type="dxa"/>
            <w:vAlign w:val="center"/>
          </w:tcPr>
          <w:p w14:paraId="45CE00B0"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0AFD3522"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2EEC20F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vAlign w:val="center"/>
          </w:tcPr>
          <w:p w14:paraId="33BA2FE6"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08CC67EB"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24BB6249"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43B66209"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46DBD31A"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7A3E727F"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48BB5B1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A22D8" w:rsidRPr="00320F74" w14:paraId="50931355" w14:textId="77777777" w:rsidTr="004D5AEA">
        <w:trPr>
          <w:trHeight w:val="77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1C4B5C4A" w14:textId="46BD27C9" w:rsidR="00DA22D8" w:rsidRPr="00DA22D8" w:rsidRDefault="00DA22D8" w:rsidP="00DA22D8">
            <w:pPr>
              <w:spacing w:line="276" w:lineRule="auto"/>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6.7 Promovimi i konsumimit të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 xml:space="preserve">energjisë alternative të </w:t>
            </w:r>
            <w:r w:rsidR="002274AC">
              <w:rPr>
                <w:rFonts w:ascii="Times New Roman" w:hAnsi="Times New Roman" w:cs="Times New Roman"/>
                <w:b w:val="0"/>
                <w:bCs w:val="0"/>
                <w:sz w:val="20"/>
                <w:szCs w:val="20"/>
              </w:rPr>
              <w:t>rinovueshme</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(biomasës)</w:t>
            </w:r>
          </w:p>
        </w:tc>
        <w:tc>
          <w:tcPr>
            <w:tcW w:w="990" w:type="dxa"/>
            <w:vAlign w:val="center"/>
          </w:tcPr>
          <w:p w14:paraId="12204AB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BE015EA"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88" w:type="dxa"/>
            <w:vAlign w:val="center"/>
          </w:tcPr>
          <w:p w14:paraId="5EB5A95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18" w:type="dxa"/>
            <w:shd w:val="clear" w:color="auto" w:fill="4EA72E" w:themeFill="accent6"/>
            <w:vAlign w:val="center"/>
          </w:tcPr>
          <w:p w14:paraId="7A2F629F"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84" w:type="dxa"/>
            <w:vAlign w:val="center"/>
          </w:tcPr>
          <w:p w14:paraId="06E7680C"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68F589E"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4EA72E" w:themeFill="accent6"/>
            <w:vAlign w:val="center"/>
          </w:tcPr>
          <w:p w14:paraId="74479171"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vAlign w:val="center"/>
          </w:tcPr>
          <w:p w14:paraId="78A3998D"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0" w:type="dxa"/>
            <w:vAlign w:val="center"/>
          </w:tcPr>
          <w:p w14:paraId="3746C004"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vAlign w:val="center"/>
          </w:tcPr>
          <w:p w14:paraId="304134CB" w14:textId="77777777" w:rsidR="00DA22D8" w:rsidRPr="00320F74" w:rsidRDefault="00DA22D8" w:rsidP="00DA22D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AA35F91" w14:textId="77777777" w:rsidR="00320F74" w:rsidRDefault="00320F74" w:rsidP="00CB57D0">
      <w:pPr>
        <w:jc w:val="both"/>
        <w:rPr>
          <w:rFonts w:ascii="Times New Roman" w:hAnsi="Times New Roman" w:cs="Times New Roman"/>
        </w:rPr>
      </w:pPr>
    </w:p>
    <w:p w14:paraId="7709CD34" w14:textId="77777777" w:rsidR="00A66181" w:rsidRDefault="00A66181" w:rsidP="00CB57D0">
      <w:pPr>
        <w:jc w:val="both"/>
        <w:rPr>
          <w:rFonts w:ascii="Times New Roman" w:hAnsi="Times New Roman" w:cs="Times New Roman"/>
        </w:rPr>
      </w:pPr>
    </w:p>
    <w:p w14:paraId="6BFD8CD5" w14:textId="77777777" w:rsidR="005A2F58" w:rsidRDefault="005A2F58" w:rsidP="00CB57D0">
      <w:pPr>
        <w:jc w:val="both"/>
        <w:rPr>
          <w:rFonts w:ascii="Times New Roman" w:hAnsi="Times New Roman" w:cs="Times New Roman"/>
        </w:rPr>
      </w:pPr>
    </w:p>
    <w:p w14:paraId="102ABA78" w14:textId="77777777" w:rsidR="005A2F58" w:rsidRDefault="005A2F58" w:rsidP="00CB57D0">
      <w:pPr>
        <w:jc w:val="both"/>
        <w:rPr>
          <w:rFonts w:ascii="Times New Roman" w:hAnsi="Times New Roman" w:cs="Times New Roman"/>
        </w:rPr>
      </w:pPr>
    </w:p>
    <w:p w14:paraId="051BAC14" w14:textId="77777777" w:rsidR="005A2F58" w:rsidRDefault="005A2F58" w:rsidP="00CB57D0">
      <w:pPr>
        <w:jc w:val="both"/>
        <w:rPr>
          <w:rFonts w:ascii="Times New Roman" w:hAnsi="Times New Roman" w:cs="Times New Roman"/>
        </w:rPr>
      </w:pPr>
    </w:p>
    <w:p w14:paraId="09103FEC" w14:textId="77777777" w:rsidR="005A2F58" w:rsidRDefault="005A2F58" w:rsidP="00CB57D0">
      <w:pPr>
        <w:jc w:val="both"/>
        <w:rPr>
          <w:rFonts w:ascii="Times New Roman" w:hAnsi="Times New Roman" w:cs="Times New Roman"/>
        </w:rPr>
      </w:pPr>
    </w:p>
    <w:p w14:paraId="3D4F7687" w14:textId="77777777" w:rsidR="005A2F58" w:rsidRDefault="005A2F58" w:rsidP="00CB57D0">
      <w:pPr>
        <w:jc w:val="both"/>
        <w:rPr>
          <w:rFonts w:ascii="Times New Roman" w:hAnsi="Times New Roman" w:cs="Times New Roman"/>
        </w:rPr>
      </w:pPr>
    </w:p>
    <w:p w14:paraId="37255458" w14:textId="77777777" w:rsidR="005A2F58" w:rsidRDefault="005A2F58" w:rsidP="00CB57D0">
      <w:pPr>
        <w:jc w:val="both"/>
        <w:rPr>
          <w:rFonts w:ascii="Times New Roman" w:hAnsi="Times New Roman" w:cs="Times New Roman"/>
        </w:rPr>
      </w:pPr>
    </w:p>
    <w:p w14:paraId="5547B288" w14:textId="77777777" w:rsidR="005A2F58" w:rsidRDefault="005A2F58" w:rsidP="00CB57D0">
      <w:pPr>
        <w:jc w:val="both"/>
        <w:rPr>
          <w:rFonts w:ascii="Times New Roman" w:hAnsi="Times New Roman" w:cs="Times New Roman"/>
        </w:rPr>
      </w:pPr>
    </w:p>
    <w:p w14:paraId="1557C24E" w14:textId="77777777" w:rsidR="005A2F58" w:rsidRDefault="005A2F58" w:rsidP="00CB57D0">
      <w:pPr>
        <w:jc w:val="both"/>
        <w:rPr>
          <w:rFonts w:ascii="Times New Roman" w:hAnsi="Times New Roman" w:cs="Times New Roman"/>
        </w:rPr>
      </w:pPr>
    </w:p>
    <w:p w14:paraId="5D3436B7" w14:textId="77777777" w:rsidR="005A2F58" w:rsidRDefault="005A2F58" w:rsidP="00CB57D0">
      <w:pPr>
        <w:jc w:val="both"/>
        <w:rPr>
          <w:rFonts w:ascii="Times New Roman" w:hAnsi="Times New Roman" w:cs="Times New Roman"/>
        </w:rPr>
      </w:pPr>
    </w:p>
    <w:p w14:paraId="2B2A7CBB" w14:textId="2491493D" w:rsidR="00A66181" w:rsidRPr="00412B7C" w:rsidRDefault="00A66181" w:rsidP="006009D8">
      <w:pPr>
        <w:pStyle w:val="Heading1"/>
        <w:rPr>
          <w:rFonts w:ascii="Times New Roman" w:hAnsi="Times New Roman" w:cs="Times New Roman"/>
          <w:b/>
          <w:bCs/>
        </w:rPr>
      </w:pPr>
      <w:bookmarkStart w:id="136" w:name="_Toc231738671"/>
      <w:r w:rsidRPr="00412B7C">
        <w:rPr>
          <w:rFonts w:ascii="Times New Roman" w:hAnsi="Times New Roman" w:cs="Times New Roman"/>
          <w:b/>
          <w:bCs/>
        </w:rPr>
        <w:t>ANEKSI II</w:t>
      </w:r>
      <w:bookmarkEnd w:id="136"/>
    </w:p>
    <w:p w14:paraId="246517CE" w14:textId="581EEA40" w:rsidR="00A66181" w:rsidRPr="00412B7C" w:rsidRDefault="002D5BFA" w:rsidP="002D5BFA">
      <w:pPr>
        <w:pStyle w:val="Caption"/>
        <w:rPr>
          <w:rFonts w:ascii="Times New Roman" w:hAnsi="Times New Roman" w:cs="Times New Roman"/>
        </w:rPr>
      </w:pPr>
      <w:bookmarkStart w:id="137" w:name="_Toc231738722"/>
      <w:r w:rsidRPr="00412B7C">
        <w:rPr>
          <w:rFonts w:ascii="Times New Roman" w:hAnsi="Times New Roman" w:cs="Times New Roman"/>
        </w:rPr>
        <w:t xml:space="preserve">Tabela </w:t>
      </w:r>
      <w:r w:rsidR="008A0C74" w:rsidRPr="00412B7C">
        <w:rPr>
          <w:rFonts w:ascii="Times New Roman" w:hAnsi="Times New Roman" w:cs="Times New Roman"/>
        </w:rPr>
        <w:fldChar w:fldCharType="begin"/>
      </w:r>
      <w:r w:rsidR="008A0C74" w:rsidRPr="00412B7C">
        <w:rPr>
          <w:rFonts w:ascii="Times New Roman" w:hAnsi="Times New Roman" w:cs="Times New Roman"/>
        </w:rPr>
        <w:instrText xml:space="preserve"> SEQ Tabela \* ARABIC </w:instrText>
      </w:r>
      <w:r w:rsidR="008A0C74" w:rsidRPr="00412B7C">
        <w:rPr>
          <w:rFonts w:ascii="Times New Roman" w:hAnsi="Times New Roman" w:cs="Times New Roman"/>
        </w:rPr>
        <w:fldChar w:fldCharType="separate"/>
      </w:r>
      <w:r w:rsidR="0023747D">
        <w:rPr>
          <w:rFonts w:ascii="Times New Roman" w:hAnsi="Times New Roman" w:cs="Times New Roman"/>
          <w:noProof/>
        </w:rPr>
        <w:t>30</w:t>
      </w:r>
      <w:r w:rsidR="008A0C74" w:rsidRPr="00412B7C">
        <w:rPr>
          <w:rFonts w:ascii="Times New Roman" w:hAnsi="Times New Roman" w:cs="Times New Roman"/>
          <w:noProof/>
        </w:rPr>
        <w:fldChar w:fldCharType="end"/>
      </w:r>
      <w:r w:rsidRPr="00412B7C">
        <w:rPr>
          <w:rFonts w:ascii="Times New Roman" w:hAnsi="Times New Roman" w:cs="Times New Roman"/>
        </w:rPr>
        <w:t xml:space="preserve"> </w:t>
      </w:r>
      <w:r w:rsidR="00A66181" w:rsidRPr="00412B7C">
        <w:rPr>
          <w:rFonts w:ascii="Times New Roman" w:hAnsi="Times New Roman" w:cs="Times New Roman"/>
        </w:rPr>
        <w:t>Matrica e vlerësimit të ndikimeve nga veprimet e planit mbi sektorët mjedisorë</w:t>
      </w:r>
      <w:bookmarkEnd w:id="13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270"/>
        <w:gridCol w:w="1260"/>
        <w:gridCol w:w="270"/>
        <w:gridCol w:w="1127"/>
        <w:gridCol w:w="298"/>
        <w:gridCol w:w="1250"/>
        <w:gridCol w:w="298"/>
        <w:gridCol w:w="1167"/>
        <w:gridCol w:w="360"/>
      </w:tblGrid>
      <w:tr w:rsidR="002D5BFA" w:rsidRPr="002D5BFA" w14:paraId="169E4C3D" w14:textId="4B539924" w:rsidTr="002D5BFA">
        <w:trPr>
          <w:trHeight w:val="291"/>
          <w:jc w:val="center"/>
        </w:trPr>
        <w:tc>
          <w:tcPr>
            <w:tcW w:w="1530" w:type="dxa"/>
            <w:tcBorders>
              <w:top w:val="single" w:sz="4" w:space="0" w:color="auto"/>
              <w:left w:val="single" w:sz="4" w:space="0" w:color="auto"/>
            </w:tcBorders>
            <w:vAlign w:val="center"/>
          </w:tcPr>
          <w:p w14:paraId="5EA000A7" w14:textId="0C8807BD"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Efekti</w:t>
            </w:r>
          </w:p>
        </w:tc>
        <w:tc>
          <w:tcPr>
            <w:tcW w:w="270" w:type="dxa"/>
            <w:tcBorders>
              <w:top w:val="single" w:sz="4" w:space="0" w:color="auto"/>
            </w:tcBorders>
          </w:tcPr>
          <w:p w14:paraId="3B45FB55" w14:textId="77777777" w:rsidR="002D5BFA" w:rsidRPr="002D5BFA" w:rsidRDefault="002D5BFA" w:rsidP="00CB57D0">
            <w:pPr>
              <w:jc w:val="both"/>
              <w:rPr>
                <w:rFonts w:ascii="Times New Roman" w:hAnsi="Times New Roman" w:cs="Times New Roman"/>
                <w:sz w:val="20"/>
                <w:szCs w:val="20"/>
              </w:rPr>
            </w:pPr>
          </w:p>
        </w:tc>
        <w:tc>
          <w:tcPr>
            <w:tcW w:w="1260" w:type="dxa"/>
            <w:tcBorders>
              <w:top w:val="single" w:sz="4" w:space="0" w:color="auto"/>
            </w:tcBorders>
          </w:tcPr>
          <w:p w14:paraId="1828F92D" w14:textId="77777777" w:rsidR="002D5BFA" w:rsidRPr="002D5BFA" w:rsidRDefault="002D5BFA" w:rsidP="00CB57D0">
            <w:pPr>
              <w:jc w:val="both"/>
              <w:rPr>
                <w:rFonts w:ascii="Times New Roman" w:hAnsi="Times New Roman" w:cs="Times New Roman"/>
                <w:sz w:val="20"/>
                <w:szCs w:val="20"/>
              </w:rPr>
            </w:pPr>
          </w:p>
        </w:tc>
        <w:tc>
          <w:tcPr>
            <w:tcW w:w="270" w:type="dxa"/>
            <w:tcBorders>
              <w:top w:val="single" w:sz="4" w:space="0" w:color="auto"/>
            </w:tcBorders>
          </w:tcPr>
          <w:p w14:paraId="06C7BE9B" w14:textId="78240035" w:rsidR="002D5BFA" w:rsidRPr="002D5BFA" w:rsidRDefault="002D5BFA" w:rsidP="00CB57D0">
            <w:pPr>
              <w:jc w:val="both"/>
              <w:rPr>
                <w:rFonts w:ascii="Times New Roman" w:hAnsi="Times New Roman" w:cs="Times New Roman"/>
                <w:sz w:val="20"/>
                <w:szCs w:val="20"/>
              </w:rPr>
            </w:pPr>
          </w:p>
        </w:tc>
        <w:tc>
          <w:tcPr>
            <w:tcW w:w="1127" w:type="dxa"/>
            <w:tcBorders>
              <w:top w:val="single" w:sz="4" w:space="0" w:color="auto"/>
            </w:tcBorders>
          </w:tcPr>
          <w:p w14:paraId="37E7E1CD" w14:textId="77777777" w:rsidR="002D5BFA" w:rsidRPr="002D5BFA" w:rsidRDefault="002D5BFA" w:rsidP="00CB57D0">
            <w:pPr>
              <w:jc w:val="both"/>
              <w:rPr>
                <w:rFonts w:ascii="Times New Roman" w:hAnsi="Times New Roman" w:cs="Times New Roman"/>
                <w:sz w:val="20"/>
                <w:szCs w:val="20"/>
              </w:rPr>
            </w:pPr>
          </w:p>
        </w:tc>
        <w:tc>
          <w:tcPr>
            <w:tcW w:w="298" w:type="dxa"/>
            <w:tcBorders>
              <w:top w:val="single" w:sz="4" w:space="0" w:color="auto"/>
            </w:tcBorders>
          </w:tcPr>
          <w:p w14:paraId="55CE56BB" w14:textId="77777777" w:rsidR="002D5BFA" w:rsidRPr="002D5BFA" w:rsidRDefault="002D5BFA" w:rsidP="00CB57D0">
            <w:pPr>
              <w:jc w:val="both"/>
              <w:rPr>
                <w:rFonts w:ascii="Times New Roman" w:hAnsi="Times New Roman" w:cs="Times New Roman"/>
                <w:sz w:val="20"/>
                <w:szCs w:val="20"/>
              </w:rPr>
            </w:pPr>
          </w:p>
        </w:tc>
        <w:tc>
          <w:tcPr>
            <w:tcW w:w="1250" w:type="dxa"/>
            <w:tcBorders>
              <w:top w:val="single" w:sz="4" w:space="0" w:color="auto"/>
            </w:tcBorders>
          </w:tcPr>
          <w:p w14:paraId="67E214EE" w14:textId="77777777" w:rsidR="002D5BFA" w:rsidRPr="002D5BFA" w:rsidRDefault="002D5BFA" w:rsidP="00CB57D0">
            <w:pPr>
              <w:jc w:val="both"/>
              <w:rPr>
                <w:rFonts w:ascii="Times New Roman" w:hAnsi="Times New Roman" w:cs="Times New Roman"/>
                <w:sz w:val="20"/>
                <w:szCs w:val="20"/>
              </w:rPr>
            </w:pPr>
          </w:p>
        </w:tc>
        <w:tc>
          <w:tcPr>
            <w:tcW w:w="298" w:type="dxa"/>
            <w:tcBorders>
              <w:top w:val="single" w:sz="4" w:space="0" w:color="auto"/>
            </w:tcBorders>
          </w:tcPr>
          <w:p w14:paraId="6749D5DC" w14:textId="77777777" w:rsidR="002D5BFA" w:rsidRPr="002D5BFA" w:rsidRDefault="002D5BFA" w:rsidP="00CB57D0">
            <w:pPr>
              <w:jc w:val="both"/>
              <w:rPr>
                <w:rFonts w:ascii="Times New Roman" w:hAnsi="Times New Roman" w:cs="Times New Roman"/>
                <w:sz w:val="20"/>
                <w:szCs w:val="20"/>
              </w:rPr>
            </w:pPr>
          </w:p>
        </w:tc>
        <w:tc>
          <w:tcPr>
            <w:tcW w:w="1167" w:type="dxa"/>
            <w:tcBorders>
              <w:top w:val="single" w:sz="4" w:space="0" w:color="auto"/>
            </w:tcBorders>
          </w:tcPr>
          <w:p w14:paraId="5A9EF729" w14:textId="77777777" w:rsidR="002D5BFA" w:rsidRPr="002D5BFA" w:rsidRDefault="002D5BFA" w:rsidP="00CB57D0">
            <w:pPr>
              <w:jc w:val="both"/>
              <w:rPr>
                <w:rFonts w:ascii="Times New Roman" w:hAnsi="Times New Roman" w:cs="Times New Roman"/>
                <w:sz w:val="20"/>
                <w:szCs w:val="20"/>
              </w:rPr>
            </w:pPr>
          </w:p>
        </w:tc>
        <w:tc>
          <w:tcPr>
            <w:tcW w:w="360" w:type="dxa"/>
            <w:tcBorders>
              <w:top w:val="single" w:sz="4" w:space="0" w:color="auto"/>
              <w:right w:val="single" w:sz="4" w:space="0" w:color="auto"/>
            </w:tcBorders>
          </w:tcPr>
          <w:p w14:paraId="6126CCF2" w14:textId="77777777" w:rsidR="002D5BFA" w:rsidRPr="002D5BFA" w:rsidRDefault="002D5BFA" w:rsidP="00CB57D0">
            <w:pPr>
              <w:jc w:val="both"/>
              <w:rPr>
                <w:rFonts w:ascii="Times New Roman" w:hAnsi="Times New Roman" w:cs="Times New Roman"/>
                <w:sz w:val="20"/>
                <w:szCs w:val="20"/>
              </w:rPr>
            </w:pPr>
          </w:p>
        </w:tc>
      </w:tr>
      <w:tr w:rsidR="002D5BFA" w:rsidRPr="002D5BFA" w14:paraId="40896C53" w14:textId="28915C12" w:rsidTr="002D5BFA">
        <w:trPr>
          <w:trHeight w:val="291"/>
          <w:jc w:val="center"/>
        </w:trPr>
        <w:tc>
          <w:tcPr>
            <w:tcW w:w="1530" w:type="dxa"/>
            <w:tcBorders>
              <w:left w:val="single" w:sz="4" w:space="0" w:color="auto"/>
            </w:tcBorders>
            <w:vAlign w:val="center"/>
          </w:tcPr>
          <w:p w14:paraId="51DF888A" w14:textId="77777777" w:rsidR="002D5BFA" w:rsidRPr="002D5BFA" w:rsidRDefault="002D5BFA" w:rsidP="002D5BFA">
            <w:pPr>
              <w:jc w:val="center"/>
              <w:rPr>
                <w:rFonts w:ascii="Times New Roman" w:hAnsi="Times New Roman" w:cs="Times New Roman"/>
                <w:sz w:val="20"/>
                <w:szCs w:val="20"/>
              </w:rPr>
            </w:pPr>
          </w:p>
        </w:tc>
        <w:tc>
          <w:tcPr>
            <w:tcW w:w="270" w:type="dxa"/>
          </w:tcPr>
          <w:p w14:paraId="078601CF" w14:textId="77777777" w:rsidR="002D5BFA" w:rsidRPr="002D5BFA" w:rsidRDefault="002D5BFA" w:rsidP="00CB57D0">
            <w:pPr>
              <w:jc w:val="both"/>
              <w:rPr>
                <w:rFonts w:ascii="Times New Roman" w:hAnsi="Times New Roman" w:cs="Times New Roman"/>
                <w:sz w:val="20"/>
                <w:szCs w:val="20"/>
              </w:rPr>
            </w:pPr>
          </w:p>
        </w:tc>
        <w:tc>
          <w:tcPr>
            <w:tcW w:w="1260" w:type="dxa"/>
            <w:tcBorders>
              <w:bottom w:val="single" w:sz="4" w:space="0" w:color="auto"/>
            </w:tcBorders>
            <w:vAlign w:val="center"/>
          </w:tcPr>
          <w:p w14:paraId="55E2DD37" w14:textId="5FC452AE"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I pandjeshëm</w:t>
            </w:r>
          </w:p>
        </w:tc>
        <w:tc>
          <w:tcPr>
            <w:tcW w:w="270" w:type="dxa"/>
            <w:vAlign w:val="center"/>
          </w:tcPr>
          <w:p w14:paraId="3B00165A" w14:textId="76EBFA01" w:rsidR="002D5BFA" w:rsidRPr="002D5BFA" w:rsidRDefault="002D5BFA" w:rsidP="002D5BFA">
            <w:pPr>
              <w:jc w:val="center"/>
              <w:rPr>
                <w:rFonts w:ascii="Times New Roman" w:hAnsi="Times New Roman" w:cs="Times New Roman"/>
                <w:sz w:val="20"/>
                <w:szCs w:val="20"/>
              </w:rPr>
            </w:pPr>
          </w:p>
        </w:tc>
        <w:tc>
          <w:tcPr>
            <w:tcW w:w="1127" w:type="dxa"/>
            <w:tcBorders>
              <w:bottom w:val="single" w:sz="4" w:space="0" w:color="auto"/>
            </w:tcBorders>
            <w:vAlign w:val="center"/>
          </w:tcPr>
          <w:p w14:paraId="0D663E5C" w14:textId="13C206B9"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I ulët</w:t>
            </w:r>
          </w:p>
        </w:tc>
        <w:tc>
          <w:tcPr>
            <w:tcW w:w="298" w:type="dxa"/>
            <w:vAlign w:val="center"/>
          </w:tcPr>
          <w:p w14:paraId="267303B9" w14:textId="77777777" w:rsidR="002D5BFA" w:rsidRPr="002D5BFA" w:rsidRDefault="002D5BFA" w:rsidP="002D5BFA">
            <w:pPr>
              <w:jc w:val="center"/>
              <w:rPr>
                <w:rFonts w:ascii="Times New Roman" w:hAnsi="Times New Roman" w:cs="Times New Roman"/>
                <w:sz w:val="20"/>
                <w:szCs w:val="20"/>
              </w:rPr>
            </w:pPr>
          </w:p>
        </w:tc>
        <w:tc>
          <w:tcPr>
            <w:tcW w:w="1250" w:type="dxa"/>
            <w:tcBorders>
              <w:bottom w:val="single" w:sz="4" w:space="0" w:color="auto"/>
            </w:tcBorders>
            <w:vAlign w:val="center"/>
          </w:tcPr>
          <w:p w14:paraId="2562A1CE" w14:textId="00D5B5DE"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Mesatar</w:t>
            </w:r>
          </w:p>
        </w:tc>
        <w:tc>
          <w:tcPr>
            <w:tcW w:w="298" w:type="dxa"/>
            <w:vAlign w:val="center"/>
          </w:tcPr>
          <w:p w14:paraId="53E62E42" w14:textId="77777777" w:rsidR="002D5BFA" w:rsidRPr="002D5BFA" w:rsidRDefault="002D5BFA" w:rsidP="002D5BFA">
            <w:pPr>
              <w:jc w:val="center"/>
              <w:rPr>
                <w:rFonts w:ascii="Times New Roman" w:hAnsi="Times New Roman" w:cs="Times New Roman"/>
                <w:sz w:val="20"/>
                <w:szCs w:val="20"/>
              </w:rPr>
            </w:pPr>
          </w:p>
        </w:tc>
        <w:tc>
          <w:tcPr>
            <w:tcW w:w="1167" w:type="dxa"/>
            <w:tcBorders>
              <w:bottom w:val="single" w:sz="4" w:space="0" w:color="auto"/>
            </w:tcBorders>
            <w:vAlign w:val="center"/>
          </w:tcPr>
          <w:p w14:paraId="110A9AA9" w14:textId="68067079"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I lartë</w:t>
            </w:r>
          </w:p>
        </w:tc>
        <w:tc>
          <w:tcPr>
            <w:tcW w:w="360" w:type="dxa"/>
            <w:tcBorders>
              <w:right w:val="single" w:sz="4" w:space="0" w:color="auto"/>
            </w:tcBorders>
          </w:tcPr>
          <w:p w14:paraId="6B85F78D" w14:textId="77777777" w:rsidR="002D5BFA" w:rsidRPr="002D5BFA" w:rsidRDefault="002D5BFA" w:rsidP="00CB57D0">
            <w:pPr>
              <w:jc w:val="both"/>
              <w:rPr>
                <w:rFonts w:ascii="Times New Roman" w:hAnsi="Times New Roman" w:cs="Times New Roman"/>
                <w:sz w:val="20"/>
                <w:szCs w:val="20"/>
              </w:rPr>
            </w:pPr>
          </w:p>
        </w:tc>
      </w:tr>
      <w:tr w:rsidR="002D5BFA" w:rsidRPr="002D5BFA" w14:paraId="586FCA28" w14:textId="0D76D456" w:rsidTr="002D5BFA">
        <w:trPr>
          <w:trHeight w:val="291"/>
          <w:jc w:val="center"/>
        </w:trPr>
        <w:tc>
          <w:tcPr>
            <w:tcW w:w="1530" w:type="dxa"/>
            <w:tcBorders>
              <w:left w:val="single" w:sz="4" w:space="0" w:color="auto"/>
            </w:tcBorders>
            <w:vAlign w:val="center"/>
          </w:tcPr>
          <w:p w14:paraId="730D7787" w14:textId="13ADADA0"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Negativ</w:t>
            </w:r>
          </w:p>
        </w:tc>
        <w:tc>
          <w:tcPr>
            <w:tcW w:w="270" w:type="dxa"/>
            <w:tcBorders>
              <w:right w:val="single" w:sz="4" w:space="0" w:color="auto"/>
            </w:tcBorders>
          </w:tcPr>
          <w:p w14:paraId="66AF6BE7" w14:textId="77777777" w:rsidR="002D5BFA" w:rsidRPr="002D5BFA" w:rsidRDefault="002D5BFA" w:rsidP="00CB57D0">
            <w:pPr>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55C895E" w14:textId="77777777" w:rsidR="002D5BFA" w:rsidRPr="002D5BFA" w:rsidRDefault="002D5BFA" w:rsidP="00CB57D0">
            <w:pPr>
              <w:jc w:val="both"/>
              <w:rPr>
                <w:rFonts w:ascii="Times New Roman" w:hAnsi="Times New Roman" w:cs="Times New Roman"/>
                <w:sz w:val="20"/>
                <w:szCs w:val="20"/>
              </w:rPr>
            </w:pPr>
          </w:p>
        </w:tc>
        <w:tc>
          <w:tcPr>
            <w:tcW w:w="270" w:type="dxa"/>
            <w:tcBorders>
              <w:left w:val="single" w:sz="4" w:space="0" w:color="auto"/>
              <w:right w:val="single" w:sz="4" w:space="0" w:color="auto"/>
            </w:tcBorders>
          </w:tcPr>
          <w:p w14:paraId="72CB727A" w14:textId="7B4D73B3" w:rsidR="002D5BFA" w:rsidRPr="002D5BFA" w:rsidRDefault="002D5BFA" w:rsidP="00CB57D0">
            <w:pPr>
              <w:jc w:val="both"/>
              <w:rPr>
                <w:rFonts w:ascii="Times New Roman" w:hAnsi="Times New Roman" w:cs="Times New Roman"/>
                <w:sz w:val="20"/>
                <w:szCs w:val="20"/>
              </w:rPr>
            </w:pPr>
          </w:p>
        </w:tc>
        <w:tc>
          <w:tcPr>
            <w:tcW w:w="1127" w:type="dxa"/>
            <w:tcBorders>
              <w:top w:val="single" w:sz="4" w:space="0" w:color="auto"/>
              <w:left w:val="single" w:sz="4" w:space="0" w:color="auto"/>
              <w:bottom w:val="single" w:sz="4" w:space="0" w:color="auto"/>
              <w:right w:val="single" w:sz="4" w:space="0" w:color="auto"/>
            </w:tcBorders>
            <w:shd w:val="clear" w:color="auto" w:fill="FFFF00"/>
          </w:tcPr>
          <w:p w14:paraId="01F3B24D" w14:textId="77777777" w:rsidR="002D5BFA" w:rsidRPr="002D5BFA" w:rsidRDefault="002D5BFA" w:rsidP="00CB57D0">
            <w:pPr>
              <w:jc w:val="both"/>
              <w:rPr>
                <w:rFonts w:ascii="Times New Roman" w:hAnsi="Times New Roman" w:cs="Times New Roman"/>
                <w:sz w:val="20"/>
                <w:szCs w:val="20"/>
              </w:rPr>
            </w:pPr>
          </w:p>
        </w:tc>
        <w:tc>
          <w:tcPr>
            <w:tcW w:w="298" w:type="dxa"/>
            <w:tcBorders>
              <w:left w:val="single" w:sz="4" w:space="0" w:color="auto"/>
              <w:right w:val="single" w:sz="4" w:space="0" w:color="auto"/>
            </w:tcBorders>
          </w:tcPr>
          <w:p w14:paraId="7D0BF0BC" w14:textId="77777777" w:rsidR="002D5BFA" w:rsidRPr="002D5BFA" w:rsidRDefault="002D5BFA" w:rsidP="00CB57D0">
            <w:pPr>
              <w:jc w:val="both"/>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shd w:val="clear" w:color="auto" w:fill="FFC000"/>
          </w:tcPr>
          <w:p w14:paraId="4E1F686A" w14:textId="77777777" w:rsidR="002D5BFA" w:rsidRPr="002D5BFA" w:rsidRDefault="002D5BFA" w:rsidP="00CB57D0">
            <w:pPr>
              <w:jc w:val="both"/>
              <w:rPr>
                <w:rFonts w:ascii="Times New Roman" w:hAnsi="Times New Roman" w:cs="Times New Roman"/>
                <w:sz w:val="20"/>
                <w:szCs w:val="20"/>
              </w:rPr>
            </w:pPr>
          </w:p>
        </w:tc>
        <w:tc>
          <w:tcPr>
            <w:tcW w:w="298" w:type="dxa"/>
            <w:tcBorders>
              <w:left w:val="single" w:sz="4" w:space="0" w:color="auto"/>
              <w:right w:val="single" w:sz="4" w:space="0" w:color="auto"/>
            </w:tcBorders>
          </w:tcPr>
          <w:p w14:paraId="25F58EB0" w14:textId="77777777" w:rsidR="002D5BFA" w:rsidRPr="002D5BFA" w:rsidRDefault="002D5BFA" w:rsidP="00CB57D0">
            <w:pPr>
              <w:jc w:val="both"/>
              <w:rPr>
                <w:rFonts w:ascii="Times New Roman" w:hAnsi="Times New Roman" w:cs="Times New Roman"/>
                <w:sz w:val="20"/>
                <w:szCs w:val="20"/>
              </w:rPr>
            </w:pPr>
          </w:p>
        </w:tc>
        <w:tc>
          <w:tcPr>
            <w:tcW w:w="1167" w:type="dxa"/>
            <w:tcBorders>
              <w:top w:val="single" w:sz="4" w:space="0" w:color="auto"/>
              <w:left w:val="single" w:sz="4" w:space="0" w:color="auto"/>
              <w:bottom w:val="single" w:sz="4" w:space="0" w:color="auto"/>
              <w:right w:val="single" w:sz="4" w:space="0" w:color="auto"/>
            </w:tcBorders>
            <w:shd w:val="clear" w:color="auto" w:fill="EE0000"/>
          </w:tcPr>
          <w:p w14:paraId="36B6A265" w14:textId="77777777" w:rsidR="002D5BFA" w:rsidRPr="002D5BFA" w:rsidRDefault="002D5BFA" w:rsidP="00CB57D0">
            <w:pPr>
              <w:jc w:val="both"/>
              <w:rPr>
                <w:rFonts w:ascii="Times New Roman" w:hAnsi="Times New Roman" w:cs="Times New Roman"/>
                <w:sz w:val="20"/>
                <w:szCs w:val="20"/>
              </w:rPr>
            </w:pPr>
          </w:p>
        </w:tc>
        <w:tc>
          <w:tcPr>
            <w:tcW w:w="360" w:type="dxa"/>
            <w:tcBorders>
              <w:left w:val="single" w:sz="4" w:space="0" w:color="auto"/>
              <w:right w:val="single" w:sz="4" w:space="0" w:color="auto"/>
            </w:tcBorders>
          </w:tcPr>
          <w:p w14:paraId="22BCA150" w14:textId="77777777" w:rsidR="002D5BFA" w:rsidRPr="002D5BFA" w:rsidRDefault="002D5BFA" w:rsidP="00CB57D0">
            <w:pPr>
              <w:jc w:val="both"/>
              <w:rPr>
                <w:rFonts w:ascii="Times New Roman" w:hAnsi="Times New Roman" w:cs="Times New Roman"/>
                <w:sz w:val="20"/>
                <w:szCs w:val="20"/>
              </w:rPr>
            </w:pPr>
          </w:p>
        </w:tc>
      </w:tr>
      <w:tr w:rsidR="002D5BFA" w:rsidRPr="002D5BFA" w14:paraId="1C44DD1C" w14:textId="39854B23" w:rsidTr="002D5BFA">
        <w:trPr>
          <w:trHeight w:val="279"/>
          <w:jc w:val="center"/>
        </w:trPr>
        <w:tc>
          <w:tcPr>
            <w:tcW w:w="1530" w:type="dxa"/>
            <w:tcBorders>
              <w:left w:val="single" w:sz="4" w:space="0" w:color="auto"/>
            </w:tcBorders>
            <w:vAlign w:val="center"/>
          </w:tcPr>
          <w:p w14:paraId="53AB40AA" w14:textId="77777777" w:rsidR="002D5BFA" w:rsidRPr="002D5BFA" w:rsidRDefault="002D5BFA" w:rsidP="002D5BFA">
            <w:pPr>
              <w:jc w:val="center"/>
              <w:rPr>
                <w:rFonts w:ascii="Times New Roman" w:hAnsi="Times New Roman" w:cs="Times New Roman"/>
                <w:sz w:val="20"/>
                <w:szCs w:val="20"/>
              </w:rPr>
            </w:pPr>
          </w:p>
        </w:tc>
        <w:tc>
          <w:tcPr>
            <w:tcW w:w="270" w:type="dxa"/>
          </w:tcPr>
          <w:p w14:paraId="6BDC9551" w14:textId="77777777" w:rsidR="002D5BFA" w:rsidRPr="002D5BFA" w:rsidRDefault="002D5BFA" w:rsidP="00CB57D0">
            <w:pPr>
              <w:jc w:val="both"/>
              <w:rPr>
                <w:rFonts w:ascii="Times New Roman" w:hAnsi="Times New Roman" w:cs="Times New Roman"/>
                <w:sz w:val="20"/>
                <w:szCs w:val="20"/>
              </w:rPr>
            </w:pPr>
          </w:p>
        </w:tc>
        <w:tc>
          <w:tcPr>
            <w:tcW w:w="1260" w:type="dxa"/>
            <w:tcBorders>
              <w:top w:val="single" w:sz="4" w:space="0" w:color="auto"/>
              <w:bottom w:val="single" w:sz="4" w:space="0" w:color="auto"/>
            </w:tcBorders>
          </w:tcPr>
          <w:p w14:paraId="168EE28B" w14:textId="77777777" w:rsidR="002D5BFA" w:rsidRPr="002D5BFA" w:rsidRDefault="002D5BFA" w:rsidP="00CB57D0">
            <w:pPr>
              <w:jc w:val="both"/>
              <w:rPr>
                <w:rFonts w:ascii="Times New Roman" w:hAnsi="Times New Roman" w:cs="Times New Roman"/>
                <w:sz w:val="20"/>
                <w:szCs w:val="20"/>
              </w:rPr>
            </w:pPr>
          </w:p>
        </w:tc>
        <w:tc>
          <w:tcPr>
            <w:tcW w:w="270" w:type="dxa"/>
          </w:tcPr>
          <w:p w14:paraId="08594348" w14:textId="2A0ED85B" w:rsidR="002D5BFA" w:rsidRPr="002D5BFA" w:rsidRDefault="002D5BFA" w:rsidP="00CB57D0">
            <w:pPr>
              <w:jc w:val="both"/>
              <w:rPr>
                <w:rFonts w:ascii="Times New Roman" w:hAnsi="Times New Roman" w:cs="Times New Roman"/>
                <w:sz w:val="20"/>
                <w:szCs w:val="20"/>
              </w:rPr>
            </w:pPr>
          </w:p>
        </w:tc>
        <w:tc>
          <w:tcPr>
            <w:tcW w:w="1127" w:type="dxa"/>
            <w:tcBorders>
              <w:top w:val="single" w:sz="4" w:space="0" w:color="auto"/>
              <w:bottom w:val="single" w:sz="4" w:space="0" w:color="auto"/>
            </w:tcBorders>
          </w:tcPr>
          <w:p w14:paraId="6376E890" w14:textId="77777777" w:rsidR="002D5BFA" w:rsidRPr="002D5BFA" w:rsidRDefault="002D5BFA" w:rsidP="00CB57D0">
            <w:pPr>
              <w:jc w:val="both"/>
              <w:rPr>
                <w:rFonts w:ascii="Times New Roman" w:hAnsi="Times New Roman" w:cs="Times New Roman"/>
                <w:sz w:val="20"/>
                <w:szCs w:val="20"/>
              </w:rPr>
            </w:pPr>
          </w:p>
        </w:tc>
        <w:tc>
          <w:tcPr>
            <w:tcW w:w="298" w:type="dxa"/>
          </w:tcPr>
          <w:p w14:paraId="63C4BA1F" w14:textId="77777777" w:rsidR="002D5BFA" w:rsidRPr="002D5BFA" w:rsidRDefault="002D5BFA" w:rsidP="00CB57D0">
            <w:pPr>
              <w:jc w:val="both"/>
              <w:rPr>
                <w:rFonts w:ascii="Times New Roman" w:hAnsi="Times New Roman" w:cs="Times New Roman"/>
                <w:sz w:val="20"/>
                <w:szCs w:val="20"/>
              </w:rPr>
            </w:pPr>
          </w:p>
        </w:tc>
        <w:tc>
          <w:tcPr>
            <w:tcW w:w="1250" w:type="dxa"/>
            <w:tcBorders>
              <w:top w:val="single" w:sz="4" w:space="0" w:color="auto"/>
              <w:bottom w:val="single" w:sz="4" w:space="0" w:color="auto"/>
            </w:tcBorders>
          </w:tcPr>
          <w:p w14:paraId="0D2520FD" w14:textId="77777777" w:rsidR="002D5BFA" w:rsidRPr="002D5BFA" w:rsidRDefault="002D5BFA" w:rsidP="00CB57D0">
            <w:pPr>
              <w:jc w:val="both"/>
              <w:rPr>
                <w:rFonts w:ascii="Times New Roman" w:hAnsi="Times New Roman" w:cs="Times New Roman"/>
                <w:sz w:val="20"/>
                <w:szCs w:val="20"/>
              </w:rPr>
            </w:pPr>
          </w:p>
        </w:tc>
        <w:tc>
          <w:tcPr>
            <w:tcW w:w="298" w:type="dxa"/>
          </w:tcPr>
          <w:p w14:paraId="646F48B3" w14:textId="77777777" w:rsidR="002D5BFA" w:rsidRPr="002D5BFA" w:rsidRDefault="002D5BFA" w:rsidP="00CB57D0">
            <w:pPr>
              <w:jc w:val="both"/>
              <w:rPr>
                <w:rFonts w:ascii="Times New Roman" w:hAnsi="Times New Roman" w:cs="Times New Roman"/>
                <w:sz w:val="20"/>
                <w:szCs w:val="20"/>
              </w:rPr>
            </w:pPr>
          </w:p>
        </w:tc>
        <w:tc>
          <w:tcPr>
            <w:tcW w:w="1167" w:type="dxa"/>
            <w:tcBorders>
              <w:top w:val="single" w:sz="4" w:space="0" w:color="auto"/>
              <w:bottom w:val="single" w:sz="4" w:space="0" w:color="auto"/>
            </w:tcBorders>
          </w:tcPr>
          <w:p w14:paraId="411B1A76" w14:textId="77777777" w:rsidR="002D5BFA" w:rsidRPr="002D5BFA" w:rsidRDefault="002D5BFA" w:rsidP="00CB57D0">
            <w:pPr>
              <w:jc w:val="both"/>
              <w:rPr>
                <w:rFonts w:ascii="Times New Roman" w:hAnsi="Times New Roman" w:cs="Times New Roman"/>
                <w:sz w:val="20"/>
                <w:szCs w:val="20"/>
              </w:rPr>
            </w:pPr>
          </w:p>
        </w:tc>
        <w:tc>
          <w:tcPr>
            <w:tcW w:w="360" w:type="dxa"/>
            <w:tcBorders>
              <w:right w:val="single" w:sz="4" w:space="0" w:color="auto"/>
            </w:tcBorders>
          </w:tcPr>
          <w:p w14:paraId="49A045B8" w14:textId="77777777" w:rsidR="002D5BFA" w:rsidRPr="002D5BFA" w:rsidRDefault="002D5BFA" w:rsidP="00CB57D0">
            <w:pPr>
              <w:jc w:val="both"/>
              <w:rPr>
                <w:rFonts w:ascii="Times New Roman" w:hAnsi="Times New Roman" w:cs="Times New Roman"/>
                <w:sz w:val="20"/>
                <w:szCs w:val="20"/>
              </w:rPr>
            </w:pPr>
          </w:p>
        </w:tc>
      </w:tr>
      <w:tr w:rsidR="002D5BFA" w:rsidRPr="002D5BFA" w14:paraId="55B8F7DC" w14:textId="249F930A" w:rsidTr="002D5BFA">
        <w:trPr>
          <w:trHeight w:val="291"/>
          <w:jc w:val="center"/>
        </w:trPr>
        <w:tc>
          <w:tcPr>
            <w:tcW w:w="1530" w:type="dxa"/>
            <w:tcBorders>
              <w:left w:val="single" w:sz="4" w:space="0" w:color="auto"/>
            </w:tcBorders>
            <w:vAlign w:val="center"/>
          </w:tcPr>
          <w:p w14:paraId="4C597F5F" w14:textId="15C84C98" w:rsidR="002D5BFA" w:rsidRPr="002D5BFA" w:rsidRDefault="002D5BFA" w:rsidP="002D5BFA">
            <w:pPr>
              <w:jc w:val="center"/>
              <w:rPr>
                <w:rFonts w:ascii="Times New Roman" w:hAnsi="Times New Roman" w:cs="Times New Roman"/>
                <w:sz w:val="20"/>
                <w:szCs w:val="20"/>
              </w:rPr>
            </w:pPr>
            <w:r w:rsidRPr="002D5BFA">
              <w:rPr>
                <w:rFonts w:ascii="Times New Roman" w:hAnsi="Times New Roman" w:cs="Times New Roman"/>
                <w:sz w:val="20"/>
                <w:szCs w:val="20"/>
              </w:rPr>
              <w:t>Pozitiv</w:t>
            </w:r>
          </w:p>
        </w:tc>
        <w:tc>
          <w:tcPr>
            <w:tcW w:w="270" w:type="dxa"/>
            <w:tcBorders>
              <w:right w:val="single" w:sz="4" w:space="0" w:color="auto"/>
            </w:tcBorders>
          </w:tcPr>
          <w:p w14:paraId="20783382" w14:textId="77777777" w:rsidR="002D5BFA" w:rsidRPr="002D5BFA" w:rsidRDefault="002D5BFA" w:rsidP="00CB57D0">
            <w:pPr>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14:paraId="3E5CCD74" w14:textId="77777777" w:rsidR="002D5BFA" w:rsidRPr="002D5BFA" w:rsidRDefault="002D5BFA" w:rsidP="00CB57D0">
            <w:pPr>
              <w:jc w:val="both"/>
              <w:rPr>
                <w:rFonts w:ascii="Times New Roman" w:hAnsi="Times New Roman" w:cs="Times New Roman"/>
                <w:sz w:val="20"/>
                <w:szCs w:val="20"/>
              </w:rPr>
            </w:pPr>
          </w:p>
        </w:tc>
        <w:tc>
          <w:tcPr>
            <w:tcW w:w="270" w:type="dxa"/>
            <w:tcBorders>
              <w:left w:val="single" w:sz="4" w:space="0" w:color="auto"/>
              <w:right w:val="single" w:sz="4" w:space="0" w:color="auto"/>
            </w:tcBorders>
          </w:tcPr>
          <w:p w14:paraId="0942C312" w14:textId="77777777" w:rsidR="002D5BFA" w:rsidRPr="002D5BFA" w:rsidRDefault="002D5BFA" w:rsidP="00CB57D0">
            <w:pPr>
              <w:jc w:val="both"/>
              <w:rPr>
                <w:rFonts w:ascii="Times New Roman" w:hAnsi="Times New Roman" w:cs="Times New Roman"/>
                <w:sz w:val="20"/>
                <w:szCs w:val="20"/>
              </w:rPr>
            </w:pPr>
          </w:p>
        </w:tc>
        <w:tc>
          <w:tcPr>
            <w:tcW w:w="112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1423A8A" w14:textId="77777777" w:rsidR="002D5BFA" w:rsidRPr="002D5BFA" w:rsidRDefault="002D5BFA" w:rsidP="00CB57D0">
            <w:pPr>
              <w:jc w:val="both"/>
              <w:rPr>
                <w:rFonts w:ascii="Times New Roman" w:hAnsi="Times New Roman" w:cs="Times New Roman"/>
                <w:sz w:val="20"/>
                <w:szCs w:val="20"/>
              </w:rPr>
            </w:pPr>
          </w:p>
        </w:tc>
        <w:tc>
          <w:tcPr>
            <w:tcW w:w="298" w:type="dxa"/>
            <w:tcBorders>
              <w:left w:val="single" w:sz="4" w:space="0" w:color="auto"/>
              <w:right w:val="single" w:sz="4" w:space="0" w:color="auto"/>
            </w:tcBorders>
          </w:tcPr>
          <w:p w14:paraId="44CCB865" w14:textId="77777777" w:rsidR="002D5BFA" w:rsidRPr="002D5BFA" w:rsidRDefault="002D5BFA" w:rsidP="00CB57D0">
            <w:pPr>
              <w:jc w:val="both"/>
              <w:rPr>
                <w:rFonts w:ascii="Times New Roman" w:hAnsi="Times New Roman" w:cs="Times New Roman"/>
                <w:sz w:val="20"/>
                <w:szCs w:val="20"/>
              </w:rPr>
            </w:pPr>
          </w:p>
        </w:tc>
        <w:tc>
          <w:tcPr>
            <w:tcW w:w="1250" w:type="dxa"/>
            <w:tcBorders>
              <w:top w:val="single" w:sz="4" w:space="0" w:color="auto"/>
              <w:left w:val="single" w:sz="4" w:space="0" w:color="auto"/>
              <w:bottom w:val="single" w:sz="4" w:space="0" w:color="auto"/>
              <w:right w:val="single" w:sz="4" w:space="0" w:color="auto"/>
            </w:tcBorders>
            <w:shd w:val="clear" w:color="auto" w:fill="4EA72E" w:themeFill="accent6"/>
          </w:tcPr>
          <w:p w14:paraId="7CCAC29F" w14:textId="77777777" w:rsidR="002D5BFA" w:rsidRPr="002D5BFA" w:rsidRDefault="002D5BFA" w:rsidP="00CB57D0">
            <w:pPr>
              <w:jc w:val="both"/>
              <w:rPr>
                <w:rFonts w:ascii="Times New Roman" w:hAnsi="Times New Roman" w:cs="Times New Roman"/>
                <w:sz w:val="20"/>
                <w:szCs w:val="20"/>
              </w:rPr>
            </w:pPr>
          </w:p>
        </w:tc>
        <w:tc>
          <w:tcPr>
            <w:tcW w:w="298" w:type="dxa"/>
            <w:tcBorders>
              <w:left w:val="single" w:sz="4" w:space="0" w:color="auto"/>
              <w:right w:val="single" w:sz="4" w:space="0" w:color="auto"/>
            </w:tcBorders>
          </w:tcPr>
          <w:p w14:paraId="099935FE" w14:textId="77777777" w:rsidR="002D5BFA" w:rsidRPr="002D5BFA" w:rsidRDefault="002D5BFA" w:rsidP="00CB57D0">
            <w:pPr>
              <w:jc w:val="both"/>
              <w:rPr>
                <w:rFonts w:ascii="Times New Roman" w:hAnsi="Times New Roman" w:cs="Times New Roman"/>
                <w:sz w:val="20"/>
                <w:szCs w:val="20"/>
              </w:rPr>
            </w:pPr>
          </w:p>
        </w:tc>
        <w:tc>
          <w:tcPr>
            <w:tcW w:w="1167" w:type="dxa"/>
            <w:tcBorders>
              <w:top w:val="single" w:sz="4" w:space="0" w:color="auto"/>
              <w:left w:val="single" w:sz="4" w:space="0" w:color="auto"/>
              <w:bottom w:val="single" w:sz="4" w:space="0" w:color="auto"/>
              <w:right w:val="single" w:sz="4" w:space="0" w:color="auto"/>
            </w:tcBorders>
            <w:shd w:val="clear" w:color="auto" w:fill="196B24" w:themeFill="accent3"/>
          </w:tcPr>
          <w:p w14:paraId="05FF6B60" w14:textId="77777777" w:rsidR="002D5BFA" w:rsidRPr="002D5BFA" w:rsidRDefault="002D5BFA" w:rsidP="00CB57D0">
            <w:pPr>
              <w:jc w:val="both"/>
              <w:rPr>
                <w:rFonts w:ascii="Times New Roman" w:hAnsi="Times New Roman" w:cs="Times New Roman"/>
                <w:sz w:val="20"/>
                <w:szCs w:val="20"/>
              </w:rPr>
            </w:pPr>
          </w:p>
        </w:tc>
        <w:tc>
          <w:tcPr>
            <w:tcW w:w="360" w:type="dxa"/>
            <w:tcBorders>
              <w:left w:val="single" w:sz="4" w:space="0" w:color="auto"/>
              <w:right w:val="single" w:sz="4" w:space="0" w:color="auto"/>
            </w:tcBorders>
          </w:tcPr>
          <w:p w14:paraId="18D8AF64" w14:textId="77777777" w:rsidR="002D5BFA" w:rsidRPr="002D5BFA" w:rsidRDefault="002D5BFA" w:rsidP="00CB57D0">
            <w:pPr>
              <w:jc w:val="both"/>
              <w:rPr>
                <w:rFonts w:ascii="Times New Roman" w:hAnsi="Times New Roman" w:cs="Times New Roman"/>
                <w:sz w:val="20"/>
                <w:szCs w:val="20"/>
              </w:rPr>
            </w:pPr>
          </w:p>
        </w:tc>
      </w:tr>
      <w:tr w:rsidR="002D5BFA" w:rsidRPr="002D5BFA" w14:paraId="14E5A0D0" w14:textId="4BCD511D" w:rsidTr="002D5BFA">
        <w:trPr>
          <w:trHeight w:val="291"/>
          <w:jc w:val="center"/>
        </w:trPr>
        <w:tc>
          <w:tcPr>
            <w:tcW w:w="1530" w:type="dxa"/>
            <w:tcBorders>
              <w:left w:val="single" w:sz="4" w:space="0" w:color="auto"/>
              <w:bottom w:val="single" w:sz="4" w:space="0" w:color="auto"/>
            </w:tcBorders>
          </w:tcPr>
          <w:p w14:paraId="2E3261C6" w14:textId="77777777" w:rsidR="002D5BFA" w:rsidRPr="002D5BFA" w:rsidRDefault="002D5BFA" w:rsidP="00CB57D0">
            <w:pPr>
              <w:jc w:val="both"/>
              <w:rPr>
                <w:rFonts w:ascii="Times New Roman" w:hAnsi="Times New Roman" w:cs="Times New Roman"/>
                <w:sz w:val="20"/>
                <w:szCs w:val="20"/>
              </w:rPr>
            </w:pPr>
          </w:p>
        </w:tc>
        <w:tc>
          <w:tcPr>
            <w:tcW w:w="270" w:type="dxa"/>
            <w:tcBorders>
              <w:bottom w:val="single" w:sz="4" w:space="0" w:color="auto"/>
            </w:tcBorders>
          </w:tcPr>
          <w:p w14:paraId="5DDDC730" w14:textId="77777777" w:rsidR="002D5BFA" w:rsidRPr="002D5BFA" w:rsidRDefault="002D5BFA" w:rsidP="00CB57D0">
            <w:pPr>
              <w:jc w:val="both"/>
              <w:rPr>
                <w:rFonts w:ascii="Times New Roman" w:hAnsi="Times New Roman" w:cs="Times New Roman"/>
                <w:sz w:val="20"/>
                <w:szCs w:val="20"/>
              </w:rPr>
            </w:pPr>
          </w:p>
        </w:tc>
        <w:tc>
          <w:tcPr>
            <w:tcW w:w="1260" w:type="dxa"/>
            <w:tcBorders>
              <w:top w:val="single" w:sz="4" w:space="0" w:color="auto"/>
              <w:bottom w:val="single" w:sz="4" w:space="0" w:color="auto"/>
            </w:tcBorders>
          </w:tcPr>
          <w:p w14:paraId="202F699C" w14:textId="77777777" w:rsidR="002D5BFA" w:rsidRPr="002D5BFA" w:rsidRDefault="002D5BFA" w:rsidP="00CB57D0">
            <w:pPr>
              <w:jc w:val="both"/>
              <w:rPr>
                <w:rFonts w:ascii="Times New Roman" w:hAnsi="Times New Roman" w:cs="Times New Roman"/>
                <w:sz w:val="20"/>
                <w:szCs w:val="20"/>
              </w:rPr>
            </w:pPr>
          </w:p>
        </w:tc>
        <w:tc>
          <w:tcPr>
            <w:tcW w:w="270" w:type="dxa"/>
            <w:tcBorders>
              <w:bottom w:val="single" w:sz="4" w:space="0" w:color="auto"/>
            </w:tcBorders>
          </w:tcPr>
          <w:p w14:paraId="55F35219" w14:textId="77777777" w:rsidR="002D5BFA" w:rsidRPr="002D5BFA" w:rsidRDefault="002D5BFA" w:rsidP="00CB57D0">
            <w:pPr>
              <w:jc w:val="both"/>
              <w:rPr>
                <w:rFonts w:ascii="Times New Roman" w:hAnsi="Times New Roman" w:cs="Times New Roman"/>
                <w:sz w:val="20"/>
                <w:szCs w:val="20"/>
              </w:rPr>
            </w:pPr>
          </w:p>
        </w:tc>
        <w:tc>
          <w:tcPr>
            <w:tcW w:w="1127" w:type="dxa"/>
            <w:tcBorders>
              <w:top w:val="single" w:sz="4" w:space="0" w:color="auto"/>
              <w:bottom w:val="single" w:sz="4" w:space="0" w:color="auto"/>
            </w:tcBorders>
          </w:tcPr>
          <w:p w14:paraId="72A16D69" w14:textId="77777777" w:rsidR="002D5BFA" w:rsidRPr="002D5BFA" w:rsidRDefault="002D5BFA" w:rsidP="00CB57D0">
            <w:pPr>
              <w:jc w:val="both"/>
              <w:rPr>
                <w:rFonts w:ascii="Times New Roman" w:hAnsi="Times New Roman" w:cs="Times New Roman"/>
                <w:sz w:val="20"/>
                <w:szCs w:val="20"/>
              </w:rPr>
            </w:pPr>
          </w:p>
        </w:tc>
        <w:tc>
          <w:tcPr>
            <w:tcW w:w="298" w:type="dxa"/>
            <w:tcBorders>
              <w:bottom w:val="single" w:sz="4" w:space="0" w:color="auto"/>
            </w:tcBorders>
          </w:tcPr>
          <w:p w14:paraId="35EF374D" w14:textId="77777777" w:rsidR="002D5BFA" w:rsidRPr="002D5BFA" w:rsidRDefault="002D5BFA" w:rsidP="00CB57D0">
            <w:pPr>
              <w:jc w:val="both"/>
              <w:rPr>
                <w:rFonts w:ascii="Times New Roman" w:hAnsi="Times New Roman" w:cs="Times New Roman"/>
                <w:sz w:val="20"/>
                <w:szCs w:val="20"/>
              </w:rPr>
            </w:pPr>
          </w:p>
        </w:tc>
        <w:tc>
          <w:tcPr>
            <w:tcW w:w="1250" w:type="dxa"/>
            <w:tcBorders>
              <w:top w:val="single" w:sz="4" w:space="0" w:color="auto"/>
              <w:bottom w:val="single" w:sz="4" w:space="0" w:color="auto"/>
            </w:tcBorders>
          </w:tcPr>
          <w:p w14:paraId="35295D04" w14:textId="77777777" w:rsidR="002D5BFA" w:rsidRPr="002D5BFA" w:rsidRDefault="002D5BFA" w:rsidP="00CB57D0">
            <w:pPr>
              <w:jc w:val="both"/>
              <w:rPr>
                <w:rFonts w:ascii="Times New Roman" w:hAnsi="Times New Roman" w:cs="Times New Roman"/>
                <w:sz w:val="20"/>
                <w:szCs w:val="20"/>
              </w:rPr>
            </w:pPr>
          </w:p>
        </w:tc>
        <w:tc>
          <w:tcPr>
            <w:tcW w:w="298" w:type="dxa"/>
            <w:tcBorders>
              <w:bottom w:val="single" w:sz="4" w:space="0" w:color="auto"/>
            </w:tcBorders>
          </w:tcPr>
          <w:p w14:paraId="0EE22657" w14:textId="77777777" w:rsidR="002D5BFA" w:rsidRPr="002D5BFA" w:rsidRDefault="002D5BFA" w:rsidP="00CB57D0">
            <w:pPr>
              <w:jc w:val="both"/>
              <w:rPr>
                <w:rFonts w:ascii="Times New Roman" w:hAnsi="Times New Roman" w:cs="Times New Roman"/>
                <w:sz w:val="20"/>
                <w:szCs w:val="20"/>
              </w:rPr>
            </w:pPr>
          </w:p>
        </w:tc>
        <w:tc>
          <w:tcPr>
            <w:tcW w:w="1167" w:type="dxa"/>
            <w:tcBorders>
              <w:top w:val="single" w:sz="4" w:space="0" w:color="auto"/>
              <w:bottom w:val="single" w:sz="4" w:space="0" w:color="auto"/>
            </w:tcBorders>
          </w:tcPr>
          <w:p w14:paraId="15CACEDA" w14:textId="77777777" w:rsidR="002D5BFA" w:rsidRPr="002D5BFA" w:rsidRDefault="002D5BFA" w:rsidP="00CB57D0">
            <w:pPr>
              <w:jc w:val="both"/>
              <w:rPr>
                <w:rFonts w:ascii="Times New Roman" w:hAnsi="Times New Roman" w:cs="Times New Roman"/>
                <w:sz w:val="20"/>
                <w:szCs w:val="20"/>
              </w:rPr>
            </w:pPr>
          </w:p>
        </w:tc>
        <w:tc>
          <w:tcPr>
            <w:tcW w:w="360" w:type="dxa"/>
            <w:tcBorders>
              <w:bottom w:val="single" w:sz="4" w:space="0" w:color="auto"/>
              <w:right w:val="single" w:sz="4" w:space="0" w:color="auto"/>
            </w:tcBorders>
          </w:tcPr>
          <w:p w14:paraId="1EADB1CF" w14:textId="77777777" w:rsidR="002D5BFA" w:rsidRPr="002D5BFA" w:rsidRDefault="002D5BFA" w:rsidP="00CB57D0">
            <w:pPr>
              <w:jc w:val="both"/>
              <w:rPr>
                <w:rFonts w:ascii="Times New Roman" w:hAnsi="Times New Roman" w:cs="Times New Roman"/>
                <w:sz w:val="20"/>
                <w:szCs w:val="20"/>
              </w:rPr>
            </w:pPr>
          </w:p>
        </w:tc>
      </w:tr>
    </w:tbl>
    <w:p w14:paraId="778AA8FE" w14:textId="77777777" w:rsidR="005A2F58" w:rsidRDefault="005A2F58" w:rsidP="00CB57D0">
      <w:pPr>
        <w:jc w:val="both"/>
        <w:rPr>
          <w:rFonts w:ascii="Times New Roman" w:hAnsi="Times New Roman" w:cs="Times New Roman"/>
        </w:rPr>
      </w:pPr>
    </w:p>
    <w:tbl>
      <w:tblPr>
        <w:tblStyle w:val="GridTable1Light-Accent13"/>
        <w:tblW w:w="0" w:type="auto"/>
        <w:tblLook w:val="04A0" w:firstRow="1" w:lastRow="0" w:firstColumn="1" w:lastColumn="0" w:noHBand="0" w:noVBand="1"/>
      </w:tblPr>
      <w:tblGrid>
        <w:gridCol w:w="1650"/>
        <w:gridCol w:w="1594"/>
        <w:gridCol w:w="494"/>
        <w:gridCol w:w="520"/>
        <w:gridCol w:w="516"/>
        <w:gridCol w:w="516"/>
        <w:gridCol w:w="516"/>
        <w:gridCol w:w="459"/>
        <w:gridCol w:w="559"/>
        <w:gridCol w:w="562"/>
        <w:gridCol w:w="705"/>
        <w:gridCol w:w="459"/>
        <w:gridCol w:w="515"/>
        <w:gridCol w:w="515"/>
        <w:gridCol w:w="515"/>
        <w:gridCol w:w="614"/>
        <w:gridCol w:w="894"/>
        <w:gridCol w:w="1305"/>
        <w:gridCol w:w="523"/>
        <w:gridCol w:w="519"/>
      </w:tblGrid>
      <w:tr w:rsidR="005A2F58" w:rsidRPr="005A2F58" w14:paraId="2A92D9CC" w14:textId="3112ECBB" w:rsidTr="00D121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4" w:type="dxa"/>
            <w:gridSpan w:val="2"/>
            <w:vMerge w:val="restart"/>
            <w:vAlign w:val="center"/>
          </w:tcPr>
          <w:p w14:paraId="51025E0A" w14:textId="03F811B1" w:rsidR="005A2F58" w:rsidRPr="002D5BFA" w:rsidRDefault="005A2F58" w:rsidP="005A2F58">
            <w:pPr>
              <w:jc w:val="center"/>
              <w:rPr>
                <w:rFonts w:ascii="Times New Roman" w:hAnsi="Times New Roman" w:cs="Times New Roman"/>
                <w:sz w:val="20"/>
                <w:szCs w:val="20"/>
              </w:rPr>
            </w:pPr>
            <w:r w:rsidRPr="002D5BFA">
              <w:rPr>
                <w:rFonts w:ascii="Times New Roman" w:hAnsi="Times New Roman" w:cs="Times New Roman"/>
                <w:sz w:val="20"/>
                <w:szCs w:val="20"/>
              </w:rPr>
              <w:t>Faktorët ndikues</w:t>
            </w:r>
          </w:p>
        </w:tc>
        <w:tc>
          <w:tcPr>
            <w:tcW w:w="494" w:type="dxa"/>
            <w:vMerge w:val="restart"/>
            <w:textDirection w:val="btLr"/>
            <w:vAlign w:val="center"/>
          </w:tcPr>
          <w:p w14:paraId="1F4D2CB5" w14:textId="3A306627" w:rsidR="005A2F58" w:rsidRPr="005A2F58" w:rsidRDefault="005A2F58" w:rsidP="005A2F58">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Sektorët mjedisor</w:t>
            </w:r>
          </w:p>
        </w:tc>
        <w:tc>
          <w:tcPr>
            <w:tcW w:w="2527" w:type="dxa"/>
            <w:gridSpan w:val="5"/>
            <w:shd w:val="clear" w:color="auto" w:fill="F2CEED" w:themeFill="accent5" w:themeFillTint="33"/>
            <w:vAlign w:val="center"/>
          </w:tcPr>
          <w:p w14:paraId="11CAC276" w14:textId="0795F7B9"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Të mirat materiale</w:t>
            </w:r>
          </w:p>
        </w:tc>
        <w:tc>
          <w:tcPr>
            <w:tcW w:w="559" w:type="dxa"/>
            <w:shd w:val="clear" w:color="auto" w:fill="DAE9F7" w:themeFill="text2" w:themeFillTint="1A"/>
            <w:vAlign w:val="center"/>
          </w:tcPr>
          <w:p w14:paraId="69047FFD" w14:textId="16DCD04C"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Ajri</w:t>
            </w:r>
          </w:p>
        </w:tc>
        <w:tc>
          <w:tcPr>
            <w:tcW w:w="2241" w:type="dxa"/>
            <w:gridSpan w:val="4"/>
            <w:shd w:val="clear" w:color="auto" w:fill="95DCF7" w:themeFill="accent4" w:themeFillTint="66"/>
            <w:vAlign w:val="center"/>
          </w:tcPr>
          <w:p w14:paraId="036EB469" w14:textId="127B0D5B"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Uji</w:t>
            </w:r>
          </w:p>
        </w:tc>
        <w:tc>
          <w:tcPr>
            <w:tcW w:w="1644" w:type="dxa"/>
            <w:gridSpan w:val="3"/>
            <w:shd w:val="clear" w:color="auto" w:fill="FAE2D5" w:themeFill="accent2" w:themeFillTint="33"/>
            <w:vAlign w:val="center"/>
          </w:tcPr>
          <w:p w14:paraId="455D5114" w14:textId="49CC1C51"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Toka</w:t>
            </w:r>
          </w:p>
        </w:tc>
        <w:tc>
          <w:tcPr>
            <w:tcW w:w="894" w:type="dxa"/>
            <w:shd w:val="clear" w:color="auto" w:fill="D686DE"/>
            <w:vAlign w:val="center"/>
          </w:tcPr>
          <w:p w14:paraId="745C5D7F" w14:textId="0C3FB005"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Peizazhi</w:t>
            </w:r>
          </w:p>
        </w:tc>
        <w:tc>
          <w:tcPr>
            <w:tcW w:w="1305" w:type="dxa"/>
            <w:shd w:val="clear" w:color="auto" w:fill="D9F2D0" w:themeFill="accent6" w:themeFillTint="33"/>
            <w:vAlign w:val="center"/>
          </w:tcPr>
          <w:p w14:paraId="0F5216F2" w14:textId="1C8072AF"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Biodiversiteti</w:t>
            </w:r>
          </w:p>
        </w:tc>
        <w:tc>
          <w:tcPr>
            <w:tcW w:w="1042" w:type="dxa"/>
            <w:gridSpan w:val="2"/>
            <w:shd w:val="clear" w:color="auto" w:fill="F5F5CD"/>
            <w:vAlign w:val="center"/>
          </w:tcPr>
          <w:p w14:paraId="3FD6A7AC" w14:textId="1ADC4C34" w:rsidR="005A2F58" w:rsidRPr="005A2F58" w:rsidRDefault="005A2F58" w:rsidP="005A2F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5A2F58">
              <w:rPr>
                <w:rFonts w:ascii="Times New Roman" w:hAnsi="Times New Roman" w:cs="Times New Roman"/>
                <w:b w:val="0"/>
                <w:bCs w:val="0"/>
                <w:sz w:val="20"/>
                <w:szCs w:val="20"/>
              </w:rPr>
              <w:t>Shoqëria</w:t>
            </w:r>
          </w:p>
        </w:tc>
      </w:tr>
      <w:tr w:rsidR="005A2F58" w:rsidRPr="005A2F58" w14:paraId="055C94A9" w14:textId="1BB6A950" w:rsidTr="00D121E4">
        <w:trPr>
          <w:trHeight w:val="2823"/>
        </w:trPr>
        <w:tc>
          <w:tcPr>
            <w:cnfStyle w:val="001000000000" w:firstRow="0" w:lastRow="0" w:firstColumn="1" w:lastColumn="0" w:oddVBand="0" w:evenVBand="0" w:oddHBand="0" w:evenHBand="0" w:firstRowFirstColumn="0" w:firstRowLastColumn="0" w:lastRowFirstColumn="0" w:lastRowLastColumn="0"/>
            <w:tcW w:w="3244" w:type="dxa"/>
            <w:gridSpan w:val="2"/>
            <w:vMerge/>
            <w:vAlign w:val="center"/>
          </w:tcPr>
          <w:p w14:paraId="74EC2EC9" w14:textId="7FDE42D0" w:rsidR="005A2F58" w:rsidRPr="005A2F58" w:rsidRDefault="005A2F58" w:rsidP="005A2F58">
            <w:pPr>
              <w:jc w:val="center"/>
              <w:rPr>
                <w:rFonts w:ascii="Times New Roman" w:hAnsi="Times New Roman" w:cs="Times New Roman"/>
                <w:b w:val="0"/>
                <w:bCs w:val="0"/>
                <w:sz w:val="20"/>
                <w:szCs w:val="20"/>
              </w:rPr>
            </w:pPr>
          </w:p>
        </w:tc>
        <w:tc>
          <w:tcPr>
            <w:tcW w:w="494" w:type="dxa"/>
            <w:vMerge/>
            <w:textDirection w:val="btLr"/>
            <w:vAlign w:val="center"/>
          </w:tcPr>
          <w:p w14:paraId="42B39EF3" w14:textId="6173FFFD"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shd w:val="clear" w:color="auto" w:fill="F2CEED" w:themeFill="accent5" w:themeFillTint="33"/>
            <w:textDirection w:val="btLr"/>
            <w:vAlign w:val="center"/>
          </w:tcPr>
          <w:p w14:paraId="23CBC198" w14:textId="6EB8CD94"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Menxhimi i burimeve të parinovueshme</w:t>
            </w:r>
          </w:p>
        </w:tc>
        <w:tc>
          <w:tcPr>
            <w:tcW w:w="516" w:type="dxa"/>
            <w:shd w:val="clear" w:color="auto" w:fill="F2CEED" w:themeFill="accent5" w:themeFillTint="33"/>
            <w:textDirection w:val="btLr"/>
            <w:vAlign w:val="center"/>
          </w:tcPr>
          <w:p w14:paraId="5ACE9F56" w14:textId="2DD57CF9"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Menxhimi i burimeve të rinovueshme</w:t>
            </w:r>
          </w:p>
        </w:tc>
        <w:tc>
          <w:tcPr>
            <w:tcW w:w="516" w:type="dxa"/>
            <w:shd w:val="clear" w:color="auto" w:fill="F2CEED" w:themeFill="accent5" w:themeFillTint="33"/>
            <w:textDirection w:val="btLr"/>
            <w:vAlign w:val="center"/>
          </w:tcPr>
          <w:p w14:paraId="43C38C25" w14:textId="0864F991"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Sistemi i menxhimit të mbetjeve</w:t>
            </w:r>
          </w:p>
        </w:tc>
        <w:tc>
          <w:tcPr>
            <w:tcW w:w="516" w:type="dxa"/>
            <w:shd w:val="clear" w:color="auto" w:fill="F2CEED" w:themeFill="accent5" w:themeFillTint="33"/>
            <w:textDirection w:val="btLr"/>
            <w:vAlign w:val="center"/>
          </w:tcPr>
          <w:p w14:paraId="3FE4427B" w14:textId="57462A56"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Rrjeti i transportit</w:t>
            </w:r>
          </w:p>
        </w:tc>
        <w:tc>
          <w:tcPr>
            <w:tcW w:w="459" w:type="dxa"/>
            <w:shd w:val="clear" w:color="auto" w:fill="F2CEED" w:themeFill="accent5" w:themeFillTint="33"/>
            <w:textDirection w:val="btLr"/>
            <w:vAlign w:val="center"/>
          </w:tcPr>
          <w:p w14:paraId="32D736C3" w14:textId="3FE8572D"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Pajisje-shërbime</w:t>
            </w:r>
          </w:p>
        </w:tc>
        <w:tc>
          <w:tcPr>
            <w:tcW w:w="559" w:type="dxa"/>
            <w:shd w:val="clear" w:color="auto" w:fill="DAE9F7" w:themeFill="text2" w:themeFillTint="1A"/>
            <w:textDirection w:val="btLr"/>
            <w:vAlign w:val="center"/>
          </w:tcPr>
          <w:p w14:paraId="0D94DCE4" w14:textId="6F663D8A"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Cilësia e ajrit</w:t>
            </w:r>
          </w:p>
        </w:tc>
        <w:tc>
          <w:tcPr>
            <w:tcW w:w="562" w:type="dxa"/>
            <w:shd w:val="clear" w:color="auto" w:fill="95DCF7" w:themeFill="accent4" w:themeFillTint="66"/>
            <w:textDirection w:val="btLr"/>
            <w:vAlign w:val="center"/>
          </w:tcPr>
          <w:p w14:paraId="461C4B2D" w14:textId="22143BD6"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Bilanci hidrik: konsumi i ujit të pijshëm</w:t>
            </w:r>
          </w:p>
        </w:tc>
        <w:tc>
          <w:tcPr>
            <w:tcW w:w="705" w:type="dxa"/>
            <w:shd w:val="clear" w:color="auto" w:fill="95DCF7" w:themeFill="accent4" w:themeFillTint="66"/>
            <w:textDirection w:val="btLr"/>
            <w:vAlign w:val="center"/>
          </w:tcPr>
          <w:p w14:paraId="1E673145" w14:textId="71101BA8"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Karakteristika fizike: hidrografia, hidrologjia, hidraulika</w:t>
            </w:r>
          </w:p>
        </w:tc>
        <w:tc>
          <w:tcPr>
            <w:tcW w:w="459" w:type="dxa"/>
            <w:shd w:val="clear" w:color="auto" w:fill="95DCF7" w:themeFill="accent4" w:themeFillTint="66"/>
            <w:textDirection w:val="btLr"/>
            <w:vAlign w:val="center"/>
          </w:tcPr>
          <w:p w14:paraId="76F23CDE" w14:textId="633D5108"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Cilësia e ujërave sipërfaqësore</w:t>
            </w:r>
          </w:p>
        </w:tc>
        <w:tc>
          <w:tcPr>
            <w:tcW w:w="515" w:type="dxa"/>
            <w:shd w:val="clear" w:color="auto" w:fill="95DCF7" w:themeFill="accent4" w:themeFillTint="66"/>
            <w:textDirection w:val="btLr"/>
            <w:vAlign w:val="center"/>
          </w:tcPr>
          <w:p w14:paraId="63A5E4BF" w14:textId="14ABB989"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Cilësia e ujërave nëntokësore</w:t>
            </w:r>
          </w:p>
        </w:tc>
        <w:tc>
          <w:tcPr>
            <w:tcW w:w="515" w:type="dxa"/>
            <w:shd w:val="clear" w:color="auto" w:fill="FAE2D5" w:themeFill="accent2" w:themeFillTint="33"/>
            <w:textDirection w:val="btLr"/>
            <w:vAlign w:val="center"/>
          </w:tcPr>
          <w:p w14:paraId="2891EA42" w14:textId="63684C43"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Hidrogjeologjia</w:t>
            </w:r>
          </w:p>
        </w:tc>
        <w:tc>
          <w:tcPr>
            <w:tcW w:w="515" w:type="dxa"/>
            <w:shd w:val="clear" w:color="auto" w:fill="FAE2D5" w:themeFill="accent2" w:themeFillTint="33"/>
            <w:textDirection w:val="btLr"/>
            <w:vAlign w:val="center"/>
          </w:tcPr>
          <w:p w14:paraId="307C9549" w14:textId="3BFBD379"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Rreziqet natyrore</w:t>
            </w:r>
          </w:p>
        </w:tc>
        <w:tc>
          <w:tcPr>
            <w:tcW w:w="614" w:type="dxa"/>
            <w:shd w:val="clear" w:color="auto" w:fill="FAE2D5" w:themeFill="accent2" w:themeFillTint="33"/>
            <w:textDirection w:val="btLr"/>
            <w:vAlign w:val="center"/>
          </w:tcPr>
          <w:p w14:paraId="128D9D55" w14:textId="04AE7EAD"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Zonat e infektuara (kontaminuara)</w:t>
            </w:r>
          </w:p>
        </w:tc>
        <w:tc>
          <w:tcPr>
            <w:tcW w:w="894" w:type="dxa"/>
            <w:shd w:val="clear" w:color="auto" w:fill="D686DE"/>
            <w:textDirection w:val="btLr"/>
            <w:vAlign w:val="center"/>
          </w:tcPr>
          <w:p w14:paraId="27C460CC" w14:textId="6D9D30F4"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Cilësia e peizazhit urban dhe natyror</w:t>
            </w:r>
          </w:p>
        </w:tc>
        <w:tc>
          <w:tcPr>
            <w:tcW w:w="1305" w:type="dxa"/>
            <w:shd w:val="clear" w:color="auto" w:fill="D9F2D0" w:themeFill="accent6" w:themeFillTint="33"/>
            <w:textDirection w:val="btLr"/>
            <w:vAlign w:val="center"/>
          </w:tcPr>
          <w:p w14:paraId="4BDC3387" w14:textId="295E4D49"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Flora, fauna dhe ndërveprimet ekosistemike</w:t>
            </w:r>
          </w:p>
        </w:tc>
        <w:tc>
          <w:tcPr>
            <w:tcW w:w="523" w:type="dxa"/>
            <w:shd w:val="clear" w:color="auto" w:fill="F5F5CD"/>
            <w:textDirection w:val="btLr"/>
            <w:vAlign w:val="center"/>
          </w:tcPr>
          <w:p w14:paraId="723A05B1" w14:textId="3F872E7F"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Vlerat kulturore/sociale</w:t>
            </w:r>
          </w:p>
        </w:tc>
        <w:tc>
          <w:tcPr>
            <w:tcW w:w="519" w:type="dxa"/>
            <w:shd w:val="clear" w:color="auto" w:fill="F5F5CD"/>
            <w:textDirection w:val="btLr"/>
            <w:vAlign w:val="center"/>
          </w:tcPr>
          <w:p w14:paraId="65EEFE3C" w14:textId="3D90538B" w:rsidR="005A2F58" w:rsidRPr="005A2F58" w:rsidRDefault="005A2F58" w:rsidP="005A2F58">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2F58">
              <w:rPr>
                <w:rFonts w:ascii="Times New Roman" w:hAnsi="Times New Roman" w:cs="Times New Roman"/>
                <w:sz w:val="20"/>
                <w:szCs w:val="20"/>
              </w:rPr>
              <w:t>Shëndeti i njeriut</w:t>
            </w:r>
          </w:p>
        </w:tc>
      </w:tr>
      <w:tr w:rsidR="005A2F58" w:rsidRPr="005A2F58" w14:paraId="22015734" w14:textId="56376974" w:rsidTr="00402D37">
        <w:tc>
          <w:tcPr>
            <w:cnfStyle w:val="001000000000" w:firstRow="0" w:lastRow="0" w:firstColumn="1" w:lastColumn="0" w:oddVBand="0" w:evenVBand="0" w:oddHBand="0" w:evenHBand="0" w:firstRowFirstColumn="0" w:firstRowLastColumn="0" w:lastRowFirstColumn="0" w:lastRowLastColumn="0"/>
            <w:tcW w:w="13950" w:type="dxa"/>
            <w:gridSpan w:val="20"/>
            <w:vAlign w:val="center"/>
          </w:tcPr>
          <w:p w14:paraId="30FDD047" w14:textId="49B1B1C3" w:rsidR="005A2F58" w:rsidRPr="002D5BFA" w:rsidRDefault="005A2F58" w:rsidP="005A2F58">
            <w:pPr>
              <w:jc w:val="both"/>
              <w:rPr>
                <w:rFonts w:ascii="Times New Roman" w:hAnsi="Times New Roman" w:cs="Times New Roman"/>
                <w:sz w:val="20"/>
                <w:szCs w:val="20"/>
              </w:rPr>
            </w:pPr>
            <w:r w:rsidRPr="002D5BFA">
              <w:rPr>
                <w:rFonts w:ascii="Times New Roman" w:hAnsi="Times New Roman" w:cs="Times New Roman"/>
                <w:sz w:val="20"/>
                <w:szCs w:val="20"/>
              </w:rPr>
              <w:t>Veprimet e planit</w:t>
            </w:r>
          </w:p>
        </w:tc>
      </w:tr>
      <w:tr w:rsidR="002274AC" w:rsidRPr="005A2F58" w14:paraId="37283177" w14:textId="63078E14" w:rsidTr="00CD680D">
        <w:tc>
          <w:tcPr>
            <w:cnfStyle w:val="001000000000" w:firstRow="0" w:lastRow="0" w:firstColumn="1" w:lastColumn="0" w:oddVBand="0" w:evenVBand="0" w:oddHBand="0" w:evenHBand="0" w:firstRowFirstColumn="0" w:firstRowLastColumn="0" w:lastRowFirstColumn="0" w:lastRowLastColumn="0"/>
            <w:tcW w:w="1650" w:type="dxa"/>
            <w:shd w:val="clear" w:color="auto" w:fill="A6A6A6" w:themeFill="background1" w:themeFillShade="A6"/>
            <w:vAlign w:val="center"/>
          </w:tcPr>
          <w:p w14:paraId="71761B24" w14:textId="456DA6BA" w:rsidR="002274AC" w:rsidRPr="002D5BFA" w:rsidRDefault="002274AC" w:rsidP="005A2F58">
            <w:pPr>
              <w:jc w:val="center"/>
              <w:rPr>
                <w:rFonts w:ascii="Times New Roman" w:hAnsi="Times New Roman" w:cs="Times New Roman"/>
                <w:sz w:val="20"/>
                <w:szCs w:val="20"/>
              </w:rPr>
            </w:pPr>
            <w:r w:rsidRPr="002D5BFA">
              <w:rPr>
                <w:rFonts w:ascii="Times New Roman" w:hAnsi="Times New Roman" w:cs="Times New Roman"/>
                <w:sz w:val="20"/>
                <w:szCs w:val="20"/>
              </w:rPr>
              <w:t>Strategji</w:t>
            </w:r>
          </w:p>
        </w:tc>
        <w:tc>
          <w:tcPr>
            <w:tcW w:w="12300" w:type="dxa"/>
            <w:gridSpan w:val="19"/>
            <w:shd w:val="clear" w:color="auto" w:fill="A6A6A6" w:themeFill="background1" w:themeFillShade="A6"/>
            <w:vAlign w:val="center"/>
          </w:tcPr>
          <w:p w14:paraId="77E8DEF8" w14:textId="7DAA65F9"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5BFA">
              <w:rPr>
                <w:rFonts w:ascii="Times New Roman" w:hAnsi="Times New Roman" w:cs="Times New Roman"/>
                <w:b/>
                <w:bCs/>
                <w:sz w:val="20"/>
                <w:szCs w:val="20"/>
              </w:rPr>
              <w:t>Veprime specifike</w:t>
            </w:r>
          </w:p>
        </w:tc>
      </w:tr>
      <w:tr w:rsidR="005A2F58" w:rsidRPr="005A2F58" w14:paraId="57D718B5"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4F069EFD" w14:textId="5B7E8795" w:rsidR="005A2F58" w:rsidRPr="005A2F58" w:rsidRDefault="00316563" w:rsidP="00316563">
            <w:pPr>
              <w:jc w:val="both"/>
              <w:rPr>
                <w:rFonts w:ascii="Times New Roman" w:hAnsi="Times New Roman" w:cs="Times New Roman"/>
                <w:b w:val="0"/>
                <w:bCs w:val="0"/>
                <w:sz w:val="20"/>
                <w:szCs w:val="20"/>
              </w:rPr>
            </w:pPr>
            <w:r w:rsidRPr="00316563">
              <w:rPr>
                <w:rFonts w:ascii="Times New Roman" w:hAnsi="Times New Roman" w:cs="Times New Roman"/>
                <w:b w:val="0"/>
                <w:bCs w:val="0"/>
                <w:sz w:val="20"/>
                <w:szCs w:val="20"/>
              </w:rPr>
              <w:t>1.1</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Realizimi i pikave të</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grumbullimit të mbetjeve dhe</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promovimi i grumbullimit të</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diferencuar të mbetjeve të</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lagështa</w:t>
            </w:r>
          </w:p>
        </w:tc>
        <w:tc>
          <w:tcPr>
            <w:tcW w:w="1594" w:type="dxa"/>
            <w:vAlign w:val="center"/>
          </w:tcPr>
          <w:p w14:paraId="4C0E36B6" w14:textId="77777777" w:rsidR="005A2F58" w:rsidRPr="005A2F58" w:rsidRDefault="005A2F58"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5855C60C"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shd w:val="clear" w:color="auto" w:fill="4EA72E" w:themeFill="accent6"/>
            <w:vAlign w:val="center"/>
          </w:tcPr>
          <w:p w14:paraId="6D9BA3B5"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06E43F6F"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196B24" w:themeFill="accent3"/>
            <w:vAlign w:val="center"/>
          </w:tcPr>
          <w:p w14:paraId="7D622F5B"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ABFB271"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72D609B"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shd w:val="clear" w:color="auto" w:fill="D9F2D0" w:themeFill="accent6" w:themeFillTint="33"/>
            <w:vAlign w:val="center"/>
          </w:tcPr>
          <w:p w14:paraId="52E0060E"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77552891"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9022895"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4EA72E" w:themeFill="accent6"/>
            <w:vAlign w:val="center"/>
          </w:tcPr>
          <w:p w14:paraId="02DB90CF"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C4EFCE9"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D9F2D0" w:themeFill="accent6" w:themeFillTint="33"/>
            <w:vAlign w:val="center"/>
          </w:tcPr>
          <w:p w14:paraId="3D495AD4"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22E3BE0"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shd w:val="clear" w:color="auto" w:fill="D9F2D0" w:themeFill="accent6" w:themeFillTint="33"/>
            <w:vAlign w:val="center"/>
          </w:tcPr>
          <w:p w14:paraId="02BBD772"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7B44E66F"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1D492F1C"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1BA0F641"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shd w:val="clear" w:color="auto" w:fill="D9F2D0" w:themeFill="accent6" w:themeFillTint="33"/>
            <w:vAlign w:val="center"/>
          </w:tcPr>
          <w:p w14:paraId="0913CE1E" w14:textId="77777777" w:rsidR="005A2F58" w:rsidRPr="005A2F58" w:rsidRDefault="005A2F58"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16563" w:rsidRPr="005A2F58" w14:paraId="14401C2B"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2768CBE7" w14:textId="45C5C849" w:rsidR="00316563" w:rsidRPr="005A2F58" w:rsidRDefault="00316563" w:rsidP="00316563">
            <w:pPr>
              <w:jc w:val="both"/>
              <w:rPr>
                <w:rFonts w:ascii="Times New Roman" w:hAnsi="Times New Roman" w:cs="Times New Roman"/>
                <w:b w:val="0"/>
                <w:bCs w:val="0"/>
                <w:sz w:val="20"/>
                <w:szCs w:val="20"/>
              </w:rPr>
            </w:pPr>
            <w:r w:rsidRPr="00316563">
              <w:rPr>
                <w:rFonts w:ascii="Times New Roman" w:hAnsi="Times New Roman" w:cs="Times New Roman"/>
                <w:b w:val="0"/>
                <w:bCs w:val="0"/>
                <w:sz w:val="20"/>
                <w:szCs w:val="20"/>
              </w:rPr>
              <w:t>1.2 Ndarja e</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mbetjeve</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organike</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dhe</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prodhimi i plehërave në</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mbështetje të</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bujqësisë</w:t>
            </w:r>
            <w:r>
              <w:rPr>
                <w:rFonts w:ascii="Times New Roman" w:hAnsi="Times New Roman" w:cs="Times New Roman"/>
                <w:b w:val="0"/>
                <w:bCs w:val="0"/>
                <w:sz w:val="20"/>
                <w:szCs w:val="20"/>
              </w:rPr>
              <w:t xml:space="preserve"> </w:t>
            </w:r>
            <w:r w:rsidRPr="00316563">
              <w:rPr>
                <w:rFonts w:ascii="Times New Roman" w:hAnsi="Times New Roman" w:cs="Times New Roman"/>
                <w:b w:val="0"/>
                <w:bCs w:val="0"/>
                <w:sz w:val="20"/>
                <w:szCs w:val="20"/>
              </w:rPr>
              <w:t>vendase</w:t>
            </w:r>
          </w:p>
        </w:tc>
        <w:tc>
          <w:tcPr>
            <w:tcW w:w="1594" w:type="dxa"/>
            <w:vAlign w:val="center"/>
          </w:tcPr>
          <w:p w14:paraId="7A6315C9" w14:textId="7D8BDF12" w:rsidR="00316563" w:rsidRPr="005A2F58" w:rsidRDefault="00316563"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16563">
              <w:rPr>
                <w:rFonts w:ascii="Times New Roman" w:hAnsi="Times New Roman" w:cs="Times New Roman"/>
                <w:sz w:val="20"/>
                <w:szCs w:val="20"/>
              </w:rPr>
              <w:t xml:space="preserve">Ngritja e një impianti kompostimi në </w:t>
            </w:r>
            <w:r>
              <w:rPr>
                <w:rFonts w:ascii="Times New Roman" w:hAnsi="Times New Roman" w:cs="Times New Roman"/>
                <w:sz w:val="20"/>
                <w:szCs w:val="20"/>
              </w:rPr>
              <w:t>Xhafzotaj</w:t>
            </w:r>
          </w:p>
        </w:tc>
        <w:tc>
          <w:tcPr>
            <w:tcW w:w="494" w:type="dxa"/>
            <w:shd w:val="clear" w:color="auto" w:fill="D9D9D9" w:themeFill="background1" w:themeFillShade="D9"/>
            <w:vAlign w:val="center"/>
          </w:tcPr>
          <w:p w14:paraId="4647BB0D"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48DFC574"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4EA72E" w:themeFill="accent6"/>
            <w:vAlign w:val="center"/>
          </w:tcPr>
          <w:p w14:paraId="4BA6C3EA"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196B24" w:themeFill="accent3"/>
            <w:vAlign w:val="center"/>
          </w:tcPr>
          <w:p w14:paraId="57B6BA81"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81DC02E"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48626BF8"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02D4D8F9"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A946DB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6B412A11"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D9F2D0" w:themeFill="accent6" w:themeFillTint="33"/>
            <w:vAlign w:val="center"/>
          </w:tcPr>
          <w:p w14:paraId="3DF7CE4E"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D9F2D0" w:themeFill="accent6" w:themeFillTint="33"/>
            <w:vAlign w:val="center"/>
          </w:tcPr>
          <w:p w14:paraId="66B25130"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1E189E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4738F13"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00449BEE"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631EACA3"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2AD1C561"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4C8DEC2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7BA8C2A5"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16563" w:rsidRPr="005A2F58" w14:paraId="3306610C"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3CE73269" w14:textId="679DBFB2" w:rsidR="00316563" w:rsidRPr="005A2F58" w:rsidRDefault="006446D9" w:rsidP="00316563">
            <w:pPr>
              <w:jc w:val="both"/>
              <w:rPr>
                <w:rFonts w:ascii="Times New Roman" w:hAnsi="Times New Roman" w:cs="Times New Roman"/>
                <w:b w:val="0"/>
                <w:bCs w:val="0"/>
                <w:sz w:val="20"/>
                <w:szCs w:val="20"/>
              </w:rPr>
            </w:pPr>
            <w:r w:rsidRPr="006446D9">
              <w:rPr>
                <w:rFonts w:ascii="Times New Roman" w:hAnsi="Times New Roman" w:cs="Times New Roman"/>
                <w:b w:val="0"/>
                <w:bCs w:val="0"/>
                <w:sz w:val="20"/>
                <w:szCs w:val="20"/>
              </w:rPr>
              <w:t>2.1 Zgjerimi i sitemit të centralizuar të shpërndarjes së ujit të pijshëm në fshatra dhe përmirësimi i rrjetit ekzistues</w:t>
            </w:r>
          </w:p>
        </w:tc>
        <w:tc>
          <w:tcPr>
            <w:tcW w:w="1594" w:type="dxa"/>
            <w:vAlign w:val="center"/>
          </w:tcPr>
          <w:p w14:paraId="0C85C130" w14:textId="77777777" w:rsidR="00316563" w:rsidRPr="005A2F58" w:rsidRDefault="00316563"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0250F627"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76FFF3FB"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43FDEC5"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151FC6A"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14D47F9"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7CCEF0A6"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29F2FE4D"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shd w:val="clear" w:color="auto" w:fill="196B24" w:themeFill="accent3"/>
            <w:vAlign w:val="center"/>
          </w:tcPr>
          <w:p w14:paraId="6A129C53"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shd w:val="clear" w:color="auto" w:fill="4EA72E" w:themeFill="accent6"/>
            <w:vAlign w:val="center"/>
          </w:tcPr>
          <w:p w14:paraId="6703F983"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1E87FCDF"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1FCA82A"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4CC3318"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8D0DF69"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201781C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40D9B54F"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7B0D7CA0"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4F72F9AA"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shd w:val="clear" w:color="auto" w:fill="4EA72E" w:themeFill="accent6"/>
            <w:vAlign w:val="center"/>
          </w:tcPr>
          <w:p w14:paraId="08E0CC3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16563" w:rsidRPr="005A2F58" w14:paraId="579B9E49"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3BF0D44D" w14:textId="31CFCB5E" w:rsidR="00316563" w:rsidRPr="005A2F58" w:rsidRDefault="002274AC" w:rsidP="00316563">
            <w:pPr>
              <w:jc w:val="both"/>
              <w:rPr>
                <w:rFonts w:ascii="Times New Roman" w:hAnsi="Times New Roman" w:cs="Times New Roman"/>
                <w:b w:val="0"/>
                <w:bCs w:val="0"/>
                <w:sz w:val="20"/>
                <w:szCs w:val="20"/>
              </w:rPr>
            </w:pPr>
            <w:r w:rsidRPr="002274AC">
              <w:rPr>
                <w:rFonts w:ascii="Times New Roman" w:hAnsi="Times New Roman" w:cs="Times New Roman"/>
                <w:b w:val="0"/>
                <w:bCs w:val="0"/>
                <w:sz w:val="20"/>
                <w:szCs w:val="20"/>
              </w:rPr>
              <w:t>2.2 Promovimi i vaditjes për të kufizuar marrjen ilegale të ujit të pijshëm apo atij nëntokësor</w:t>
            </w:r>
          </w:p>
        </w:tc>
        <w:tc>
          <w:tcPr>
            <w:tcW w:w="1594" w:type="dxa"/>
            <w:vAlign w:val="center"/>
          </w:tcPr>
          <w:p w14:paraId="210D6A83" w14:textId="77777777" w:rsidR="00316563" w:rsidRPr="005A2F58" w:rsidRDefault="00316563"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1ABBE395"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35168340"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BB609F6"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1A908CB"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CC33933"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4876311E"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794732B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shd w:val="clear" w:color="auto" w:fill="196B24" w:themeFill="accent3"/>
            <w:vAlign w:val="center"/>
          </w:tcPr>
          <w:p w14:paraId="3B70DEF6"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shd w:val="clear" w:color="auto" w:fill="4EA72E" w:themeFill="accent6"/>
            <w:vAlign w:val="center"/>
          </w:tcPr>
          <w:p w14:paraId="7426466D"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B68B33D"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AB11DDF"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7D3F7CF"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9D6AD86"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5BCBA1C1"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2E094C2B"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35BBEC68"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05692302"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shd w:val="clear" w:color="auto" w:fill="D9F2D0" w:themeFill="accent6" w:themeFillTint="33"/>
            <w:vAlign w:val="center"/>
          </w:tcPr>
          <w:p w14:paraId="2D70B34F" w14:textId="77777777" w:rsidR="00316563" w:rsidRPr="005A2F58" w:rsidRDefault="00316563"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47717F9D" w14:textId="77777777" w:rsidTr="004E5BFF">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0F57ED04" w14:textId="19989E83" w:rsidR="00B22E8F" w:rsidRPr="005A2F58" w:rsidRDefault="00B22E8F" w:rsidP="00316563">
            <w:pPr>
              <w:jc w:val="both"/>
              <w:rPr>
                <w:rFonts w:ascii="Times New Roman" w:hAnsi="Times New Roman" w:cs="Times New Roman"/>
                <w:b w:val="0"/>
                <w:bCs w:val="0"/>
                <w:sz w:val="20"/>
                <w:szCs w:val="20"/>
              </w:rPr>
            </w:pPr>
            <w:r w:rsidRPr="00D43EDD">
              <w:rPr>
                <w:rFonts w:ascii="Times New Roman" w:hAnsi="Times New Roman" w:cs="Times New Roman"/>
                <w:b w:val="0"/>
                <w:bCs w:val="0"/>
                <w:sz w:val="20"/>
                <w:szCs w:val="20"/>
              </w:rPr>
              <w:t>2.3 Mbajtja e ujërave të shiut dhe sedimenteve në rrjedhën e sipërme</w:t>
            </w:r>
          </w:p>
        </w:tc>
        <w:tc>
          <w:tcPr>
            <w:tcW w:w="1594" w:type="dxa"/>
            <w:vAlign w:val="center"/>
          </w:tcPr>
          <w:p w14:paraId="3B2C685D" w14:textId="2CA0E19F"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Pyllëzimi i zonave malore dhe ruajtja e pyjeve</w:t>
            </w:r>
          </w:p>
        </w:tc>
        <w:tc>
          <w:tcPr>
            <w:tcW w:w="494" w:type="dxa"/>
            <w:shd w:val="clear" w:color="auto" w:fill="D9D9D9" w:themeFill="background1" w:themeFillShade="D9"/>
            <w:vAlign w:val="center"/>
          </w:tcPr>
          <w:p w14:paraId="31AC98EE"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4573BC3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0408C7C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FE4D47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8B6C0E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46132D31"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68B9916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20B3B9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73FAB5C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41D430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1A231F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663043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FA613D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2152FE3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196B24" w:themeFill="accent3"/>
            <w:vAlign w:val="center"/>
          </w:tcPr>
          <w:p w14:paraId="07F01E6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196B24" w:themeFill="accent3"/>
            <w:vAlign w:val="center"/>
          </w:tcPr>
          <w:p w14:paraId="21CA8698"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719A4BC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475949D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3EF7D869" w14:textId="77777777" w:rsidTr="004E5BFF">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42F41520" w14:textId="77777777" w:rsidR="00B22E8F" w:rsidRPr="005A2F58" w:rsidRDefault="00B22E8F" w:rsidP="00316563">
            <w:pPr>
              <w:jc w:val="both"/>
              <w:rPr>
                <w:rFonts w:ascii="Times New Roman" w:hAnsi="Times New Roman" w:cs="Times New Roman"/>
                <w:b w:val="0"/>
                <w:bCs w:val="0"/>
                <w:sz w:val="20"/>
                <w:szCs w:val="20"/>
              </w:rPr>
            </w:pPr>
          </w:p>
        </w:tc>
        <w:tc>
          <w:tcPr>
            <w:tcW w:w="1594" w:type="dxa"/>
            <w:vAlign w:val="center"/>
          </w:tcPr>
          <w:p w14:paraId="28DB4BA3" w14:textId="02B02F06"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Pengesa për sedimentet për të siguruar qëndrueshmërinë e shpateve dhe përmirësuar rrjetin e kullimit në terrenet kodrinor</w:t>
            </w:r>
            <w:r w:rsidRPr="00B22E8F">
              <w:rPr>
                <w:rFonts w:ascii="Times New Roman" w:hAnsi="Times New Roman" w:cs="Times New Roman"/>
                <w:sz w:val="20"/>
                <w:szCs w:val="20"/>
              </w:rPr>
              <w:tab/>
            </w:r>
          </w:p>
        </w:tc>
        <w:tc>
          <w:tcPr>
            <w:tcW w:w="494" w:type="dxa"/>
            <w:shd w:val="clear" w:color="auto" w:fill="D9D9D9" w:themeFill="background1" w:themeFillShade="D9"/>
            <w:vAlign w:val="center"/>
          </w:tcPr>
          <w:p w14:paraId="7FF16BF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6BC845C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D29321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0728321"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41D517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3CA4EB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6339B2B1"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7891AB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shd w:val="clear" w:color="auto" w:fill="4EA72E" w:themeFill="accent6"/>
            <w:vAlign w:val="center"/>
          </w:tcPr>
          <w:p w14:paraId="21D21C2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148F80FB"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053CB1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09A3FEA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736C8AA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261027E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54D7668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684A62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09E6011B"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57C5165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3015D7A4" w14:textId="77777777" w:rsidTr="004E5BFF">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33D76AD8" w14:textId="77777777" w:rsidR="00B22E8F" w:rsidRPr="005A2F58" w:rsidRDefault="00B22E8F" w:rsidP="00316563">
            <w:pPr>
              <w:jc w:val="both"/>
              <w:rPr>
                <w:rFonts w:ascii="Times New Roman" w:hAnsi="Times New Roman" w:cs="Times New Roman"/>
                <w:b w:val="0"/>
                <w:bCs w:val="0"/>
                <w:sz w:val="20"/>
                <w:szCs w:val="20"/>
              </w:rPr>
            </w:pPr>
          </w:p>
        </w:tc>
        <w:tc>
          <w:tcPr>
            <w:tcW w:w="1594" w:type="dxa"/>
            <w:vAlign w:val="center"/>
          </w:tcPr>
          <w:p w14:paraId="6A2A9F2E" w14:textId="5542291F"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Përmirësimii banesave për grumbullimin e ujërave të shiut</w:t>
            </w:r>
          </w:p>
        </w:tc>
        <w:tc>
          <w:tcPr>
            <w:tcW w:w="494" w:type="dxa"/>
            <w:shd w:val="clear" w:color="auto" w:fill="D9D9D9" w:themeFill="background1" w:themeFillShade="D9"/>
            <w:vAlign w:val="center"/>
          </w:tcPr>
          <w:p w14:paraId="0029A931"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594C6B7B"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3C42DBE"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81BB50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9FBBF2E"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29E21D0E"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628177A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1BD82C25"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shd w:val="clear" w:color="auto" w:fill="4EA72E" w:themeFill="accent6"/>
            <w:vAlign w:val="center"/>
          </w:tcPr>
          <w:p w14:paraId="4F223F3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FDEF3AB"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5736E22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196B24" w:themeFill="accent3"/>
            <w:vAlign w:val="center"/>
          </w:tcPr>
          <w:p w14:paraId="6F8ED5E5"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55B0A95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755CCE2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045DE22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20B98AF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09152AA8"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0C122B5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01DD4514" w14:textId="77777777" w:rsidTr="004E5BFF">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6C04A74C" w14:textId="77777777" w:rsidR="00B22E8F" w:rsidRPr="005A2F58" w:rsidRDefault="00B22E8F" w:rsidP="00316563">
            <w:pPr>
              <w:jc w:val="both"/>
              <w:rPr>
                <w:rFonts w:ascii="Times New Roman" w:hAnsi="Times New Roman" w:cs="Times New Roman"/>
                <w:b w:val="0"/>
                <w:bCs w:val="0"/>
                <w:sz w:val="20"/>
                <w:szCs w:val="20"/>
              </w:rPr>
            </w:pPr>
          </w:p>
        </w:tc>
        <w:tc>
          <w:tcPr>
            <w:tcW w:w="1594" w:type="dxa"/>
            <w:vAlign w:val="center"/>
          </w:tcPr>
          <w:p w14:paraId="09930A9F" w14:textId="01960BE8"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Restaurimi i tarracave të braktisura për përdorim bujqësor (shpyllëzim, rimodelim i pjerrësive dhe sistemi i kullimit)</w:t>
            </w:r>
          </w:p>
        </w:tc>
        <w:tc>
          <w:tcPr>
            <w:tcW w:w="494" w:type="dxa"/>
            <w:shd w:val="clear" w:color="auto" w:fill="D9D9D9" w:themeFill="background1" w:themeFillShade="D9"/>
            <w:vAlign w:val="center"/>
          </w:tcPr>
          <w:p w14:paraId="690B1A8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6A06742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4A3E43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E764A0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B03A02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524B4E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C3C60C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435A675F"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7E3C8B9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3C4F9A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6AA39A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2B71DE1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4A61AA7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1FD6559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7C9EC6C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723C348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0AB80B78"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519CA7C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43EDD" w:rsidRPr="005A2F58" w14:paraId="7514057A"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1F422968" w14:textId="7232F398" w:rsidR="00D43EDD" w:rsidRPr="005A2F58" w:rsidRDefault="00B22E8F" w:rsidP="00316563">
            <w:pPr>
              <w:jc w:val="both"/>
              <w:rPr>
                <w:rFonts w:ascii="Times New Roman" w:hAnsi="Times New Roman" w:cs="Times New Roman"/>
                <w:b w:val="0"/>
                <w:bCs w:val="0"/>
                <w:sz w:val="20"/>
                <w:szCs w:val="20"/>
              </w:rPr>
            </w:pPr>
            <w:r w:rsidRPr="00B22E8F">
              <w:rPr>
                <w:rFonts w:ascii="Times New Roman" w:hAnsi="Times New Roman" w:cs="Times New Roman"/>
                <w:b w:val="0"/>
                <w:bCs w:val="0"/>
                <w:sz w:val="20"/>
                <w:szCs w:val="20"/>
              </w:rPr>
              <w:t>2.4 Parandalimi i përmbytjeve</w:t>
            </w:r>
          </w:p>
        </w:tc>
        <w:tc>
          <w:tcPr>
            <w:tcW w:w="1594" w:type="dxa"/>
            <w:vAlign w:val="center"/>
          </w:tcPr>
          <w:p w14:paraId="483B2C29" w14:textId="0996AA04" w:rsidR="00D43EDD"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Ndërhyrje të përpikta në zonat përgjatë lumit Erzen</w:t>
            </w:r>
          </w:p>
        </w:tc>
        <w:tc>
          <w:tcPr>
            <w:tcW w:w="494" w:type="dxa"/>
            <w:shd w:val="clear" w:color="auto" w:fill="D9D9D9" w:themeFill="background1" w:themeFillShade="D9"/>
            <w:vAlign w:val="center"/>
          </w:tcPr>
          <w:p w14:paraId="2119EF46"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7AFD03C1"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785ED36"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7EA1240"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9CAEEB9"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935285D"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075A6D0D"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316498A"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79100759"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6F6E7D3"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9288BA6"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23826534"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196B24" w:themeFill="accent3"/>
            <w:vAlign w:val="center"/>
          </w:tcPr>
          <w:p w14:paraId="5C714625"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009CD382"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1B6AE271"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E7DD613"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6C8A981D"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1BFA86D9"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43EDD" w:rsidRPr="005A2F58" w14:paraId="65657471"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7BB781DB" w14:textId="40DB1E02" w:rsidR="00D43EDD" w:rsidRPr="005A2F58" w:rsidRDefault="00B22E8F" w:rsidP="00316563">
            <w:pPr>
              <w:jc w:val="both"/>
              <w:rPr>
                <w:rFonts w:ascii="Times New Roman" w:hAnsi="Times New Roman" w:cs="Times New Roman"/>
                <w:b w:val="0"/>
                <w:bCs w:val="0"/>
                <w:sz w:val="20"/>
                <w:szCs w:val="20"/>
              </w:rPr>
            </w:pPr>
            <w:r w:rsidRPr="00B22E8F">
              <w:rPr>
                <w:rFonts w:ascii="Times New Roman" w:hAnsi="Times New Roman" w:cs="Times New Roman"/>
                <w:b w:val="0"/>
                <w:bCs w:val="0"/>
                <w:sz w:val="20"/>
                <w:szCs w:val="20"/>
              </w:rPr>
              <w:t>2.5 Realizimi i sistemeve të reja të kanalizimeve</w:t>
            </w:r>
          </w:p>
        </w:tc>
        <w:tc>
          <w:tcPr>
            <w:tcW w:w="1594" w:type="dxa"/>
            <w:vAlign w:val="center"/>
          </w:tcPr>
          <w:p w14:paraId="49FD9908" w14:textId="77777777" w:rsidR="00D43EDD" w:rsidRPr="005A2F58" w:rsidRDefault="00D43EDD"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20E4A618"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7EC4A68E"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9368C7F"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CB8C82B"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7E3DFE7"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C11894A"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7CCDD22"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194C47EE"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E70427D"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53B384C2"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196B24" w:themeFill="accent3"/>
            <w:vAlign w:val="center"/>
          </w:tcPr>
          <w:p w14:paraId="28F8EE07"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0D05D6E"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49D2B77"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shd w:val="clear" w:color="auto" w:fill="4EA72E" w:themeFill="accent6"/>
            <w:vAlign w:val="center"/>
          </w:tcPr>
          <w:p w14:paraId="1C993A4A"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3D5DFC5A"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D9F2D0" w:themeFill="accent6" w:themeFillTint="33"/>
            <w:vAlign w:val="center"/>
          </w:tcPr>
          <w:p w14:paraId="59A6EFDF"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744D1C6B"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shd w:val="clear" w:color="auto" w:fill="4EA72E" w:themeFill="accent6"/>
            <w:vAlign w:val="center"/>
          </w:tcPr>
          <w:p w14:paraId="4D482FFA"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43EDD" w:rsidRPr="005A2F58" w14:paraId="28BF2999"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3F162490" w14:textId="72A154BC" w:rsidR="00D43EDD" w:rsidRPr="005A2F58" w:rsidRDefault="00B22E8F" w:rsidP="00316563">
            <w:pPr>
              <w:jc w:val="both"/>
              <w:rPr>
                <w:rFonts w:ascii="Times New Roman" w:hAnsi="Times New Roman" w:cs="Times New Roman"/>
                <w:b w:val="0"/>
                <w:bCs w:val="0"/>
                <w:sz w:val="20"/>
                <w:szCs w:val="20"/>
              </w:rPr>
            </w:pPr>
            <w:r w:rsidRPr="00B22E8F">
              <w:rPr>
                <w:rFonts w:ascii="Times New Roman" w:hAnsi="Times New Roman" w:cs="Times New Roman"/>
                <w:b w:val="0"/>
                <w:bCs w:val="0"/>
                <w:sz w:val="20"/>
                <w:szCs w:val="20"/>
              </w:rPr>
              <w:t>2.6 Realizimi i një impiani të ri të trajtimit të ujërave të zeza</w:t>
            </w:r>
          </w:p>
        </w:tc>
        <w:tc>
          <w:tcPr>
            <w:tcW w:w="1594" w:type="dxa"/>
            <w:vAlign w:val="center"/>
          </w:tcPr>
          <w:p w14:paraId="4F856C1F" w14:textId="77777777" w:rsidR="00D43EDD" w:rsidRPr="005A2F58" w:rsidRDefault="00D43EDD"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4C91C9DC"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0FF9ECA5"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01F822C1"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759EB0E"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F9B409F"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420AD7A6"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34FFC483"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53229AD3"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719A6432"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4B02C04F"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196B24" w:themeFill="accent3"/>
            <w:vAlign w:val="center"/>
          </w:tcPr>
          <w:p w14:paraId="43987123"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A392EC5"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EC41A5B"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shd w:val="clear" w:color="auto" w:fill="4EA72E" w:themeFill="accent6"/>
            <w:vAlign w:val="center"/>
          </w:tcPr>
          <w:p w14:paraId="1433BFEC"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20567051"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D9F2D0" w:themeFill="accent6" w:themeFillTint="33"/>
            <w:vAlign w:val="center"/>
          </w:tcPr>
          <w:p w14:paraId="2F1F9404"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697E26F5"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shd w:val="clear" w:color="auto" w:fill="4EA72E" w:themeFill="accent6"/>
            <w:vAlign w:val="center"/>
          </w:tcPr>
          <w:p w14:paraId="27A9661D" w14:textId="77777777" w:rsidR="00D43EDD" w:rsidRPr="005A2F58" w:rsidRDefault="00D43EDD"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60A7B129" w14:textId="77777777" w:rsidTr="004E5BFF">
        <w:tc>
          <w:tcPr>
            <w:cnfStyle w:val="001000000000" w:firstRow="0" w:lastRow="0" w:firstColumn="1" w:lastColumn="0" w:oddVBand="0" w:evenVBand="0" w:oddHBand="0" w:evenHBand="0" w:firstRowFirstColumn="0" w:firstRowLastColumn="0" w:lastRowFirstColumn="0" w:lastRowLastColumn="0"/>
            <w:tcW w:w="1650" w:type="dxa"/>
            <w:vAlign w:val="center"/>
          </w:tcPr>
          <w:p w14:paraId="308B4ED9" w14:textId="048F3335" w:rsidR="00B22E8F" w:rsidRPr="005A2F58" w:rsidRDefault="002274AC" w:rsidP="00316563">
            <w:pPr>
              <w:jc w:val="both"/>
              <w:rPr>
                <w:rFonts w:ascii="Times New Roman" w:hAnsi="Times New Roman" w:cs="Times New Roman"/>
                <w:b w:val="0"/>
                <w:bCs w:val="0"/>
                <w:sz w:val="20"/>
                <w:szCs w:val="20"/>
              </w:rPr>
            </w:pPr>
            <w:r w:rsidRPr="002274AC">
              <w:rPr>
                <w:rFonts w:ascii="Times New Roman" w:hAnsi="Times New Roman" w:cs="Times New Roman"/>
                <w:b w:val="0"/>
                <w:bCs w:val="0"/>
                <w:sz w:val="20"/>
                <w:szCs w:val="20"/>
              </w:rPr>
              <w:t>2.7 Ngritja e mini-sistemeve të rinj të ujërave të zeza në zonat rurale dhe promovimi i sistemeve të trajtimit individual/lokal</w:t>
            </w:r>
          </w:p>
        </w:tc>
        <w:tc>
          <w:tcPr>
            <w:tcW w:w="1594" w:type="dxa"/>
            <w:vAlign w:val="center"/>
          </w:tcPr>
          <w:p w14:paraId="6B5CAE60" w14:textId="3202CF8F"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Në zonat pak të urbaniz</w:t>
            </w:r>
            <w:r w:rsidR="006446D9">
              <w:rPr>
                <w:rFonts w:ascii="Times New Roman" w:hAnsi="Times New Roman" w:cs="Times New Roman"/>
                <w:sz w:val="20"/>
                <w:szCs w:val="20"/>
              </w:rPr>
              <w:t>u</w:t>
            </w:r>
            <w:r w:rsidRPr="00B22E8F">
              <w:rPr>
                <w:rFonts w:ascii="Times New Roman" w:hAnsi="Times New Roman" w:cs="Times New Roman"/>
                <w:sz w:val="20"/>
                <w:szCs w:val="20"/>
              </w:rPr>
              <w:t>ara të Shijakut</w:t>
            </w:r>
          </w:p>
        </w:tc>
        <w:tc>
          <w:tcPr>
            <w:tcW w:w="494" w:type="dxa"/>
            <w:shd w:val="clear" w:color="auto" w:fill="D9D9D9" w:themeFill="background1" w:themeFillShade="D9"/>
            <w:vAlign w:val="center"/>
          </w:tcPr>
          <w:p w14:paraId="5D9A8705"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0C3AA54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0E291AB"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EFB2BE8"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4D0348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127B0ECF"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15F3DBC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47439DE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080CEE9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7329407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196B24" w:themeFill="accent3"/>
            <w:vAlign w:val="center"/>
          </w:tcPr>
          <w:p w14:paraId="109ADE8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05713F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7A4E1E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shd w:val="clear" w:color="auto" w:fill="4EA72E" w:themeFill="accent6"/>
            <w:vAlign w:val="center"/>
          </w:tcPr>
          <w:p w14:paraId="1B7B8DE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6E006E4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D9F2D0" w:themeFill="accent6" w:themeFillTint="33"/>
            <w:vAlign w:val="center"/>
          </w:tcPr>
          <w:p w14:paraId="21926D1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096FA4C3"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shd w:val="clear" w:color="auto" w:fill="4EA72E" w:themeFill="accent6"/>
            <w:vAlign w:val="center"/>
          </w:tcPr>
          <w:p w14:paraId="1B10700F"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3D802575"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444AE86A" w14:textId="5DBD0398" w:rsidR="00B22E8F" w:rsidRPr="005A2F58" w:rsidRDefault="00B22E8F" w:rsidP="00316563">
            <w:pPr>
              <w:jc w:val="both"/>
              <w:rPr>
                <w:rFonts w:ascii="Times New Roman" w:hAnsi="Times New Roman" w:cs="Times New Roman"/>
                <w:b w:val="0"/>
                <w:bCs w:val="0"/>
                <w:sz w:val="20"/>
                <w:szCs w:val="20"/>
              </w:rPr>
            </w:pPr>
            <w:r w:rsidRPr="00B22E8F">
              <w:rPr>
                <w:rFonts w:ascii="Times New Roman" w:hAnsi="Times New Roman" w:cs="Times New Roman"/>
                <w:b w:val="0"/>
                <w:bCs w:val="0"/>
                <w:sz w:val="20"/>
                <w:szCs w:val="20"/>
              </w:rPr>
              <w:t>3.1</w:t>
            </w:r>
            <w:r w:rsidR="002274AC">
              <w:rPr>
                <w:rFonts w:ascii="Times New Roman" w:hAnsi="Times New Roman" w:cs="Times New Roman"/>
                <w:b w:val="0"/>
                <w:bCs w:val="0"/>
                <w:sz w:val="20"/>
                <w:szCs w:val="20"/>
              </w:rPr>
              <w:t xml:space="preserve"> </w:t>
            </w:r>
            <w:r w:rsidRPr="00B22E8F">
              <w:rPr>
                <w:rFonts w:ascii="Times New Roman" w:hAnsi="Times New Roman" w:cs="Times New Roman"/>
                <w:b w:val="0"/>
                <w:bCs w:val="0"/>
                <w:sz w:val="20"/>
                <w:szCs w:val="20"/>
              </w:rPr>
              <w:t>Rikonstruksioni i linjës hekurudhore Durrës-Tiranë dhe i stacioneve</w:t>
            </w:r>
          </w:p>
        </w:tc>
        <w:tc>
          <w:tcPr>
            <w:tcW w:w="1594" w:type="dxa"/>
            <w:vAlign w:val="center"/>
          </w:tcPr>
          <w:p w14:paraId="08C2FFA1" w14:textId="5F2E9A9A"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Rikonstruksioni i linjës hekurudhore dhe ndërtimin e një linje të dytë</w:t>
            </w:r>
          </w:p>
        </w:tc>
        <w:tc>
          <w:tcPr>
            <w:tcW w:w="494" w:type="dxa"/>
            <w:shd w:val="clear" w:color="auto" w:fill="D9D9D9" w:themeFill="background1" w:themeFillShade="D9"/>
            <w:vAlign w:val="center"/>
          </w:tcPr>
          <w:p w14:paraId="3BD5842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093B9CA5"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EF51C9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C55AA1D"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4EA72E" w:themeFill="accent6"/>
            <w:vAlign w:val="center"/>
          </w:tcPr>
          <w:p w14:paraId="6D6BE04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4EA72E" w:themeFill="accent6"/>
            <w:vAlign w:val="center"/>
          </w:tcPr>
          <w:p w14:paraId="5E887B3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shd w:val="clear" w:color="auto" w:fill="D9F2D0" w:themeFill="accent6" w:themeFillTint="33"/>
            <w:vAlign w:val="center"/>
          </w:tcPr>
          <w:p w14:paraId="34EB71B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4775CAE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0CF4CDF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268E475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B546AF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09857B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5F69634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912F1F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16DA442A"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4E75BD2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15E635FF"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3BB22D4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22E8F" w:rsidRPr="005A2F58" w14:paraId="3A42B12A"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1DBC6762" w14:textId="77777777" w:rsidR="00B22E8F" w:rsidRPr="005A2F58" w:rsidRDefault="00B22E8F" w:rsidP="00316563">
            <w:pPr>
              <w:jc w:val="both"/>
              <w:rPr>
                <w:rFonts w:ascii="Times New Roman" w:hAnsi="Times New Roman" w:cs="Times New Roman"/>
                <w:b w:val="0"/>
                <w:bCs w:val="0"/>
                <w:sz w:val="20"/>
                <w:szCs w:val="20"/>
              </w:rPr>
            </w:pPr>
          </w:p>
        </w:tc>
        <w:tc>
          <w:tcPr>
            <w:tcW w:w="1594" w:type="dxa"/>
            <w:vAlign w:val="center"/>
          </w:tcPr>
          <w:p w14:paraId="5FD6D305" w14:textId="29457E2C" w:rsidR="00B22E8F" w:rsidRPr="005A2F58" w:rsidRDefault="00B22E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2E8F">
              <w:rPr>
                <w:rFonts w:ascii="Times New Roman" w:hAnsi="Times New Roman" w:cs="Times New Roman"/>
                <w:sz w:val="20"/>
                <w:szCs w:val="20"/>
              </w:rPr>
              <w:t>Forcimi i stacionit hekurudhor në Sukth dhe ndërtimin e një stacioni të ri në Maminas</w:t>
            </w:r>
          </w:p>
        </w:tc>
        <w:tc>
          <w:tcPr>
            <w:tcW w:w="494" w:type="dxa"/>
            <w:shd w:val="clear" w:color="auto" w:fill="D9D9D9" w:themeFill="background1" w:themeFillShade="D9"/>
            <w:vAlign w:val="center"/>
          </w:tcPr>
          <w:p w14:paraId="4F6A5E6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3EB46B5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A878F60"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D941F6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4EA72E" w:themeFill="accent6"/>
            <w:vAlign w:val="center"/>
          </w:tcPr>
          <w:p w14:paraId="2684AD5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4EA72E" w:themeFill="accent6"/>
            <w:vAlign w:val="center"/>
          </w:tcPr>
          <w:p w14:paraId="4AFAF26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shd w:val="clear" w:color="auto" w:fill="D9F2D0" w:themeFill="accent6" w:themeFillTint="33"/>
            <w:vAlign w:val="center"/>
          </w:tcPr>
          <w:p w14:paraId="1831D5F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4AEA7DA9"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20E38BD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5477BF72"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0F84F2F"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1027E97"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7BF2964"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7BA3C68E"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55051EB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4077FFF6"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6A36405"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554103FC" w14:textId="77777777" w:rsidR="00B22E8F" w:rsidRPr="005A2F58" w:rsidRDefault="00B22E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121E4" w:rsidRPr="005A2F58" w14:paraId="7DF78480"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16C46A42" w14:textId="0B31B45C" w:rsidR="00D121E4" w:rsidRPr="005A2F58" w:rsidRDefault="00D121E4" w:rsidP="00D121E4">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3.</w:t>
            </w:r>
            <w:r>
              <w:rPr>
                <w:rFonts w:ascii="Times New Roman" w:hAnsi="Times New Roman" w:cs="Times New Roman"/>
                <w:b w:val="0"/>
                <w:bCs w:val="0"/>
                <w:sz w:val="20"/>
                <w:szCs w:val="20"/>
              </w:rPr>
              <w:t>2</w:t>
            </w:r>
            <w:r w:rsidRPr="00DA22D8">
              <w:rPr>
                <w:rFonts w:ascii="Times New Roman" w:hAnsi="Times New Roman" w:cs="Times New Roman"/>
                <w:b w:val="0"/>
                <w:bCs w:val="0"/>
                <w:sz w:val="20"/>
                <w:szCs w:val="20"/>
              </w:rPr>
              <w:t xml:space="preserve"> Realizimi i lëvizshmërisë së lehtë në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 xml:space="preserve">pjesën </w:t>
            </w:r>
            <w:r>
              <w:rPr>
                <w:rFonts w:ascii="Times New Roman" w:hAnsi="Times New Roman" w:cs="Times New Roman"/>
                <w:b w:val="0"/>
                <w:bCs w:val="0"/>
                <w:sz w:val="20"/>
                <w:szCs w:val="20"/>
              </w:rPr>
              <w:t>kodrinore</w:t>
            </w:r>
          </w:p>
        </w:tc>
        <w:tc>
          <w:tcPr>
            <w:tcW w:w="1594" w:type="dxa"/>
            <w:vAlign w:val="center"/>
          </w:tcPr>
          <w:p w14:paraId="082D2AFD" w14:textId="77777777" w:rsidR="00D121E4" w:rsidRPr="005A2F58" w:rsidRDefault="00D121E4"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47D6EA8D"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1AF0F75F"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94EAA5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9E89EBF"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4EA72E" w:themeFill="accent6"/>
            <w:vAlign w:val="center"/>
          </w:tcPr>
          <w:p w14:paraId="7C1EDD8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472468B7"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5AD2200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4A2292F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2B6BF37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767830D"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91B88BB"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0591CD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5B432B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1D0A11FD"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2660DCA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CFE6A1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773878E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4C83F91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121E4" w:rsidRPr="005A2F58" w14:paraId="68DEE868"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3CE3A26F" w14:textId="0CE0E300" w:rsidR="00D121E4" w:rsidRPr="005A2F58" w:rsidRDefault="00D121E4" w:rsidP="00D121E4">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4.1 </w:t>
            </w:r>
            <w:r>
              <w:rPr>
                <w:rFonts w:ascii="Times New Roman" w:hAnsi="Times New Roman" w:cs="Times New Roman"/>
                <w:b w:val="0"/>
                <w:bCs w:val="0"/>
                <w:sz w:val="20"/>
                <w:szCs w:val="20"/>
              </w:rPr>
              <w:t>Krijimi i strukturave për tregun e frutave dhe perimeve</w:t>
            </w:r>
          </w:p>
        </w:tc>
        <w:tc>
          <w:tcPr>
            <w:tcW w:w="1594" w:type="dxa"/>
            <w:vAlign w:val="center"/>
          </w:tcPr>
          <w:p w14:paraId="03DB404A" w14:textId="43E1B7EE" w:rsidR="00D121E4" w:rsidRPr="005A2F58" w:rsidRDefault="00D121E4"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Tregu i Shijakut dhe Xhafzotaj</w:t>
            </w:r>
          </w:p>
        </w:tc>
        <w:tc>
          <w:tcPr>
            <w:tcW w:w="494" w:type="dxa"/>
            <w:shd w:val="clear" w:color="auto" w:fill="D9D9D9" w:themeFill="background1" w:themeFillShade="D9"/>
            <w:vAlign w:val="center"/>
          </w:tcPr>
          <w:p w14:paraId="0D3E00B2"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1EAD6DC7"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E593F36"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0DAE53E"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899414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4EA72E" w:themeFill="accent6"/>
            <w:vAlign w:val="center"/>
          </w:tcPr>
          <w:p w14:paraId="1A6A451E"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79EA613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2F9F981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899F3B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5283D2D"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53BFC4EF"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EF2D9A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5945A1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7512BC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3008473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48A089A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1CDBDD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5CF973DE"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121E4" w:rsidRPr="005A2F58" w14:paraId="4E6023B6"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58621279" w14:textId="2A71259B" w:rsidR="00D121E4" w:rsidRPr="005A2F58" w:rsidRDefault="00D121E4" w:rsidP="00D121E4">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5.1 R</w:t>
            </w:r>
            <w:r>
              <w:rPr>
                <w:rFonts w:ascii="Times New Roman" w:hAnsi="Times New Roman" w:cs="Times New Roman"/>
                <w:b w:val="0"/>
                <w:bCs w:val="0"/>
                <w:sz w:val="20"/>
                <w:szCs w:val="20"/>
              </w:rPr>
              <w:t>estaurimi</w:t>
            </w:r>
            <w:r w:rsidRPr="00DA22D8">
              <w:rPr>
                <w:rFonts w:ascii="Times New Roman" w:hAnsi="Times New Roman" w:cs="Times New Roman"/>
                <w:b w:val="0"/>
                <w:bCs w:val="0"/>
                <w:sz w:val="20"/>
                <w:szCs w:val="20"/>
              </w:rPr>
              <w:t xml:space="preserve"> i ndërtesave historike</w:t>
            </w:r>
          </w:p>
        </w:tc>
        <w:tc>
          <w:tcPr>
            <w:tcW w:w="1594" w:type="dxa"/>
            <w:vAlign w:val="center"/>
          </w:tcPr>
          <w:p w14:paraId="456BA185" w14:textId="48834D56" w:rsidR="00D121E4" w:rsidRPr="005A2F58" w:rsidRDefault="00D121E4"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Rishvillimi i zonave me banesa të vjetra në Shijak</w:t>
            </w:r>
          </w:p>
        </w:tc>
        <w:tc>
          <w:tcPr>
            <w:tcW w:w="494" w:type="dxa"/>
            <w:shd w:val="clear" w:color="auto" w:fill="D9D9D9" w:themeFill="background1" w:themeFillShade="D9"/>
            <w:vAlign w:val="center"/>
          </w:tcPr>
          <w:p w14:paraId="4D2044EE"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6A014197"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D3E239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3E8E4C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89D563E"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4EA72E" w:themeFill="accent6"/>
            <w:vAlign w:val="center"/>
          </w:tcPr>
          <w:p w14:paraId="4702925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8B408C3"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DC10ACA"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31C7BB1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5660C3F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594B6C9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D91D916"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F4200FA"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422C4472"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374AAA26"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466E3A63"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shd w:val="clear" w:color="auto" w:fill="196B24" w:themeFill="accent3"/>
            <w:vAlign w:val="center"/>
          </w:tcPr>
          <w:p w14:paraId="0DC2C5DA"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042D0687"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121E4" w:rsidRPr="005A2F58" w14:paraId="128D1251"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2AFBB7C3" w14:textId="51BC8466" w:rsidR="00D121E4" w:rsidRPr="005A2F58" w:rsidRDefault="00D121E4" w:rsidP="00D121E4">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5.2 Promovimi i </w:t>
            </w:r>
            <w:r>
              <w:rPr>
                <w:rFonts w:ascii="Times New Roman" w:hAnsi="Times New Roman" w:cs="Times New Roman"/>
                <w:b w:val="0"/>
                <w:bCs w:val="0"/>
                <w:sz w:val="20"/>
                <w:szCs w:val="20"/>
              </w:rPr>
              <w:t>arsimit</w:t>
            </w:r>
            <w:r w:rsidRPr="00DA22D8">
              <w:rPr>
                <w:rFonts w:ascii="Times New Roman" w:hAnsi="Times New Roman" w:cs="Times New Roman"/>
                <w:b w:val="0"/>
                <w:bCs w:val="0"/>
                <w:sz w:val="20"/>
                <w:szCs w:val="20"/>
              </w:rPr>
              <w:t xml:space="preserve"> dhe</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kulturës: shkolla të reja, qendra</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sociale, shkolla të formimit profesional</w:t>
            </w:r>
          </w:p>
        </w:tc>
        <w:tc>
          <w:tcPr>
            <w:tcW w:w="1594" w:type="dxa"/>
            <w:vAlign w:val="center"/>
          </w:tcPr>
          <w:p w14:paraId="15C57345" w14:textId="4F1D4BDB" w:rsidR="00D121E4" w:rsidRPr="005A2F58" w:rsidRDefault="00D121E4"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Institut i ri profesional</w:t>
            </w:r>
          </w:p>
        </w:tc>
        <w:tc>
          <w:tcPr>
            <w:tcW w:w="494" w:type="dxa"/>
            <w:shd w:val="clear" w:color="auto" w:fill="D9D9D9" w:themeFill="background1" w:themeFillShade="D9"/>
            <w:vAlign w:val="center"/>
          </w:tcPr>
          <w:p w14:paraId="52E3DB7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0A67720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D8E809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EE6DE1F"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9E3FB8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5A34CFE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37184EF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A9A6493"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50112522"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3CCA590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9C5321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5D1E5A37"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7077D7FA"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40A5968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2B8C3A2B"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3DA052E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shd w:val="clear" w:color="auto" w:fill="196B24" w:themeFill="accent3"/>
            <w:vAlign w:val="center"/>
          </w:tcPr>
          <w:p w14:paraId="4A98FBC6"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69FFB9F0"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121E4" w:rsidRPr="005A2F58" w14:paraId="358A843C"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33E14DD4" w14:textId="77777777" w:rsidR="00D121E4" w:rsidRPr="005A2F58" w:rsidRDefault="00D121E4" w:rsidP="00316563">
            <w:pPr>
              <w:jc w:val="both"/>
              <w:rPr>
                <w:rFonts w:ascii="Times New Roman" w:hAnsi="Times New Roman" w:cs="Times New Roman"/>
                <w:b w:val="0"/>
                <w:bCs w:val="0"/>
                <w:sz w:val="20"/>
                <w:szCs w:val="20"/>
              </w:rPr>
            </w:pPr>
          </w:p>
        </w:tc>
        <w:tc>
          <w:tcPr>
            <w:tcW w:w="1594" w:type="dxa"/>
            <w:vAlign w:val="center"/>
          </w:tcPr>
          <w:p w14:paraId="657390A9" w14:textId="1BCAABC0" w:rsidR="00D121E4" w:rsidRPr="005A2F58" w:rsidRDefault="00D121E4"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Restaurimi i shkollave</w:t>
            </w:r>
          </w:p>
        </w:tc>
        <w:tc>
          <w:tcPr>
            <w:tcW w:w="494" w:type="dxa"/>
            <w:shd w:val="clear" w:color="auto" w:fill="D9D9D9" w:themeFill="background1" w:themeFillShade="D9"/>
            <w:vAlign w:val="center"/>
          </w:tcPr>
          <w:p w14:paraId="1D818AA6"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0DB0C153"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0F53769"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A5BA211"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86547BB"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407DBDCE"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32E75EC1"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712AE08F"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4F5D4F9"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35F81439"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92C984A"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EDB1099"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5187C87"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176DEA56"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6EC3ADEC"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3F417EA"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shd w:val="clear" w:color="auto" w:fill="196B24" w:themeFill="accent3"/>
            <w:vAlign w:val="center"/>
          </w:tcPr>
          <w:p w14:paraId="26465C7A"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74568072" w14:textId="77777777" w:rsidR="00D121E4" w:rsidRPr="005A2F58" w:rsidRDefault="00D121E4"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6568F" w:rsidRPr="005A2F58" w14:paraId="3BA93655"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467A1692" w14:textId="4FAEFBB9" w:rsidR="0056568F" w:rsidRPr="005A2F58" w:rsidRDefault="0056568F" w:rsidP="00D121E4">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5.3 Zgjerimi/ndërtimi i varrezave</w:t>
            </w:r>
          </w:p>
        </w:tc>
        <w:tc>
          <w:tcPr>
            <w:tcW w:w="1594" w:type="dxa"/>
            <w:vAlign w:val="center"/>
          </w:tcPr>
          <w:p w14:paraId="54C0AD0A" w14:textId="144D7355" w:rsidR="0056568F" w:rsidRPr="005A2F58" w:rsidRDefault="0056568F"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Zgjerimi i varrezave ekzistuese</w:t>
            </w:r>
          </w:p>
        </w:tc>
        <w:tc>
          <w:tcPr>
            <w:tcW w:w="494" w:type="dxa"/>
            <w:shd w:val="clear" w:color="auto" w:fill="D9D9D9" w:themeFill="background1" w:themeFillShade="D9"/>
            <w:vAlign w:val="center"/>
          </w:tcPr>
          <w:p w14:paraId="7EBB35D7"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6F0D77CF"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2BA2008"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96BB908"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4A657EC"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5C87E7C7"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64D39E79"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2573785A"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59DCD9DA"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089E7324"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1B3D19E"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A7D7450"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9E3F9B4"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29EF43A9"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5B0378FE"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2F4596DE"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1BB9A063"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3B4AB25C"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6568F" w:rsidRPr="005A2F58" w14:paraId="0BE3B0A9"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5A7A1073" w14:textId="77777777" w:rsidR="0056568F" w:rsidRPr="00DA22D8" w:rsidRDefault="0056568F" w:rsidP="00D121E4">
            <w:pPr>
              <w:jc w:val="both"/>
              <w:rPr>
                <w:rFonts w:ascii="Times New Roman" w:hAnsi="Times New Roman" w:cs="Times New Roman"/>
                <w:sz w:val="20"/>
                <w:szCs w:val="20"/>
              </w:rPr>
            </w:pPr>
          </w:p>
        </w:tc>
        <w:tc>
          <w:tcPr>
            <w:tcW w:w="1594" w:type="dxa"/>
            <w:vAlign w:val="center"/>
          </w:tcPr>
          <w:p w14:paraId="17D600D1" w14:textId="5C90D64E" w:rsidR="0056568F" w:rsidRDefault="0056568F"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Përmirësimi i varrezave ekzistuese</w:t>
            </w:r>
          </w:p>
        </w:tc>
        <w:tc>
          <w:tcPr>
            <w:tcW w:w="494" w:type="dxa"/>
            <w:shd w:val="clear" w:color="auto" w:fill="D9D9D9" w:themeFill="background1" w:themeFillShade="D9"/>
            <w:vAlign w:val="center"/>
          </w:tcPr>
          <w:p w14:paraId="07EA2121"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3C05A23D"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F2DE14A"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E28B9A2"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B666F51"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03C94CBF"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5C91F874"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66F55567"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6CDA3365"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09F2A7E0"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D1EEB5B"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637D7A0"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757FF9A"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55F56EB1"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D9F2D0" w:themeFill="accent6" w:themeFillTint="33"/>
            <w:vAlign w:val="center"/>
          </w:tcPr>
          <w:p w14:paraId="43A45B89"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13586B71"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421E8B44"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28D198E7"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121E4" w:rsidRPr="005A2F58" w14:paraId="1BC401C9"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48F15B19" w14:textId="77777777" w:rsidR="00D121E4" w:rsidRDefault="00D121E4" w:rsidP="00D121E4">
            <w:pPr>
              <w:jc w:val="both"/>
              <w:rPr>
                <w:rFonts w:ascii="Times New Roman" w:hAnsi="Times New Roman" w:cs="Times New Roman"/>
                <w:sz w:val="20"/>
                <w:szCs w:val="20"/>
              </w:rPr>
            </w:pPr>
            <w:r w:rsidRPr="00DA22D8">
              <w:rPr>
                <w:rFonts w:ascii="Times New Roman" w:hAnsi="Times New Roman" w:cs="Times New Roman"/>
                <w:b w:val="0"/>
                <w:bCs w:val="0"/>
                <w:sz w:val="20"/>
                <w:szCs w:val="20"/>
              </w:rPr>
              <w:t xml:space="preserve">5.4 Zhvillimi urban i </w:t>
            </w:r>
            <w:r>
              <w:rPr>
                <w:rFonts w:ascii="Times New Roman" w:hAnsi="Times New Roman" w:cs="Times New Roman"/>
                <w:b w:val="0"/>
                <w:bCs w:val="0"/>
                <w:sz w:val="20"/>
                <w:szCs w:val="20"/>
              </w:rPr>
              <w:t>Shijakut</w:t>
            </w:r>
          </w:p>
          <w:p w14:paraId="3CF30B7D" w14:textId="06FBC5DF" w:rsidR="0056568F" w:rsidRPr="005A2F58" w:rsidRDefault="0056568F" w:rsidP="00D121E4">
            <w:pPr>
              <w:jc w:val="both"/>
              <w:rPr>
                <w:rFonts w:ascii="Times New Roman" w:hAnsi="Times New Roman" w:cs="Times New Roman"/>
                <w:b w:val="0"/>
                <w:bCs w:val="0"/>
                <w:sz w:val="20"/>
                <w:szCs w:val="20"/>
              </w:rPr>
            </w:pPr>
          </w:p>
        </w:tc>
        <w:tc>
          <w:tcPr>
            <w:tcW w:w="1594" w:type="dxa"/>
            <w:vAlign w:val="center"/>
          </w:tcPr>
          <w:p w14:paraId="530C7F7E" w14:textId="77777777" w:rsidR="00D121E4" w:rsidRPr="005A2F58" w:rsidRDefault="00D121E4"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94" w:type="dxa"/>
            <w:shd w:val="clear" w:color="auto" w:fill="D9D9D9" w:themeFill="background1" w:themeFillShade="D9"/>
            <w:vAlign w:val="center"/>
          </w:tcPr>
          <w:p w14:paraId="2183F0BF"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5DB79F6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86B58AF"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9360DB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196B24" w:themeFill="accent3"/>
            <w:vAlign w:val="center"/>
          </w:tcPr>
          <w:p w14:paraId="29B9CF2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584D97C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33C4DAD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220BC492"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shd w:val="clear" w:color="auto" w:fill="FFFF00"/>
            <w:vAlign w:val="center"/>
          </w:tcPr>
          <w:p w14:paraId="3880C87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FFFF00"/>
            <w:vAlign w:val="center"/>
          </w:tcPr>
          <w:p w14:paraId="3F9661C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FFFF00"/>
            <w:vAlign w:val="center"/>
          </w:tcPr>
          <w:p w14:paraId="073106A1"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FFFF00"/>
            <w:vAlign w:val="center"/>
          </w:tcPr>
          <w:p w14:paraId="7ED7F5F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E04471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45284474"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34D6DCB9"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31DE8318"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4057FA0C"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0A207F65" w14:textId="77777777" w:rsidR="00D121E4" w:rsidRPr="005A2F58" w:rsidRDefault="00D121E4"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6568F" w:rsidRPr="005A2F58" w14:paraId="066258BC"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789F458C" w14:textId="03E2B171" w:rsidR="0056568F" w:rsidRPr="005A2F58" w:rsidRDefault="0056568F" w:rsidP="00D121E4">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6.1 Promovimi i ripërdorimit të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tarracave malore (kodrinore)</w:t>
            </w:r>
          </w:p>
        </w:tc>
        <w:tc>
          <w:tcPr>
            <w:tcW w:w="1594" w:type="dxa"/>
            <w:vAlign w:val="center"/>
          </w:tcPr>
          <w:p w14:paraId="113C05C5" w14:textId="42DACBEA" w:rsidR="0056568F" w:rsidRPr="005A2F58" w:rsidRDefault="0056568F" w:rsidP="00D121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568F">
              <w:rPr>
                <w:rFonts w:ascii="Times New Roman" w:hAnsi="Times New Roman" w:cs="Times New Roman"/>
                <w:sz w:val="20"/>
                <w:szCs w:val="20"/>
              </w:rPr>
              <w:t>Kultivimi i ullinjve të cilësisë së lartë në territore 10-20 ha</w:t>
            </w:r>
          </w:p>
        </w:tc>
        <w:tc>
          <w:tcPr>
            <w:tcW w:w="494" w:type="dxa"/>
            <w:shd w:val="clear" w:color="auto" w:fill="D9D9D9" w:themeFill="background1" w:themeFillShade="D9"/>
            <w:vAlign w:val="center"/>
          </w:tcPr>
          <w:p w14:paraId="46B61E6C"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53B9F67E"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03210C6"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BBA3CF8"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2C1C30B"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0E646BBE"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3D861D7C"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5D25E022"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1145A23"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54D2A5C3"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02E1AC2"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73C5540C"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74364CD0"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22DBC86"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196B24" w:themeFill="accent3"/>
            <w:vAlign w:val="center"/>
          </w:tcPr>
          <w:p w14:paraId="0FA64F5A"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4EA72E" w:themeFill="accent6"/>
            <w:vAlign w:val="center"/>
          </w:tcPr>
          <w:p w14:paraId="7A3EEE08"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B3EADE7"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0EA260A5" w14:textId="77777777" w:rsidR="0056568F" w:rsidRPr="005A2F58" w:rsidRDefault="0056568F" w:rsidP="00D121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6568F" w:rsidRPr="005A2F58" w14:paraId="0C5CBA10"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0F3359DE" w14:textId="77777777" w:rsidR="0056568F" w:rsidRPr="005A2F58" w:rsidRDefault="0056568F" w:rsidP="00316563">
            <w:pPr>
              <w:jc w:val="both"/>
              <w:rPr>
                <w:rFonts w:ascii="Times New Roman" w:hAnsi="Times New Roman" w:cs="Times New Roman"/>
                <w:b w:val="0"/>
                <w:bCs w:val="0"/>
                <w:sz w:val="20"/>
                <w:szCs w:val="20"/>
              </w:rPr>
            </w:pPr>
          </w:p>
        </w:tc>
        <w:tc>
          <w:tcPr>
            <w:tcW w:w="1594" w:type="dxa"/>
            <w:vAlign w:val="center"/>
          </w:tcPr>
          <w:p w14:paraId="400B4FF9" w14:textId="295A3EF7" w:rsidR="0056568F" w:rsidRPr="005A2F58" w:rsidRDefault="005656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568F">
              <w:rPr>
                <w:rFonts w:ascii="Times New Roman" w:hAnsi="Times New Roman" w:cs="Times New Roman"/>
                <w:sz w:val="20"/>
                <w:szCs w:val="20"/>
              </w:rPr>
              <w:t>Kultivimi i vreshtave të cilësisë së lartë në territore 10-20 ha</w:t>
            </w:r>
          </w:p>
        </w:tc>
        <w:tc>
          <w:tcPr>
            <w:tcW w:w="494" w:type="dxa"/>
            <w:shd w:val="clear" w:color="auto" w:fill="D9D9D9" w:themeFill="background1" w:themeFillShade="D9"/>
            <w:vAlign w:val="center"/>
          </w:tcPr>
          <w:p w14:paraId="0D07D163"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7FF872D7"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95AA4ED"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5761DFF"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F6989E4"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4EDBC9E4"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60DD1667"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1CB160CF"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5BDBB48C"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16AA466A"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D5C0509"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6E39EA68"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3EE28434"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12F69270"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196B24" w:themeFill="accent3"/>
            <w:vAlign w:val="center"/>
          </w:tcPr>
          <w:p w14:paraId="185C9A79"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4EA72E" w:themeFill="accent6"/>
            <w:vAlign w:val="center"/>
          </w:tcPr>
          <w:p w14:paraId="339EC7E2"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6D66FE38"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2333915F"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6568F" w:rsidRPr="005A2F58" w14:paraId="6C68C367" w14:textId="77777777" w:rsidTr="006446D9">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28ABA802" w14:textId="77777777" w:rsidR="0056568F" w:rsidRPr="005A2F58" w:rsidRDefault="0056568F" w:rsidP="00316563">
            <w:pPr>
              <w:jc w:val="both"/>
              <w:rPr>
                <w:rFonts w:ascii="Times New Roman" w:hAnsi="Times New Roman" w:cs="Times New Roman"/>
                <w:b w:val="0"/>
                <w:bCs w:val="0"/>
                <w:sz w:val="20"/>
                <w:szCs w:val="20"/>
              </w:rPr>
            </w:pPr>
          </w:p>
        </w:tc>
        <w:tc>
          <w:tcPr>
            <w:tcW w:w="1594" w:type="dxa"/>
            <w:vAlign w:val="center"/>
          </w:tcPr>
          <w:p w14:paraId="5C592C17" w14:textId="631CF90E" w:rsidR="0056568F" w:rsidRPr="005A2F58" w:rsidRDefault="0056568F" w:rsidP="003165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568F">
              <w:rPr>
                <w:rFonts w:ascii="Times New Roman" w:hAnsi="Times New Roman" w:cs="Times New Roman"/>
                <w:sz w:val="20"/>
                <w:szCs w:val="20"/>
              </w:rPr>
              <w:t>Kultivimi i pemishteve të cilësisë së lartë në territore 10-20 ha</w:t>
            </w:r>
          </w:p>
        </w:tc>
        <w:tc>
          <w:tcPr>
            <w:tcW w:w="494" w:type="dxa"/>
            <w:shd w:val="clear" w:color="auto" w:fill="D9D9D9" w:themeFill="background1" w:themeFillShade="D9"/>
            <w:vAlign w:val="center"/>
          </w:tcPr>
          <w:p w14:paraId="63FD669D"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0B568355"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0F915BE"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3EC3E6E6"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C7DED54"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06069F50"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71A73D6"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5CDAC649"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4FF5CDCA"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23E48E1C"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22C85D7"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51174F63"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064D7158"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401F16B"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196B24" w:themeFill="accent3"/>
            <w:vAlign w:val="center"/>
          </w:tcPr>
          <w:p w14:paraId="39977568"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4EA72E" w:themeFill="accent6"/>
            <w:vAlign w:val="center"/>
          </w:tcPr>
          <w:p w14:paraId="027FE0F7"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7EE61076"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5B126991" w14:textId="77777777" w:rsidR="0056568F" w:rsidRPr="005A2F58" w:rsidRDefault="0056568F" w:rsidP="005A2F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274AC" w:rsidRPr="005A2F58" w14:paraId="1EEC8756"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7A319956" w14:textId="2F3B76ED" w:rsidR="002274AC" w:rsidRPr="005A2F58" w:rsidRDefault="002274AC" w:rsidP="002274AC">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6.2 Ruajtja dhe përmirësimi i bujqësisë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së përzierë familjare në terrenet</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kodrinore dhe fushore</w:t>
            </w:r>
          </w:p>
        </w:tc>
        <w:tc>
          <w:tcPr>
            <w:tcW w:w="1594" w:type="dxa"/>
            <w:vAlign w:val="center"/>
          </w:tcPr>
          <w:p w14:paraId="5BD467CF" w14:textId="6E0B04AA"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568F">
              <w:rPr>
                <w:rFonts w:ascii="Times New Roman" w:hAnsi="Times New Roman" w:cs="Times New Roman"/>
                <w:sz w:val="20"/>
                <w:szCs w:val="20"/>
              </w:rPr>
              <w:t>Kultivimi i perimeve dhe pemishteve frutore lokale/të specializuara në 0.4 - 1.5 ha tokë me cilësi të mirë (serra plastike)</w:t>
            </w:r>
          </w:p>
        </w:tc>
        <w:tc>
          <w:tcPr>
            <w:tcW w:w="494" w:type="dxa"/>
            <w:shd w:val="clear" w:color="auto" w:fill="D9D9D9" w:themeFill="background1" w:themeFillShade="D9"/>
            <w:vAlign w:val="center"/>
          </w:tcPr>
          <w:p w14:paraId="7E9F5BD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4294548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F7B82B4"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0520E0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76F200A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3D110BF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520607F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4C6D19E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088689A"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5C2184B4"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CECE66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774FBE4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49449BB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8168C2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196B24" w:themeFill="accent3"/>
            <w:vAlign w:val="center"/>
          </w:tcPr>
          <w:p w14:paraId="440C8C3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shd w:val="clear" w:color="auto" w:fill="4EA72E" w:themeFill="accent6"/>
            <w:vAlign w:val="center"/>
          </w:tcPr>
          <w:p w14:paraId="306CDD9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B7DFD7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0B7191A1"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274AC" w:rsidRPr="005A2F58" w14:paraId="3EA0F884"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400C4B89" w14:textId="2E6CC2B9" w:rsidR="002274AC" w:rsidRPr="005A2F58" w:rsidRDefault="002274AC" w:rsidP="002274AC">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6.3 Mbështetja dhe promovimi i</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strukturave të shërbimit për bujqësinë</w:t>
            </w:r>
          </w:p>
        </w:tc>
        <w:tc>
          <w:tcPr>
            <w:tcW w:w="1594" w:type="dxa"/>
            <w:vAlign w:val="center"/>
          </w:tcPr>
          <w:p w14:paraId="32BAA3E8" w14:textId="564CC34A"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5BFF">
              <w:rPr>
                <w:rFonts w:ascii="Times New Roman" w:hAnsi="Times New Roman" w:cs="Times New Roman"/>
                <w:sz w:val="20"/>
                <w:szCs w:val="20"/>
              </w:rPr>
              <w:t>Sigurimi i një rrjeti të gjerë të magazinash, fermash, stallash</w:t>
            </w:r>
          </w:p>
        </w:tc>
        <w:tc>
          <w:tcPr>
            <w:tcW w:w="494" w:type="dxa"/>
            <w:shd w:val="clear" w:color="auto" w:fill="D9D9D9" w:themeFill="background1" w:themeFillShade="D9"/>
            <w:vAlign w:val="center"/>
          </w:tcPr>
          <w:p w14:paraId="3D2ECCA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476E068C"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2FE0791"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675364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9B0B550"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2B287E4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B8136D2"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720E5A4"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041685C5"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F168B1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EE2D7D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F7FD8FA"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6B3E8A8"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0EF135F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56B13D9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895C943"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556FAA3"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04DA1D41"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274AC" w:rsidRPr="005A2F58" w14:paraId="7747B495"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38E83143" w14:textId="25C20409" w:rsidR="002274AC" w:rsidRPr="005A2F58" w:rsidRDefault="002274AC" w:rsidP="002274AC">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6.4 Sistemimi i sistemit të vaditjes dhe</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kullimit</w:t>
            </w:r>
          </w:p>
        </w:tc>
        <w:tc>
          <w:tcPr>
            <w:tcW w:w="1594" w:type="dxa"/>
            <w:vAlign w:val="center"/>
          </w:tcPr>
          <w:p w14:paraId="3EB69BD3" w14:textId="5A92E2BB"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5BFF">
              <w:rPr>
                <w:rFonts w:ascii="Times New Roman" w:hAnsi="Times New Roman" w:cs="Times New Roman"/>
                <w:sz w:val="20"/>
                <w:szCs w:val="20"/>
              </w:rPr>
              <w:t>Rimëmkembja e rrjetit te kullimit dhe ujitjes sipërfaqësore në zonat me prioritet në kultivimin e cilësisë së lartë</w:t>
            </w:r>
          </w:p>
        </w:tc>
        <w:tc>
          <w:tcPr>
            <w:tcW w:w="494" w:type="dxa"/>
            <w:shd w:val="clear" w:color="auto" w:fill="D9D9D9" w:themeFill="background1" w:themeFillShade="D9"/>
            <w:vAlign w:val="center"/>
          </w:tcPr>
          <w:p w14:paraId="7E84C83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4702BD2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4F1F57B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0074B318"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8074842"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6A6BC9B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426709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shd w:val="clear" w:color="auto" w:fill="4EA72E" w:themeFill="accent6"/>
            <w:vAlign w:val="center"/>
          </w:tcPr>
          <w:p w14:paraId="11BA6A2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shd w:val="clear" w:color="auto" w:fill="4EA72E" w:themeFill="accent6"/>
            <w:vAlign w:val="center"/>
          </w:tcPr>
          <w:p w14:paraId="378772CC"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4EA72E" w:themeFill="accent6"/>
            <w:vAlign w:val="center"/>
          </w:tcPr>
          <w:p w14:paraId="624BD60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125E7CD3"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4DE7598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shd w:val="clear" w:color="auto" w:fill="4EA72E" w:themeFill="accent6"/>
            <w:vAlign w:val="center"/>
          </w:tcPr>
          <w:p w14:paraId="3F63918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9D39674"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shd w:val="clear" w:color="auto" w:fill="4EA72E" w:themeFill="accent6"/>
            <w:vAlign w:val="center"/>
          </w:tcPr>
          <w:p w14:paraId="753FBDD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29641D22"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00BE646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231EFFCA"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274AC" w:rsidRPr="005A2F58" w14:paraId="3D948797"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5FCA5DE7" w14:textId="6562F964" w:rsidR="002274AC" w:rsidRPr="005A2F58" w:rsidRDefault="002274AC" w:rsidP="002274AC">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6.5 Promovimi i ekonomisë vendase</w:t>
            </w:r>
          </w:p>
        </w:tc>
        <w:tc>
          <w:tcPr>
            <w:tcW w:w="1594" w:type="dxa"/>
            <w:vAlign w:val="center"/>
          </w:tcPr>
          <w:p w14:paraId="71814B9E" w14:textId="59A8C70F"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5BFF">
              <w:rPr>
                <w:rFonts w:ascii="Times New Roman" w:hAnsi="Times New Roman" w:cs="Times New Roman"/>
                <w:sz w:val="20"/>
                <w:szCs w:val="20"/>
              </w:rPr>
              <w:t>Ndërtimi i tregjeve për tregtimin e produkteve lokale (strategjia e kilometrit 0)</w:t>
            </w:r>
          </w:p>
        </w:tc>
        <w:tc>
          <w:tcPr>
            <w:tcW w:w="494" w:type="dxa"/>
            <w:shd w:val="clear" w:color="auto" w:fill="D9D9D9" w:themeFill="background1" w:themeFillShade="D9"/>
            <w:vAlign w:val="center"/>
          </w:tcPr>
          <w:p w14:paraId="083EF16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71BF996A"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5E6D5CA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488A1A1"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8AD55FC"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shd w:val="clear" w:color="auto" w:fill="196B24" w:themeFill="accent3"/>
            <w:vAlign w:val="center"/>
          </w:tcPr>
          <w:p w14:paraId="1CC87CB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5266307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355EC603"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0FDF2713"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7EEAD06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149EAB8"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5BBE4C84"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2E8A3C38"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08350923"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75AC408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C35744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9BBC3C1"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1351A0DA"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274AC" w:rsidRPr="005A2F58" w14:paraId="4402BA87"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318E661F" w14:textId="0B644C71" w:rsidR="002274AC" w:rsidRPr="005A2F58" w:rsidRDefault="002274AC" w:rsidP="002274AC">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 xml:space="preserve">6.6 Promovimi i </w:t>
            </w:r>
            <w:r>
              <w:rPr>
                <w:rFonts w:ascii="Times New Roman" w:hAnsi="Times New Roman" w:cs="Times New Roman"/>
                <w:b w:val="0"/>
                <w:bCs w:val="0"/>
                <w:sz w:val="20"/>
                <w:szCs w:val="20"/>
              </w:rPr>
              <w:t>edukimit</w:t>
            </w:r>
          </w:p>
        </w:tc>
        <w:tc>
          <w:tcPr>
            <w:tcW w:w="1594" w:type="dxa"/>
            <w:vAlign w:val="center"/>
          </w:tcPr>
          <w:p w14:paraId="3EF077F9" w14:textId="0BF423EE"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5BFF">
              <w:rPr>
                <w:rFonts w:ascii="Times New Roman" w:hAnsi="Times New Roman" w:cs="Times New Roman"/>
                <w:sz w:val="20"/>
                <w:szCs w:val="20"/>
              </w:rPr>
              <w:t>Shkolla lokale per trajnimin rreth teknikave bujqësore në lidhje me territorin lokal dhe produktet specifike</w:t>
            </w:r>
          </w:p>
        </w:tc>
        <w:tc>
          <w:tcPr>
            <w:tcW w:w="494" w:type="dxa"/>
            <w:shd w:val="clear" w:color="auto" w:fill="D9D9D9" w:themeFill="background1" w:themeFillShade="D9"/>
            <w:vAlign w:val="center"/>
          </w:tcPr>
          <w:p w14:paraId="2A37549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vAlign w:val="center"/>
          </w:tcPr>
          <w:p w14:paraId="27B4E31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6179F3E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1E8FB8D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0AB3FA7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359C443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vAlign w:val="center"/>
          </w:tcPr>
          <w:p w14:paraId="46F24A3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58164EC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6AD96C4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321CCCC5"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5E872B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1185A575"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4F293E3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7C448D1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6CE64FCC"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5A90433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shd w:val="clear" w:color="auto" w:fill="196B24" w:themeFill="accent3"/>
            <w:vAlign w:val="center"/>
          </w:tcPr>
          <w:p w14:paraId="6B6F636E"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2B46539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274AC" w:rsidRPr="005A2F58" w14:paraId="757552FA" w14:textId="77777777" w:rsidTr="006446D9">
        <w:tc>
          <w:tcPr>
            <w:cnfStyle w:val="001000000000" w:firstRow="0" w:lastRow="0" w:firstColumn="1" w:lastColumn="0" w:oddVBand="0" w:evenVBand="0" w:oddHBand="0" w:evenHBand="0" w:firstRowFirstColumn="0" w:firstRowLastColumn="0" w:lastRowFirstColumn="0" w:lastRowLastColumn="0"/>
            <w:tcW w:w="1650" w:type="dxa"/>
            <w:vAlign w:val="center"/>
          </w:tcPr>
          <w:p w14:paraId="372B36DD" w14:textId="0BD83DB6" w:rsidR="002274AC" w:rsidRPr="005A2F58" w:rsidRDefault="002274AC" w:rsidP="002274AC">
            <w:pPr>
              <w:jc w:val="both"/>
              <w:rPr>
                <w:rFonts w:ascii="Times New Roman" w:hAnsi="Times New Roman" w:cs="Times New Roman"/>
                <w:b w:val="0"/>
                <w:bCs w:val="0"/>
                <w:sz w:val="20"/>
                <w:szCs w:val="20"/>
              </w:rPr>
            </w:pPr>
            <w:r w:rsidRPr="00DA22D8">
              <w:rPr>
                <w:rFonts w:ascii="Times New Roman" w:hAnsi="Times New Roman" w:cs="Times New Roman"/>
                <w:b w:val="0"/>
                <w:bCs w:val="0"/>
                <w:sz w:val="20"/>
                <w:szCs w:val="20"/>
              </w:rPr>
              <w:t>6.7 Promovimi i konsumimit të</w:t>
            </w:r>
            <w:r>
              <w:rPr>
                <w:rFonts w:ascii="Times New Roman" w:hAnsi="Times New Roman" w:cs="Times New Roman"/>
                <w:b w:val="0"/>
                <w:bCs w:val="0"/>
                <w:sz w:val="20"/>
                <w:szCs w:val="20"/>
              </w:rPr>
              <w:t xml:space="preserve"> </w:t>
            </w:r>
            <w:r w:rsidRPr="00DA22D8">
              <w:rPr>
                <w:rFonts w:ascii="Times New Roman" w:hAnsi="Times New Roman" w:cs="Times New Roman"/>
                <w:b w:val="0"/>
                <w:bCs w:val="0"/>
                <w:sz w:val="20"/>
                <w:szCs w:val="20"/>
              </w:rPr>
              <w:t xml:space="preserve">energjisë alternative të </w:t>
            </w:r>
            <w:r>
              <w:rPr>
                <w:rFonts w:ascii="Times New Roman" w:hAnsi="Times New Roman" w:cs="Times New Roman"/>
                <w:b w:val="0"/>
                <w:bCs w:val="0"/>
                <w:sz w:val="20"/>
                <w:szCs w:val="20"/>
              </w:rPr>
              <w:t xml:space="preserve">rinovueshme </w:t>
            </w:r>
            <w:r w:rsidRPr="00DA22D8">
              <w:rPr>
                <w:rFonts w:ascii="Times New Roman" w:hAnsi="Times New Roman" w:cs="Times New Roman"/>
                <w:b w:val="0"/>
                <w:bCs w:val="0"/>
                <w:sz w:val="20"/>
                <w:szCs w:val="20"/>
              </w:rPr>
              <w:t>(biomasës)</w:t>
            </w:r>
          </w:p>
        </w:tc>
        <w:tc>
          <w:tcPr>
            <w:tcW w:w="1594" w:type="dxa"/>
            <w:vAlign w:val="center"/>
          </w:tcPr>
          <w:p w14:paraId="0FE47B61" w14:textId="5EC4947E" w:rsidR="002274AC" w:rsidRPr="005A2F58" w:rsidRDefault="002274AC" w:rsidP="002274A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5BFF">
              <w:rPr>
                <w:rFonts w:ascii="Times New Roman" w:hAnsi="Times New Roman" w:cs="Times New Roman"/>
                <w:sz w:val="20"/>
                <w:szCs w:val="20"/>
              </w:rPr>
              <w:t>Prodhimi i biomasës (cungishteve të biomasës) në shkallë të vogël në zona të papërshtatshme për bujqësi (për përdorim privat)</w:t>
            </w:r>
          </w:p>
        </w:tc>
        <w:tc>
          <w:tcPr>
            <w:tcW w:w="494" w:type="dxa"/>
            <w:shd w:val="clear" w:color="auto" w:fill="D9D9D9" w:themeFill="background1" w:themeFillShade="D9"/>
            <w:vAlign w:val="center"/>
          </w:tcPr>
          <w:p w14:paraId="4B5DE97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0" w:type="dxa"/>
            <w:shd w:val="clear" w:color="auto" w:fill="196B24" w:themeFill="accent3"/>
            <w:vAlign w:val="center"/>
          </w:tcPr>
          <w:p w14:paraId="6CD26108"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shd w:val="clear" w:color="auto" w:fill="196B24" w:themeFill="accent3"/>
            <w:vAlign w:val="center"/>
          </w:tcPr>
          <w:p w14:paraId="5DE151D6"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80D682B"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6" w:type="dxa"/>
            <w:vAlign w:val="center"/>
          </w:tcPr>
          <w:p w14:paraId="256202E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3C16241F"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59" w:type="dxa"/>
            <w:shd w:val="clear" w:color="auto" w:fill="FFFF00"/>
            <w:vAlign w:val="center"/>
          </w:tcPr>
          <w:p w14:paraId="387488B0"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62" w:type="dxa"/>
            <w:vAlign w:val="center"/>
          </w:tcPr>
          <w:p w14:paraId="69AC9017"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5" w:type="dxa"/>
            <w:vAlign w:val="center"/>
          </w:tcPr>
          <w:p w14:paraId="1C20BF7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9" w:type="dxa"/>
            <w:vAlign w:val="center"/>
          </w:tcPr>
          <w:p w14:paraId="2F5EDEED"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659AECA2"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0374E815"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5" w:type="dxa"/>
            <w:vAlign w:val="center"/>
          </w:tcPr>
          <w:p w14:paraId="36F83051"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14" w:type="dxa"/>
            <w:vAlign w:val="center"/>
          </w:tcPr>
          <w:p w14:paraId="6A62603A"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94" w:type="dxa"/>
            <w:vAlign w:val="center"/>
          </w:tcPr>
          <w:p w14:paraId="5B1271E0"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05" w:type="dxa"/>
            <w:vAlign w:val="center"/>
          </w:tcPr>
          <w:p w14:paraId="6DA7924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23" w:type="dxa"/>
            <w:vAlign w:val="center"/>
          </w:tcPr>
          <w:p w14:paraId="50A3FAA5"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19" w:type="dxa"/>
            <w:vAlign w:val="center"/>
          </w:tcPr>
          <w:p w14:paraId="3DD37D29" w14:textId="77777777" w:rsidR="002274AC" w:rsidRPr="005A2F58" w:rsidRDefault="002274AC" w:rsidP="002274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016D7B5" w14:textId="77777777" w:rsidR="004E5BFF" w:rsidRDefault="004E5BFF" w:rsidP="00B22E8F">
      <w:pPr>
        <w:tabs>
          <w:tab w:val="left" w:pos="3203"/>
        </w:tabs>
        <w:rPr>
          <w:rFonts w:ascii="Times New Roman" w:hAnsi="Times New Roman" w:cs="Times New Roman"/>
        </w:rPr>
      </w:pPr>
    </w:p>
    <w:p w14:paraId="6BE2D9C3" w14:textId="77777777" w:rsidR="004E5BFF" w:rsidRDefault="004E5BFF" w:rsidP="00B22E8F">
      <w:pPr>
        <w:tabs>
          <w:tab w:val="left" w:pos="3203"/>
        </w:tabs>
        <w:rPr>
          <w:rFonts w:ascii="Times New Roman" w:hAnsi="Times New Roman" w:cs="Times New Roman"/>
        </w:rPr>
      </w:pPr>
    </w:p>
    <w:p w14:paraId="3BC05C19" w14:textId="77777777" w:rsidR="00835C20" w:rsidRDefault="00835C20" w:rsidP="00B22E8F">
      <w:pPr>
        <w:tabs>
          <w:tab w:val="left" w:pos="3203"/>
        </w:tabs>
        <w:rPr>
          <w:rFonts w:ascii="Times New Roman" w:hAnsi="Times New Roman" w:cs="Times New Roman"/>
        </w:rPr>
      </w:pPr>
    </w:p>
    <w:p w14:paraId="76AABB33" w14:textId="77777777" w:rsidR="00835C20" w:rsidRDefault="00835C20" w:rsidP="00B22E8F">
      <w:pPr>
        <w:tabs>
          <w:tab w:val="left" w:pos="3203"/>
        </w:tabs>
        <w:rPr>
          <w:rFonts w:ascii="Times New Roman" w:hAnsi="Times New Roman" w:cs="Times New Roman"/>
        </w:rPr>
      </w:pPr>
    </w:p>
    <w:p w14:paraId="3DB20EFA" w14:textId="77777777" w:rsidR="00835C20" w:rsidRDefault="00835C20" w:rsidP="00B22E8F">
      <w:pPr>
        <w:tabs>
          <w:tab w:val="left" w:pos="3203"/>
        </w:tabs>
        <w:rPr>
          <w:rFonts w:ascii="Times New Roman" w:hAnsi="Times New Roman" w:cs="Times New Roman"/>
        </w:rPr>
      </w:pPr>
    </w:p>
    <w:p w14:paraId="49BE2698" w14:textId="77777777" w:rsidR="00835C20" w:rsidRDefault="00835C20" w:rsidP="00B22E8F">
      <w:pPr>
        <w:tabs>
          <w:tab w:val="left" w:pos="3203"/>
        </w:tabs>
        <w:rPr>
          <w:rFonts w:ascii="Times New Roman" w:hAnsi="Times New Roman" w:cs="Times New Roman"/>
        </w:rPr>
      </w:pPr>
    </w:p>
    <w:p w14:paraId="6476D627" w14:textId="77777777" w:rsidR="00835C20" w:rsidRDefault="00835C20" w:rsidP="00B22E8F">
      <w:pPr>
        <w:tabs>
          <w:tab w:val="left" w:pos="3203"/>
        </w:tabs>
        <w:rPr>
          <w:rFonts w:ascii="Times New Roman" w:hAnsi="Times New Roman" w:cs="Times New Roman"/>
        </w:rPr>
      </w:pPr>
    </w:p>
    <w:p w14:paraId="00C8F4CC" w14:textId="77777777" w:rsidR="00835C20" w:rsidRDefault="00835C20" w:rsidP="00B22E8F">
      <w:pPr>
        <w:tabs>
          <w:tab w:val="left" w:pos="3203"/>
        </w:tabs>
        <w:rPr>
          <w:rFonts w:ascii="Times New Roman" w:hAnsi="Times New Roman" w:cs="Times New Roman"/>
        </w:rPr>
      </w:pPr>
    </w:p>
    <w:p w14:paraId="6A6703C9" w14:textId="77777777" w:rsidR="00835C20" w:rsidRDefault="00835C20" w:rsidP="00B22E8F">
      <w:pPr>
        <w:tabs>
          <w:tab w:val="left" w:pos="3203"/>
        </w:tabs>
        <w:rPr>
          <w:rFonts w:ascii="Times New Roman" w:hAnsi="Times New Roman" w:cs="Times New Roman"/>
        </w:rPr>
      </w:pPr>
    </w:p>
    <w:p w14:paraId="340AAA8C" w14:textId="77777777" w:rsidR="00835C20" w:rsidRDefault="00835C20" w:rsidP="00B22E8F">
      <w:pPr>
        <w:tabs>
          <w:tab w:val="left" w:pos="3203"/>
        </w:tabs>
        <w:rPr>
          <w:rFonts w:ascii="Times New Roman" w:hAnsi="Times New Roman" w:cs="Times New Roman"/>
        </w:rPr>
      </w:pPr>
    </w:p>
    <w:p w14:paraId="0A6FA95F" w14:textId="0CD77481" w:rsidR="00835C20" w:rsidRPr="00412B7C" w:rsidRDefault="00BE4684" w:rsidP="000E6687">
      <w:pPr>
        <w:pStyle w:val="Heading1"/>
        <w:spacing w:before="0" w:line="276" w:lineRule="auto"/>
        <w:jc w:val="both"/>
        <w:rPr>
          <w:rFonts w:ascii="Times New Roman" w:hAnsi="Times New Roman" w:cs="Times New Roman"/>
          <w:b/>
          <w:bCs/>
        </w:rPr>
      </w:pPr>
      <w:bookmarkStart w:id="138" w:name="_Toc231738672"/>
      <w:r w:rsidRPr="00412B7C">
        <w:rPr>
          <w:rFonts w:ascii="Times New Roman" w:hAnsi="Times New Roman" w:cs="Times New Roman"/>
          <w:b/>
          <w:bCs/>
        </w:rPr>
        <w:t>ANEKSI III</w:t>
      </w:r>
      <w:bookmarkEnd w:id="138"/>
    </w:p>
    <w:p w14:paraId="37A51CE6" w14:textId="5747DB8C" w:rsidR="00BE4684" w:rsidRPr="00412B7C" w:rsidRDefault="00412B7C" w:rsidP="000E6687">
      <w:pPr>
        <w:pStyle w:val="Caption"/>
        <w:spacing w:after="80" w:line="276" w:lineRule="auto"/>
        <w:jc w:val="both"/>
        <w:rPr>
          <w:rFonts w:ascii="Times New Roman" w:hAnsi="Times New Roman" w:cs="Times New Roman"/>
        </w:rPr>
      </w:pPr>
      <w:bookmarkStart w:id="139" w:name="_Toc231738723"/>
      <w:r w:rsidRPr="00412B7C">
        <w:rPr>
          <w:rFonts w:ascii="Times New Roman" w:hAnsi="Times New Roman" w:cs="Times New Roman"/>
        </w:rPr>
        <w:t xml:space="preserve">Tabela </w:t>
      </w:r>
      <w:r w:rsidRPr="00412B7C">
        <w:rPr>
          <w:rFonts w:ascii="Times New Roman" w:hAnsi="Times New Roman" w:cs="Times New Roman"/>
        </w:rPr>
        <w:fldChar w:fldCharType="begin"/>
      </w:r>
      <w:r w:rsidRPr="00412B7C">
        <w:rPr>
          <w:rFonts w:ascii="Times New Roman" w:hAnsi="Times New Roman" w:cs="Times New Roman"/>
        </w:rPr>
        <w:instrText xml:space="preserve"> SEQ Tabela \* ARABIC </w:instrText>
      </w:r>
      <w:r w:rsidRPr="00412B7C">
        <w:rPr>
          <w:rFonts w:ascii="Times New Roman" w:hAnsi="Times New Roman" w:cs="Times New Roman"/>
        </w:rPr>
        <w:fldChar w:fldCharType="separate"/>
      </w:r>
      <w:r w:rsidR="0023747D">
        <w:rPr>
          <w:rFonts w:ascii="Times New Roman" w:hAnsi="Times New Roman" w:cs="Times New Roman"/>
          <w:noProof/>
        </w:rPr>
        <w:t>31</w:t>
      </w:r>
      <w:r w:rsidRPr="00412B7C">
        <w:rPr>
          <w:rFonts w:ascii="Times New Roman" w:hAnsi="Times New Roman" w:cs="Times New Roman"/>
        </w:rPr>
        <w:fldChar w:fldCharType="end"/>
      </w:r>
      <w:r w:rsidRPr="00412B7C">
        <w:rPr>
          <w:rFonts w:ascii="Times New Roman" w:hAnsi="Times New Roman" w:cs="Times New Roman"/>
        </w:rPr>
        <w:t xml:space="preserve"> </w:t>
      </w:r>
      <w:r w:rsidR="00BE4684" w:rsidRPr="00412B7C">
        <w:rPr>
          <w:rFonts w:ascii="Times New Roman" w:hAnsi="Times New Roman" w:cs="Times New Roman"/>
        </w:rPr>
        <w:t>Programi i monitorimit të mjedisit gjatë zbatimit të projekteve të PPV-së</w:t>
      </w:r>
      <w:bookmarkEnd w:id="139"/>
    </w:p>
    <w:tbl>
      <w:tblPr>
        <w:tblStyle w:val="GridTable1Light-Accent13"/>
        <w:tblW w:w="0" w:type="auto"/>
        <w:tblLook w:val="04A0" w:firstRow="1" w:lastRow="0" w:firstColumn="1" w:lastColumn="0" w:noHBand="0" w:noVBand="1"/>
      </w:tblPr>
      <w:tblGrid>
        <w:gridCol w:w="715"/>
        <w:gridCol w:w="1530"/>
        <w:gridCol w:w="4590"/>
        <w:gridCol w:w="2880"/>
        <w:gridCol w:w="2430"/>
        <w:gridCol w:w="1805"/>
      </w:tblGrid>
      <w:tr w:rsidR="00BE4684" w:rsidRPr="00412B7C" w14:paraId="2B8BCD0E" w14:textId="77777777" w:rsidTr="009B43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vAlign w:val="center"/>
          </w:tcPr>
          <w:p w14:paraId="14BA3937" w14:textId="5F29F933" w:rsidR="00BE4684" w:rsidRPr="00412B7C" w:rsidRDefault="00BE4684" w:rsidP="00BE4684">
            <w:pPr>
              <w:jc w:val="center"/>
              <w:rPr>
                <w:rFonts w:ascii="Times New Roman" w:hAnsi="Times New Roman" w:cs="Times New Roman"/>
                <w:sz w:val="20"/>
                <w:szCs w:val="20"/>
              </w:rPr>
            </w:pPr>
            <w:r w:rsidRPr="00412B7C">
              <w:rPr>
                <w:rFonts w:ascii="Times New Roman" w:hAnsi="Times New Roman" w:cs="Times New Roman"/>
                <w:sz w:val="20"/>
                <w:szCs w:val="20"/>
              </w:rPr>
              <w:t>Nr.</w:t>
            </w:r>
          </w:p>
        </w:tc>
        <w:tc>
          <w:tcPr>
            <w:tcW w:w="1530" w:type="dxa"/>
            <w:vAlign w:val="center"/>
          </w:tcPr>
          <w:p w14:paraId="47319EAA" w14:textId="3489D098" w:rsidR="00BE4684" w:rsidRPr="00412B7C" w:rsidRDefault="00BE4684" w:rsidP="00BE4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Objektivi Mjedisor</w:t>
            </w:r>
          </w:p>
        </w:tc>
        <w:tc>
          <w:tcPr>
            <w:tcW w:w="4590" w:type="dxa"/>
            <w:vAlign w:val="center"/>
          </w:tcPr>
          <w:p w14:paraId="55A0B5A0" w14:textId="531BE8F3" w:rsidR="00BE4684" w:rsidRPr="00412B7C" w:rsidRDefault="00BE4684" w:rsidP="00BE4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Treguesi Mjedisor</w:t>
            </w:r>
          </w:p>
        </w:tc>
        <w:tc>
          <w:tcPr>
            <w:tcW w:w="2880" w:type="dxa"/>
            <w:vAlign w:val="center"/>
          </w:tcPr>
          <w:p w14:paraId="11649B1C" w14:textId="71E00221" w:rsidR="00BE4684" w:rsidRPr="00412B7C" w:rsidRDefault="00BE4684" w:rsidP="00BE4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Autoriteti Monitorues</w:t>
            </w:r>
          </w:p>
        </w:tc>
        <w:tc>
          <w:tcPr>
            <w:tcW w:w="2430" w:type="dxa"/>
            <w:vAlign w:val="center"/>
          </w:tcPr>
          <w:p w14:paraId="5B9F4ECC" w14:textId="2F827385" w:rsidR="00BE4684" w:rsidRPr="00412B7C" w:rsidRDefault="00BE4684" w:rsidP="00BE4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Parametrat Fizik</w:t>
            </w:r>
          </w:p>
        </w:tc>
        <w:tc>
          <w:tcPr>
            <w:tcW w:w="1805" w:type="dxa"/>
            <w:vAlign w:val="center"/>
          </w:tcPr>
          <w:p w14:paraId="099EC8D8" w14:textId="2B6A003F" w:rsidR="00BE4684" w:rsidRPr="00412B7C" w:rsidRDefault="00BE4684" w:rsidP="00BE4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Frekuenca e Monitorimit</w:t>
            </w:r>
          </w:p>
        </w:tc>
      </w:tr>
      <w:tr w:rsidR="00BE4684" w:rsidRPr="00412B7C" w14:paraId="0DB1ABDB"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2D46499C" w14:textId="65111B6B" w:rsidR="00BE4684" w:rsidRPr="00412B7C" w:rsidRDefault="00BE4684"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1</w:t>
            </w:r>
          </w:p>
        </w:tc>
        <w:tc>
          <w:tcPr>
            <w:tcW w:w="1530" w:type="dxa"/>
            <w:vAlign w:val="center"/>
          </w:tcPr>
          <w:p w14:paraId="7C82AFFF" w14:textId="47E4AC94" w:rsidR="00BE4684" w:rsidRPr="00412B7C" w:rsidRDefault="00BE4684"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Toka</w:t>
            </w:r>
          </w:p>
        </w:tc>
        <w:tc>
          <w:tcPr>
            <w:tcW w:w="4590" w:type="dxa"/>
            <w:vAlign w:val="center"/>
          </w:tcPr>
          <w:p w14:paraId="2FE0CC9C"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Pjelloria (ushqyesit e tokës) </w:t>
            </w:r>
          </w:p>
          <w:p w14:paraId="36AB0B89"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Ndotja (metalet e rënda dhe përbërsëit organikë). </w:t>
            </w:r>
          </w:p>
          <w:p w14:paraId="4AE74C60"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Sipërfaqja bujqësore/natyrore/kullosore e humbur nga fondi bujqësor, për shkak të ndryshimit të përdorimit të saj (për ndërtime, infrastrukturë, etj. </w:t>
            </w:r>
          </w:p>
          <w:p w14:paraId="1F684802"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Sipërfaqa e tokës së trazuar/degraduar (gërryer, rrëshqitur). </w:t>
            </w:r>
          </w:p>
          <w:p w14:paraId="43A9F03E"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Sasia mujore e tokës së humbur nga erozioni. </w:t>
            </w:r>
          </w:p>
          <w:p w14:paraId="6CB19DF0"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Sipërfaqa e tokës e përdorur si venddepozitim i përkohshëm gjatë punimeve. </w:t>
            </w:r>
          </w:p>
          <w:p w14:paraId="092A4987"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Lloji dhe kohëzgjatja e teknologjisë së përdorur për mbrojtjen e dheut të depozituar në venddepozitimin e përkohshëm nga erozioni i shkaktuar nga era dhe shiu. </w:t>
            </w:r>
          </w:p>
          <w:p w14:paraId="3EFD6933"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Gjatësia e burimeve ujore që preken drejtpërsëdrejti nga erozioni i tokës ku zbatohet një projekt. </w:t>
            </w:r>
          </w:p>
          <w:p w14:paraId="760CFF0F"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Lloji i teknologjisë që përdoret për parandalimin e erozionit në burime ujore. </w:t>
            </w:r>
          </w:p>
          <w:p w14:paraId="652DA3A0" w14:textId="77777777"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Shkarkimet industriale në tokë nga mjetet e rënda. </w:t>
            </w:r>
          </w:p>
          <w:p w14:paraId="3CA6D108" w14:textId="3CA370DD" w:rsidR="00BE4684" w:rsidRPr="00412B7C" w:rsidRDefault="00BE4684" w:rsidP="00BE4684">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Rivitalizimi tokave djerr.</w:t>
            </w:r>
          </w:p>
        </w:tc>
        <w:tc>
          <w:tcPr>
            <w:tcW w:w="2880" w:type="dxa"/>
            <w:vAlign w:val="center"/>
          </w:tcPr>
          <w:p w14:paraId="0FE3A323"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Instituti i Shëndetit Publik </w:t>
            </w:r>
          </w:p>
          <w:p w14:paraId="177A6EC2"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Inspektoriati Kombëtar i Mbrojtjes së Territorit </w:t>
            </w:r>
          </w:p>
          <w:p w14:paraId="1BDABC1E"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Struktura Përgjegjëse Inspektuese në Fushën e Mjedisit </w:t>
            </w:r>
          </w:p>
          <w:p w14:paraId="53151016"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SHGJSH </w:t>
            </w:r>
          </w:p>
          <w:p w14:paraId="47EA3634"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Dr. Rajonale e Bujqësisë </w:t>
            </w:r>
          </w:p>
          <w:p w14:paraId="2F5CA032" w14:textId="66ED8075"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Bujqësisë </w:t>
            </w:r>
          </w:p>
          <w:p w14:paraId="1F38B243"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 e Insfrastrukturës dhe Energjisë </w:t>
            </w:r>
          </w:p>
          <w:p w14:paraId="11FDBC54"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Bashkia (Dep. Mjedisit) </w:t>
            </w:r>
          </w:p>
          <w:p w14:paraId="6D217F46"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AKM dhe ARM </w:t>
            </w:r>
          </w:p>
          <w:p w14:paraId="52C725F0"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Policia Bashkiake/ Policia e Shtetit </w:t>
            </w:r>
          </w:p>
          <w:p w14:paraId="3C050490"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Bashkia Shijak </w:t>
            </w:r>
          </w:p>
          <w:p w14:paraId="4E610036" w14:textId="77777777"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Mbrojtjes </w:t>
            </w:r>
          </w:p>
          <w:p w14:paraId="552309E7" w14:textId="77777777" w:rsidR="009B4320"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Fakulteti i Shkencave të Natyrës, Universiteti Politeknik – Inxhinieria e Mjedisit, Fakulteti i Gjeologji – Minieriave </w:t>
            </w:r>
          </w:p>
          <w:p w14:paraId="0E3DC235" w14:textId="77777777" w:rsidR="009B4320"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Instituti i Fizikës Bërthamore </w:t>
            </w:r>
          </w:p>
          <w:p w14:paraId="66AE026F" w14:textId="09D119EA" w:rsidR="00BE4684" w:rsidRPr="00412B7C" w:rsidRDefault="00BE4684" w:rsidP="00BE4684">
            <w:pPr>
              <w:pStyle w:val="ListParagraph"/>
              <w:numPr>
                <w:ilvl w:val="0"/>
                <w:numId w:val="40"/>
              </w:numPr>
              <w:ind w:left="29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IGJE</w:t>
            </w:r>
            <w:r w:rsidR="009B4320" w:rsidRPr="00412B7C">
              <w:rPr>
                <w:rFonts w:ascii="Times New Roman" w:hAnsi="Times New Roman" w:cs="Times New Roman"/>
                <w:sz w:val="20"/>
                <w:szCs w:val="20"/>
              </w:rPr>
              <w:t>O</w:t>
            </w:r>
          </w:p>
        </w:tc>
        <w:tc>
          <w:tcPr>
            <w:tcW w:w="2430" w:type="dxa"/>
            <w:vAlign w:val="center"/>
          </w:tcPr>
          <w:p w14:paraId="012C7BE2" w14:textId="77777777" w:rsidR="009B4320"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Na, Cl, SO4, trashësia humusore, raporti Mg/Cl, aciditeti, raporti N/C, metalet e rënda </w:t>
            </w:r>
          </w:p>
          <w:p w14:paraId="05C37946" w14:textId="77777777" w:rsidR="009B4320"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Sasia e tokës së humbur (ton/km2) </w:t>
            </w:r>
          </w:p>
          <w:p w14:paraId="6AB58944" w14:textId="77777777" w:rsidR="009B4320"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Nr. dhe lloji i fragmentimit </w:t>
            </w:r>
          </w:p>
          <w:p w14:paraId="584CD0D4" w14:textId="77777777" w:rsidR="009B4320"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Vlera e tokës djerr </w:t>
            </w:r>
          </w:p>
          <w:p w14:paraId="0C78D159" w14:textId="77777777" w:rsidR="009B4320"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Përqëndrimi i kimikateve dhe pesticideve në tokat bujqësore </w:t>
            </w:r>
          </w:p>
          <w:p w14:paraId="03BA7405" w14:textId="77777777" w:rsidR="009B4320"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Sipërfaqet e dëmtuara nga shkarkimet të ndryshme dhe depozitime të mbetjeve urbane e industriale </w:t>
            </w:r>
          </w:p>
          <w:p w14:paraId="3CA0570F" w14:textId="3E314896" w:rsidR="00BE4684" w:rsidRPr="00412B7C" w:rsidRDefault="009B4320" w:rsidP="009B4320">
            <w:pPr>
              <w:pStyle w:val="ListParagraph"/>
              <w:numPr>
                <w:ilvl w:val="0"/>
                <w:numId w:val="40"/>
              </w:numPr>
              <w:ind w:left="3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Shkalla e pjelloris në raport me të dhënat kombëtare</w:t>
            </w:r>
          </w:p>
        </w:tc>
        <w:tc>
          <w:tcPr>
            <w:tcW w:w="1805" w:type="dxa"/>
            <w:vAlign w:val="center"/>
          </w:tcPr>
          <w:p w14:paraId="2D7DC9A4" w14:textId="77777777"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10 vende, 2 herë /vit </w:t>
            </w:r>
          </w:p>
          <w:p w14:paraId="71C8B40A" w14:textId="77777777" w:rsidR="009B4320" w:rsidRPr="00412B7C" w:rsidRDefault="009B4320" w:rsidP="009B4320">
            <w:pPr>
              <w:pStyle w:val="ListParagraph"/>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4AD1654" w14:textId="77777777"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Raportim 12 herë / vit </w:t>
            </w:r>
          </w:p>
          <w:p w14:paraId="36EEC3D2" w14:textId="77777777" w:rsidR="009B4320" w:rsidRPr="00412B7C" w:rsidRDefault="009B4320" w:rsidP="009B4320">
            <w:pPr>
              <w:pStyle w:val="ListParagraph"/>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E38A227" w14:textId="0E81CD49" w:rsidR="00BE4684"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Analizat bilogjike dhe kimike të tokës, 4 herë / vit</w:t>
            </w:r>
          </w:p>
        </w:tc>
      </w:tr>
      <w:tr w:rsidR="009B4320" w:rsidRPr="00412B7C" w14:paraId="334E2C0B"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604E2548" w14:textId="58FC81E7" w:rsidR="009B4320" w:rsidRPr="00412B7C" w:rsidRDefault="009B4320"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2</w:t>
            </w:r>
          </w:p>
        </w:tc>
        <w:tc>
          <w:tcPr>
            <w:tcW w:w="1530" w:type="dxa"/>
            <w:vAlign w:val="center"/>
          </w:tcPr>
          <w:p w14:paraId="30F9136C" w14:textId="78623733" w:rsidR="009B4320" w:rsidRPr="00412B7C" w:rsidRDefault="009B4320"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Uji</w:t>
            </w:r>
          </w:p>
        </w:tc>
        <w:tc>
          <w:tcPr>
            <w:tcW w:w="4590" w:type="dxa"/>
            <w:vAlign w:val="center"/>
          </w:tcPr>
          <w:p w14:paraId="2067B79C"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Cilësia ujërave sipërfaqësore</w:t>
            </w:r>
          </w:p>
          <w:p w14:paraId="45FB98E3" w14:textId="02F85EB0"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Cilësia e ujërave nëntokësore</w:t>
            </w:r>
          </w:p>
          <w:p w14:paraId="602525AA" w14:textId="0D553B3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Cilësia e ujërave për ujitje</w:t>
            </w:r>
          </w:p>
          <w:p w14:paraId="0C22C580" w14:textId="19CD6615"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Pikat e shkarkimit të ujërave të ndotura industriale.</w:t>
            </w:r>
          </w:p>
          <w:p w14:paraId="6FAACA8F" w14:textId="77D1E778"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Pikat e shkarkimit të ujërave të ndotura</w:t>
            </w:r>
            <w:r w:rsidRPr="00412B7C">
              <w:rPr>
                <w:rFonts w:ascii="Times New Roman" w:hAnsi="Times New Roman" w:cs="Times New Roman"/>
              </w:rPr>
              <w:t xml:space="preserve"> </w:t>
            </w:r>
            <w:r w:rsidRPr="00412B7C">
              <w:rPr>
                <w:rFonts w:ascii="Times New Roman" w:hAnsi="Times New Roman" w:cs="Times New Roman"/>
                <w:sz w:val="20"/>
                <w:szCs w:val="20"/>
              </w:rPr>
              <w:t>urbane</w:t>
            </w:r>
          </w:p>
          <w:p w14:paraId="0629B914" w14:textId="4AA9CBDC"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Cilësia e ujit për konsum publik</w:t>
            </w:r>
          </w:p>
          <w:p w14:paraId="09ADE1C0" w14:textId="6EFE904F"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Koefiçenti i shfrytëzimit të ujit</w:t>
            </w:r>
          </w:p>
          <w:p w14:paraId="6EBA400A" w14:textId="36F31B4A"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Niveli i trajtimit të ujërave të ndotura</w:t>
            </w:r>
          </w:p>
          <w:p w14:paraId="7A37AFCC" w14:textId="276AB1A3"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Popullsia e lidhur me sistemin e grumbullimit të ujërave të ndotura</w:t>
            </w:r>
          </w:p>
          <w:p w14:paraId="5E6AEF06" w14:textId="432D8631"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Disiplinimi i ujërave të larta</w:t>
            </w:r>
          </w:p>
        </w:tc>
        <w:tc>
          <w:tcPr>
            <w:tcW w:w="2880" w:type="dxa"/>
            <w:vAlign w:val="center"/>
          </w:tcPr>
          <w:p w14:paraId="29B21374" w14:textId="03F833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Agjencia e Menaxhimit të Baseneve Ujore</w:t>
            </w:r>
          </w:p>
          <w:p w14:paraId="2FA10CBA" w14:textId="63DB0E48"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Instituti i Hidrometrologjisë</w:t>
            </w:r>
          </w:p>
          <w:p w14:paraId="50720F44" w14:textId="65BFC6E2"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Instituti i Kërkimeve Biologjike</w:t>
            </w:r>
          </w:p>
          <w:p w14:paraId="4914D86F" w14:textId="093DA711"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Fakulteti i Shkencave të</w:t>
            </w:r>
            <w:r w:rsidRPr="00412B7C">
              <w:rPr>
                <w:rFonts w:ascii="Times New Roman" w:hAnsi="Times New Roman" w:cs="Times New Roman"/>
              </w:rPr>
              <w:t xml:space="preserve"> </w:t>
            </w:r>
            <w:r w:rsidRPr="00412B7C">
              <w:rPr>
                <w:rFonts w:ascii="Times New Roman" w:hAnsi="Times New Roman" w:cs="Times New Roman"/>
                <w:sz w:val="20"/>
                <w:szCs w:val="20"/>
              </w:rPr>
              <w:t>Natyrës</w:t>
            </w:r>
          </w:p>
          <w:p w14:paraId="3FBFF4EA" w14:textId="5656DA9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Këshilli Kombëtar i Ujit</w:t>
            </w:r>
          </w:p>
          <w:p w14:paraId="42237FA3" w14:textId="5D0CA640"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Agjencia Kombëtare e Mjedisit</w:t>
            </w:r>
          </w:p>
          <w:p w14:paraId="66E466C1" w14:textId="4952C575"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Shërbimi Gjeologjik Shqiptar</w:t>
            </w:r>
          </w:p>
          <w:p w14:paraId="6346F272" w14:textId="076DFC0A"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Instituti i Shëndetit Publik</w:t>
            </w:r>
          </w:p>
          <w:p w14:paraId="33CFF4AE" w14:textId="1660904A"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Instituti i Gjeoshkencave </w:t>
            </w:r>
          </w:p>
          <w:p w14:paraId="4BEA74F4" w14:textId="21201D95"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Ministira e Bujqësisë dhe Zhvillimit Rural</w:t>
            </w:r>
          </w:p>
          <w:p w14:paraId="47609C62" w14:textId="681B9F4A"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Ministria e Mjedisit</w:t>
            </w:r>
          </w:p>
        </w:tc>
        <w:tc>
          <w:tcPr>
            <w:tcW w:w="2430" w:type="dxa"/>
            <w:vAlign w:val="center"/>
          </w:tcPr>
          <w:p w14:paraId="32117FC0"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NBO5</w:t>
            </w:r>
          </w:p>
          <w:p w14:paraId="645EAFEE" w14:textId="06BAC2A3"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NKO</w:t>
            </w:r>
          </w:p>
          <w:p w14:paraId="1F902CBB" w14:textId="45C99825"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Metalet e rënda (Pb, Zn, Cu, Ni, Co, Cr, Cd, etj.)</w:t>
            </w:r>
          </w:p>
          <w:p w14:paraId="7910D1A7" w14:textId="61DE8E5E"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Aciditeti</w:t>
            </w:r>
          </w:p>
          <w:p w14:paraId="0E2ACAF8" w14:textId="32089E91"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Pehashi (pH)</w:t>
            </w:r>
          </w:p>
          <w:p w14:paraId="473A52AF"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Koefiçenti i shfrytëzimit të ujërave të ëmbla</w:t>
            </w:r>
          </w:p>
          <w:p w14:paraId="2382EE0D" w14:textId="0FB7E22B"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Temperatura</w:t>
            </w:r>
          </w:p>
          <w:p w14:paraId="70F32077" w14:textId="1C6C35A9"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Mineralizimi</w:t>
            </w:r>
          </w:p>
          <w:p w14:paraId="3A317AD4" w14:textId="7E53440C"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Fortësia</w:t>
            </w:r>
          </w:p>
          <w:p w14:paraId="1741EBC3" w14:textId="5B666E4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Mbetjet e thata</w:t>
            </w:r>
          </w:p>
          <w:p w14:paraId="56FE5C06" w14:textId="03A1859E"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Përmbajtja e natriumit, kalciumit, natriumit, magnezit, amoniakut, klorit, sulfateve</w:t>
            </w:r>
          </w:p>
          <w:p w14:paraId="771D3741" w14:textId="668FC07C"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Përmbajtja e nitriteve dhe nitrateve</w:t>
            </w:r>
          </w:p>
          <w:p w14:paraId="36DDBA17" w14:textId="33D836D4"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Përmbajtja e pesticideve</w:t>
            </w:r>
          </w:p>
          <w:p w14:paraId="7338D965" w14:textId="08BC3E6F"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Niveli statik dhe dinamik i ujërave nëntokësore</w:t>
            </w:r>
          </w:p>
          <w:p w14:paraId="66F8FE1C" w14:textId="38B3CC84"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Përcjellshmëria</w:t>
            </w:r>
          </w:p>
          <w:p w14:paraId="605C4852" w14:textId="64B9B386"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HCO3 dhe CO3</w:t>
            </w:r>
          </w:p>
        </w:tc>
        <w:tc>
          <w:tcPr>
            <w:tcW w:w="1805" w:type="dxa"/>
            <w:vAlign w:val="center"/>
          </w:tcPr>
          <w:p w14:paraId="75403759" w14:textId="6091B5F3"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Ngritja e 4 stacioneve të monitorimit (lumi Erzen)</w:t>
            </w:r>
          </w:p>
          <w:p w14:paraId="4BA8F541" w14:textId="77777777"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 2 herë në muaj të rezervuarëve të ujërave të ëmbla</w:t>
            </w:r>
          </w:p>
          <w:p w14:paraId="5B1A1F67" w14:textId="77777777"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 2 herë në muaj për depot e ujit të pijshëm dhe pusshpimeve.</w:t>
            </w:r>
          </w:p>
          <w:p w14:paraId="3E644143" w14:textId="77777777"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12 herë në vit për ujërat nëntokësore</w:t>
            </w:r>
          </w:p>
          <w:p w14:paraId="4F4F6122" w14:textId="57FDCB11"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4 herë në vit mbi cilësinë e ujërave për bujqësi</w:t>
            </w:r>
          </w:p>
        </w:tc>
      </w:tr>
      <w:tr w:rsidR="009B4320" w:rsidRPr="00412B7C" w14:paraId="187C6CFB"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0A4E1C21" w14:textId="786DA83B" w:rsidR="009B4320" w:rsidRPr="00412B7C" w:rsidRDefault="009B4320"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3</w:t>
            </w:r>
          </w:p>
        </w:tc>
        <w:tc>
          <w:tcPr>
            <w:tcW w:w="1530" w:type="dxa"/>
            <w:vAlign w:val="center"/>
          </w:tcPr>
          <w:p w14:paraId="7199CF37" w14:textId="2ABE8F3E" w:rsidR="009B4320" w:rsidRPr="00412B7C" w:rsidRDefault="009B4320"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Ajri</w:t>
            </w:r>
          </w:p>
        </w:tc>
        <w:tc>
          <w:tcPr>
            <w:tcW w:w="4590" w:type="dxa"/>
            <w:vAlign w:val="center"/>
          </w:tcPr>
          <w:p w14:paraId="01D2408E"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Sasitë vjetore të shkarkimeve në qëndrat urbane </w:t>
            </w:r>
          </w:p>
          <w:p w14:paraId="72FC926F"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Shpërndarja e shkarkimeve (trëndafili i erës) </w:t>
            </w:r>
          </w:p>
          <w:p w14:paraId="6948F283"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Sasia vjetore e elementëve të rëndë </w:t>
            </w:r>
          </w:p>
          <w:p w14:paraId="628A296B"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Vëllimi vjetor i reshjeve </w:t>
            </w:r>
          </w:p>
          <w:p w14:paraId="20C5A067" w14:textId="6963DDE3"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Niveli i grimcave PM në ajër </w:t>
            </w:r>
          </w:p>
          <w:p w14:paraId="4C650E2C"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Niveli i gazit sulfurik në ajër </w:t>
            </w:r>
          </w:p>
          <w:p w14:paraId="226196BE"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Cilësia e ajrit në 5 pikat kryesore të qytetit </w:t>
            </w:r>
          </w:p>
          <w:p w14:paraId="3BE15544"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Cilësia e ajrit në qëndrat e NjA-ve </w:t>
            </w:r>
          </w:p>
          <w:p w14:paraId="59F61069"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Shkarkimet nga transporti </w:t>
            </w:r>
          </w:p>
          <w:p w14:paraId="7E0EE4B8"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Rregjistër i shkarkimeve nga industria </w:t>
            </w:r>
          </w:p>
          <w:p w14:paraId="0FD3690B"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Gjëndja e filtrave dhe sistemeve të shkarkimit nga industria e rëndëdhe sektori privat. </w:t>
            </w:r>
          </w:p>
          <w:p w14:paraId="52A33138" w14:textId="77777777" w:rsidR="009B4320" w:rsidRPr="00412B7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Ditët nën trysni nga shkarkimet industriale dhe nga transporti </w:t>
            </w:r>
          </w:p>
          <w:p w14:paraId="34AF57C8" w14:textId="68670121" w:rsidR="009B4320" w:rsidRPr="00A4558C" w:rsidRDefault="009B4320" w:rsidP="009B4320">
            <w:pPr>
              <w:pStyle w:val="ListParagraph"/>
              <w:numPr>
                <w:ilvl w:val="0"/>
                <w:numId w:val="40"/>
              </w:numPr>
              <w:ind w:left="39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da-DK"/>
              </w:rPr>
            </w:pPr>
            <w:r w:rsidRPr="00A4558C">
              <w:rPr>
                <w:rFonts w:ascii="Times New Roman" w:hAnsi="Times New Roman" w:cs="Times New Roman"/>
                <w:sz w:val="20"/>
                <w:szCs w:val="20"/>
                <w:lang w:val="da-DK"/>
              </w:rPr>
              <w:t>Krijimi i inventarit të shkarkimeve</w:t>
            </w:r>
          </w:p>
        </w:tc>
        <w:tc>
          <w:tcPr>
            <w:tcW w:w="2880" w:type="dxa"/>
            <w:vAlign w:val="center"/>
          </w:tcPr>
          <w:p w14:paraId="7361BE73"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Agjencia Kombëtare e Mjedisit </w:t>
            </w:r>
          </w:p>
          <w:p w14:paraId="4E29361E"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Agjencia Rajonale e Mjedisit </w:t>
            </w:r>
          </w:p>
          <w:p w14:paraId="0F7A4497"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Drejtoria e Mjedisit në Bashki </w:t>
            </w:r>
          </w:p>
          <w:p w14:paraId="0AD93924" w14:textId="6908FCE5"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OJF-të </w:t>
            </w:r>
          </w:p>
          <w:p w14:paraId="59A46C9D"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Mjedisit </w:t>
            </w:r>
          </w:p>
          <w:p w14:paraId="0B16EE39" w14:textId="28081899"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Struktura Përgjegjëse Inspektuese në Fushën e Mjedisit </w:t>
            </w:r>
          </w:p>
          <w:p w14:paraId="4FA5003A"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Fakulteti i Shkencave të Natyrës </w:t>
            </w:r>
          </w:p>
          <w:p w14:paraId="76DE8B81"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Universiteti Politeknik – Inxhinieria e Mjedisit </w:t>
            </w:r>
          </w:p>
          <w:p w14:paraId="33018B60"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Fakulteti i Gjeologji – Minieriave </w:t>
            </w:r>
          </w:p>
          <w:p w14:paraId="23327EEF" w14:textId="77777777"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Instituti i Fizikës Bërthamore </w:t>
            </w:r>
          </w:p>
          <w:p w14:paraId="45C77596" w14:textId="1CBE8958" w:rsidR="009B4320" w:rsidRPr="00412B7C" w:rsidRDefault="009B4320" w:rsidP="009B4320">
            <w:pPr>
              <w:pStyle w:val="ListParagraph"/>
              <w:numPr>
                <w:ilvl w:val="0"/>
                <w:numId w:val="40"/>
              </w:numPr>
              <w:ind w:left="3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IGJEO</w:t>
            </w:r>
          </w:p>
        </w:tc>
        <w:tc>
          <w:tcPr>
            <w:tcW w:w="2430" w:type="dxa"/>
            <w:vAlign w:val="center"/>
          </w:tcPr>
          <w:p w14:paraId="1FB82569"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PM2.5 dhe PM10 </w:t>
            </w:r>
          </w:p>
          <w:p w14:paraId="09AB3304"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SOX </w:t>
            </w:r>
          </w:p>
          <w:p w14:paraId="3CBEEB19"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NOX </w:t>
            </w:r>
          </w:p>
          <w:p w14:paraId="08614A42"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GHG </w:t>
            </w:r>
          </w:p>
          <w:p w14:paraId="79F367E9" w14:textId="65FF25FD"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Pb </w:t>
            </w:r>
          </w:p>
          <w:p w14:paraId="1E172D8C"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CO dhe CO2 </w:t>
            </w:r>
          </w:p>
          <w:p w14:paraId="5C309B66"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CFCs </w:t>
            </w:r>
          </w:p>
          <w:p w14:paraId="47DDA312"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Vizibiliteti </w:t>
            </w:r>
          </w:p>
          <w:p w14:paraId="0AADA5F3"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Shkalla e errësimit </w:t>
            </w:r>
          </w:p>
          <w:p w14:paraId="1E418CCA"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Dioksina dhe furanet </w:t>
            </w:r>
          </w:p>
          <w:p w14:paraId="67BE0953" w14:textId="77777777"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Benzenet C6H6 </w:t>
            </w:r>
          </w:p>
          <w:p w14:paraId="0FF6E4D8" w14:textId="740B11FD" w:rsidR="009B4320" w:rsidRPr="00412B7C" w:rsidRDefault="009B4320" w:rsidP="009B4320">
            <w:pPr>
              <w:pStyle w:val="ListParagraph"/>
              <w:numPr>
                <w:ilvl w:val="0"/>
                <w:numId w:val="40"/>
              </w:numPr>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Ozoni O3</w:t>
            </w:r>
          </w:p>
        </w:tc>
        <w:tc>
          <w:tcPr>
            <w:tcW w:w="1805" w:type="dxa"/>
            <w:vAlign w:val="center"/>
          </w:tcPr>
          <w:p w14:paraId="5A4ED2F6" w14:textId="77777777"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Ngritja e stacioneve të përhershme të monitorimit. </w:t>
            </w:r>
          </w:p>
          <w:p w14:paraId="0DB5F4C9" w14:textId="7EFD6669" w:rsidR="009B4320" w:rsidRPr="00412B7C" w:rsidRDefault="009B4320" w:rsidP="009B4320">
            <w:pPr>
              <w:pStyle w:val="ListParagraph"/>
              <w:numPr>
                <w:ilvl w:val="0"/>
                <w:numId w:val="40"/>
              </w:numPr>
              <w:ind w:left="3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 në kohë reale i cilësisë së ajrit</w:t>
            </w:r>
          </w:p>
        </w:tc>
      </w:tr>
      <w:tr w:rsidR="009B4320" w:rsidRPr="00412B7C" w14:paraId="6D3ABEDB"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44195E44" w14:textId="01B8DB83" w:rsidR="009B4320" w:rsidRPr="00412B7C" w:rsidRDefault="009B4320"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4</w:t>
            </w:r>
          </w:p>
        </w:tc>
        <w:tc>
          <w:tcPr>
            <w:tcW w:w="1530" w:type="dxa"/>
            <w:vAlign w:val="center"/>
          </w:tcPr>
          <w:p w14:paraId="1C4242D4" w14:textId="46898D66" w:rsidR="009B4320" w:rsidRPr="00412B7C" w:rsidRDefault="009B4320"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Pyjet</w:t>
            </w:r>
          </w:p>
        </w:tc>
        <w:tc>
          <w:tcPr>
            <w:tcW w:w="4590" w:type="dxa"/>
            <w:vAlign w:val="center"/>
          </w:tcPr>
          <w:p w14:paraId="46F160EA" w14:textId="77777777"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Përcaktimi i taksonometrisë ekzistuese.</w:t>
            </w:r>
          </w:p>
          <w:p w14:paraId="351FC155" w14:textId="057ABB85"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Realizimi i inventarit</w:t>
            </w:r>
          </w:p>
          <w:p w14:paraId="1E48A8EE" w14:textId="50788D92"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Rritja vjetore sipas llojeve</w:t>
            </w:r>
          </w:p>
          <w:p w14:paraId="64857E23" w14:textId="3BDBF2FB"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Sasia vjetore e vjelur ndarë në lëndë për përpunim dhe dru zjarri</w:t>
            </w:r>
          </w:p>
          <w:p w14:paraId="7044F016" w14:textId="000551F7"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Sasia e biomasës</w:t>
            </w:r>
          </w:p>
          <w:p w14:paraId="1FBB60FF" w14:textId="67262ED8"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Sipërfaqet e dëmtuara nga zjarri e stuhia, etj.</w:t>
            </w:r>
          </w:p>
          <w:p w14:paraId="7284EAC7" w14:textId="3EE00490"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Llojet e rrezikuara</w:t>
            </w:r>
          </w:p>
          <w:p w14:paraId="702FD3D1" w14:textId="331BE5D3"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Pyje të shëndetshme/sëmura</w:t>
            </w:r>
          </w:p>
          <w:p w14:paraId="75DDFF1F" w14:textId="504C9D81"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Identifikimi i tipologjisë dhe origjinës së sëmundjes</w:t>
            </w:r>
          </w:p>
          <w:p w14:paraId="60912E63" w14:textId="26432D24"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Mirëmbajtja në Zona Natyrore</w:t>
            </w:r>
          </w:p>
          <w:p w14:paraId="3CAD7BFC" w14:textId="7A27784B"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Kullotat</w:t>
            </w:r>
          </w:p>
          <w:p w14:paraId="667A3B3A" w14:textId="573EDA9E"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Ripyllëzim i zonave të dëmtuara</w:t>
            </w:r>
          </w:p>
          <w:p w14:paraId="350A769D" w14:textId="2155C587" w:rsidR="009B4320" w:rsidRPr="00412B7C" w:rsidRDefault="009B4320"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Gjendja e tokës në sipërfaqet e fondit pyjor</w:t>
            </w:r>
          </w:p>
        </w:tc>
        <w:tc>
          <w:tcPr>
            <w:tcW w:w="2880" w:type="dxa"/>
            <w:vAlign w:val="center"/>
          </w:tcPr>
          <w:p w14:paraId="002C0B16" w14:textId="77777777" w:rsidR="009B4320" w:rsidRPr="00412B7C" w:rsidRDefault="009B4320"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Drejtoria e Shërbimit Pyjor pranë Bashkisë</w:t>
            </w:r>
          </w:p>
          <w:p w14:paraId="34B1EE22" w14:textId="74823972" w:rsidR="009B4320" w:rsidRPr="00412B7C" w:rsidRDefault="00C037D8"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Struktura Përgjegjëse Inspektuese në Fushën e Mjedisit dhe </w:t>
            </w:r>
            <w:r w:rsidR="009B4320" w:rsidRPr="00412B7C">
              <w:rPr>
                <w:rFonts w:ascii="Times New Roman" w:hAnsi="Times New Roman" w:cs="Times New Roman"/>
                <w:sz w:val="20"/>
                <w:szCs w:val="20"/>
              </w:rPr>
              <w:t>Inspektoriati Pyjeve</w:t>
            </w:r>
          </w:p>
          <w:p w14:paraId="6A05D350" w14:textId="0D48082D" w:rsidR="009B4320" w:rsidRPr="00412B7C" w:rsidRDefault="009B4320"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Njësitë Administrative</w:t>
            </w:r>
          </w:p>
          <w:p w14:paraId="7C888EE8" w14:textId="1F6E503C" w:rsidR="009B4320" w:rsidRPr="00412B7C" w:rsidRDefault="009B4320"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Universiteti Bujqësor</w:t>
            </w:r>
          </w:p>
          <w:p w14:paraId="1DDF5B3C" w14:textId="6608D5E0" w:rsidR="009B4320" w:rsidRPr="00412B7C" w:rsidRDefault="009B4320"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Bashkia</w:t>
            </w:r>
          </w:p>
          <w:p w14:paraId="1CBBD781" w14:textId="7C01E889" w:rsidR="009B4320" w:rsidRPr="00412B7C" w:rsidRDefault="009B4320"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Ministria e Mjedisit</w:t>
            </w:r>
          </w:p>
          <w:p w14:paraId="6D753654" w14:textId="2AD709F4" w:rsidR="009B4320" w:rsidRPr="00412B7C" w:rsidRDefault="009B4320"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w:t>
            </w:r>
            <w:r w:rsidR="00C037D8" w:rsidRPr="00412B7C">
              <w:rPr>
                <w:rFonts w:ascii="Times New Roman" w:hAnsi="Times New Roman" w:cs="Times New Roman"/>
                <w:sz w:val="20"/>
                <w:szCs w:val="20"/>
              </w:rPr>
              <w:t>JF</w:t>
            </w:r>
            <w:r w:rsidRPr="00412B7C">
              <w:rPr>
                <w:rFonts w:ascii="Times New Roman" w:hAnsi="Times New Roman" w:cs="Times New Roman"/>
                <w:sz w:val="20"/>
                <w:szCs w:val="20"/>
              </w:rPr>
              <w:t>-të</w:t>
            </w:r>
          </w:p>
        </w:tc>
        <w:tc>
          <w:tcPr>
            <w:tcW w:w="2430" w:type="dxa"/>
            <w:vAlign w:val="center"/>
          </w:tcPr>
          <w:p w14:paraId="0A54D206" w14:textId="77777777"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Niveli i riprodhimit</w:t>
            </w:r>
          </w:p>
          <w:p w14:paraId="7309E6BA" w14:textId="16A59C9A"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Tipet e pemëve</w:t>
            </w:r>
          </w:p>
          <w:p w14:paraId="5DE55066" w14:textId="6A7573F1"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Nr. total / Mosha / Statusi</w:t>
            </w:r>
          </w:p>
          <w:p w14:paraId="414A495F" w14:textId="36EDE700"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Tipi i sëmundjes</w:t>
            </w:r>
          </w:p>
          <w:p w14:paraId="59EDA610" w14:textId="5FC3CDE7"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Sipërfaqe për mbushje</w:t>
            </w:r>
          </w:p>
          <w:p w14:paraId="0D08AAE1" w14:textId="75BF0E20"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Sipërfaqe për riprëtëritje</w:t>
            </w:r>
          </w:p>
          <w:p w14:paraId="20901EE8" w14:textId="3D8DE174"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Plan Menaxhimi</w:t>
            </w:r>
          </w:p>
          <w:p w14:paraId="53FE615A" w14:textId="070EF47D"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Ton/Vit – përpunim</w:t>
            </w:r>
          </w:p>
          <w:p w14:paraId="60E9A6F0" w14:textId="63C60E9D"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Ton/Vit – Dru zjarri</w:t>
            </w:r>
          </w:p>
          <w:p w14:paraId="44B237CA" w14:textId="402B8782" w:rsidR="009B4320" w:rsidRPr="00412B7C" w:rsidRDefault="009B4320"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Raporti C/N, kapaciteti i këmbimit, pehashi,</w:t>
            </w:r>
          </w:p>
        </w:tc>
        <w:tc>
          <w:tcPr>
            <w:tcW w:w="1805" w:type="dxa"/>
            <w:vAlign w:val="center"/>
          </w:tcPr>
          <w:p w14:paraId="5F3D31FC" w14:textId="77777777" w:rsidR="009B4320" w:rsidRPr="00412B7C" w:rsidRDefault="009B4320" w:rsidP="009B4320">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Inventarizimi, proces që zgjat në varësi të madhësisë së fondit pyjor dhe kullusor. Dixhitalizimi.</w:t>
            </w:r>
          </w:p>
          <w:p w14:paraId="04132338" w14:textId="49B377B9" w:rsidR="009B4320" w:rsidRPr="00412B7C" w:rsidRDefault="009B4320" w:rsidP="009B4320">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Monitorimi 12 herë / vit</w:t>
            </w:r>
          </w:p>
        </w:tc>
      </w:tr>
      <w:tr w:rsidR="00C037D8" w:rsidRPr="00412B7C" w14:paraId="764FDB8A"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56DD4BFB" w14:textId="70A63AA3" w:rsidR="00C037D8" w:rsidRPr="00412B7C" w:rsidRDefault="00C037D8"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5</w:t>
            </w:r>
          </w:p>
        </w:tc>
        <w:tc>
          <w:tcPr>
            <w:tcW w:w="1530" w:type="dxa"/>
            <w:vAlign w:val="center"/>
          </w:tcPr>
          <w:p w14:paraId="02B8BD72" w14:textId="3834A46C" w:rsidR="00C037D8" w:rsidRPr="00412B7C" w:rsidRDefault="00C037D8"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Biodiversiteti</w:t>
            </w:r>
          </w:p>
        </w:tc>
        <w:tc>
          <w:tcPr>
            <w:tcW w:w="4590" w:type="dxa"/>
            <w:vAlign w:val="center"/>
          </w:tcPr>
          <w:p w14:paraId="1842763E"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Identifikimi i habitateve </w:t>
            </w:r>
          </w:p>
          <w:p w14:paraId="0D4C6838"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Larmia e ekosistemeve </w:t>
            </w:r>
          </w:p>
          <w:p w14:paraId="0E3E7A5A"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Identifikimi i specieve në territorin e Bashkisë </w:t>
            </w:r>
          </w:p>
          <w:p w14:paraId="5EBBAE56"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Xhepat natyrorë në sipërfaqet ujore </w:t>
            </w:r>
          </w:p>
          <w:p w14:paraId="360190ED"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Shtigjet natyrore </w:t>
            </w:r>
          </w:p>
          <w:p w14:paraId="799E7725"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Inventarizimi (të gjitha kategoritë) </w:t>
            </w:r>
          </w:p>
          <w:p w14:paraId="07CB03C5"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Specfikimi i standardeve sipas trajtimit të BE-së </w:t>
            </w:r>
          </w:p>
          <w:p w14:paraId="1751BC55" w14:textId="77777777"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Identifikimi i specive të rrezikuara, të kërcënuara dhe të zhdukura </w:t>
            </w:r>
          </w:p>
          <w:p w14:paraId="0448690D" w14:textId="7C20F486" w:rsidR="00C037D8" w:rsidRPr="00412B7C" w:rsidRDefault="00C037D8" w:rsidP="009B4320">
            <w:pPr>
              <w:pStyle w:val="ListParagraph"/>
              <w:numPr>
                <w:ilvl w:val="0"/>
                <w:numId w:val="40"/>
              </w:numPr>
              <w:ind w:left="3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Shqetësimi nga zhurmat</w:t>
            </w:r>
          </w:p>
        </w:tc>
        <w:tc>
          <w:tcPr>
            <w:tcW w:w="2880" w:type="dxa"/>
            <w:vAlign w:val="center"/>
          </w:tcPr>
          <w:p w14:paraId="23793B3C" w14:textId="77777777" w:rsidR="00C037D8" w:rsidRPr="00412B7C" w:rsidRDefault="00C037D8"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Agjencia Kombëtare e Zonave të Mbrojtura </w:t>
            </w:r>
          </w:p>
          <w:p w14:paraId="64908066" w14:textId="786FEE81" w:rsidR="00C037D8" w:rsidRPr="00412B7C" w:rsidRDefault="00C037D8"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Administrata e Zonave të Mbrojtura </w:t>
            </w:r>
          </w:p>
          <w:p w14:paraId="6C03782B" w14:textId="77777777" w:rsidR="00C037D8" w:rsidRPr="00412B7C" w:rsidRDefault="00C037D8" w:rsidP="00C037D8">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Drejtoria e Zhvillimit Rajonal dhe Integrimit.</w:t>
            </w:r>
          </w:p>
          <w:p w14:paraId="1301F2A6" w14:textId="4562A5DF" w:rsidR="00C037D8" w:rsidRPr="00412B7C" w:rsidRDefault="00C037D8" w:rsidP="00C037D8">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Struktura Përgjegjëse Inspektuese në Fushën e Mjedisit dhe Inspektoriati Pyjeve</w:t>
            </w:r>
          </w:p>
          <w:p w14:paraId="5E1617C0" w14:textId="1B9FBB9C" w:rsidR="00C037D8" w:rsidRPr="00412B7C" w:rsidRDefault="00C037D8"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OJF-të </w:t>
            </w:r>
          </w:p>
          <w:p w14:paraId="68F2D8C3" w14:textId="29272729" w:rsidR="00C037D8" w:rsidRPr="00412B7C" w:rsidRDefault="00C037D8" w:rsidP="009B4320">
            <w:pPr>
              <w:pStyle w:val="ListParagraph"/>
              <w:numPr>
                <w:ilvl w:val="0"/>
                <w:numId w:val="40"/>
              </w:numPr>
              <w:ind w:left="323"/>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Ministria e Mjedisit</w:t>
            </w:r>
          </w:p>
        </w:tc>
        <w:tc>
          <w:tcPr>
            <w:tcW w:w="2430" w:type="dxa"/>
            <w:vAlign w:val="center"/>
          </w:tcPr>
          <w:p w14:paraId="79565C71"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Sipërfaqja e zonave të mbrojtura </w:t>
            </w:r>
          </w:p>
          <w:p w14:paraId="7A086CE6"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Sipërfaqja e mbuluar me bimësi natyrore dhe pyje. </w:t>
            </w:r>
          </w:p>
          <w:p w14:paraId="191174CD"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Numri i habitateve të identifikuara </w:t>
            </w:r>
          </w:p>
          <w:p w14:paraId="16E756AF"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Rregjistri i specieve në rrezik dhe atyre endemike të rralla. </w:t>
            </w:r>
          </w:p>
          <w:p w14:paraId="1F2FB868"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Habitate të reja </w:t>
            </w:r>
          </w:p>
          <w:p w14:paraId="7B1F7E75"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Statusi i shtigjeve natyrore </w:t>
            </w:r>
          </w:p>
          <w:p w14:paraId="379442A3"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Makrofitet </w:t>
            </w:r>
          </w:p>
          <w:p w14:paraId="60AAEA26"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Gjitarë, zogj, zvarranik, amfib </w:t>
            </w:r>
          </w:p>
          <w:p w14:paraId="757457DE"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Jovertebrorë </w:t>
            </w:r>
          </w:p>
          <w:p w14:paraId="6724652B" w14:textId="77777777"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Kërpudhat </w:t>
            </w:r>
          </w:p>
          <w:p w14:paraId="477294C9" w14:textId="5BF87EC6" w:rsidR="00C037D8" w:rsidRPr="00412B7C" w:rsidRDefault="00C037D8" w:rsidP="009B4320">
            <w:pPr>
              <w:pStyle w:val="ListParagraph"/>
              <w:numPr>
                <w:ilvl w:val="0"/>
                <w:numId w:val="40"/>
              </w:numPr>
              <w:ind w:left="29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Likenet</w:t>
            </w:r>
          </w:p>
        </w:tc>
        <w:tc>
          <w:tcPr>
            <w:tcW w:w="1805" w:type="dxa"/>
            <w:vAlign w:val="center"/>
          </w:tcPr>
          <w:p w14:paraId="11C2B96A" w14:textId="0E069F24" w:rsidR="00C037D8" w:rsidRPr="00412B7C" w:rsidRDefault="00C037D8" w:rsidP="009B4320">
            <w:pPr>
              <w:pStyle w:val="ListParagraph"/>
              <w:numPr>
                <w:ilvl w:val="0"/>
                <w:numId w:val="40"/>
              </w:numPr>
              <w:ind w:left="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Çdo muaj 12 herë / vit</w:t>
            </w:r>
          </w:p>
        </w:tc>
      </w:tr>
      <w:tr w:rsidR="00C037D8" w:rsidRPr="00412B7C" w14:paraId="77A5A71D"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588E2C7F" w14:textId="2908FC2C" w:rsidR="00C037D8" w:rsidRPr="00412B7C" w:rsidRDefault="00C037D8"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6</w:t>
            </w:r>
          </w:p>
        </w:tc>
        <w:tc>
          <w:tcPr>
            <w:tcW w:w="1530" w:type="dxa"/>
            <w:vAlign w:val="center"/>
          </w:tcPr>
          <w:p w14:paraId="614DF0C8" w14:textId="11AE7475" w:rsidR="00C037D8" w:rsidRPr="00412B7C" w:rsidRDefault="00C037D8"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Peizazhi</w:t>
            </w:r>
          </w:p>
        </w:tc>
        <w:tc>
          <w:tcPr>
            <w:tcW w:w="4590" w:type="dxa"/>
            <w:vAlign w:val="center"/>
          </w:tcPr>
          <w:p w14:paraId="32ED448A"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Sipërfaqet e gjelbërta urbane</w:t>
            </w:r>
            <w:r w:rsidRPr="00412B7C">
              <w:rPr>
                <w:rFonts w:ascii="Times New Roman" w:hAnsi="Times New Roman" w:cs="Times New Roman"/>
              </w:rPr>
              <w:t xml:space="preserve"> </w:t>
            </w:r>
          </w:p>
          <w:p w14:paraId="54B2287B" w14:textId="37A79433"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Gjendja e parqeve të bashkisë</w:t>
            </w:r>
          </w:p>
          <w:p w14:paraId="51C7C907" w14:textId="38CABEDD"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 me gjelbërim të infrastrukturës Rrugore</w:t>
            </w:r>
          </w:p>
          <w:p w14:paraId="78780348" w14:textId="5508E878"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Ripyllëzimi i hapsirave të parashikuara në PPV.</w:t>
            </w:r>
          </w:p>
          <w:p w14:paraId="2F22D705" w14:textId="51CB28AC"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Mbushja e kodrës me pemë prodhuese (Ullishte/Frutorë)</w:t>
            </w:r>
          </w:p>
          <w:p w14:paraId="669FAA03" w14:textId="1CD857DE"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Zonat ripariane përgjatë brigjeve të lumit Erzen</w:t>
            </w:r>
          </w:p>
          <w:p w14:paraId="164A3512" w14:textId="32AF9812"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Korsitë e biçikletave dhe shtigjet e gjelbërta</w:t>
            </w:r>
          </w:p>
          <w:p w14:paraId="37E2B04F" w14:textId="1569BBC4"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Dëmtimet nga karrierat dhe guroret</w:t>
            </w:r>
          </w:p>
          <w:p w14:paraId="061B1109" w14:textId="1454FDC9"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Demtimet nga erozioni, zjarret, shpyllëtzimet</w:t>
            </w:r>
          </w:p>
        </w:tc>
        <w:tc>
          <w:tcPr>
            <w:tcW w:w="2880" w:type="dxa"/>
            <w:vAlign w:val="center"/>
          </w:tcPr>
          <w:p w14:paraId="36EBC1FC" w14:textId="3F159E00"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Inspektoriati Kombëtar i</w:t>
            </w:r>
            <w:r w:rsidRPr="00412B7C">
              <w:rPr>
                <w:rFonts w:ascii="Times New Roman" w:hAnsi="Times New Roman" w:cs="Times New Roman"/>
              </w:rPr>
              <w:t xml:space="preserve"> </w:t>
            </w:r>
            <w:r w:rsidRPr="00412B7C">
              <w:rPr>
                <w:rFonts w:ascii="Times New Roman" w:hAnsi="Times New Roman" w:cs="Times New Roman"/>
                <w:sz w:val="20"/>
                <w:szCs w:val="20"/>
              </w:rPr>
              <w:t>Mbrojtjes së Territorit</w:t>
            </w:r>
          </w:p>
          <w:p w14:paraId="530C1149" w14:textId="10FFEE38"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Struktura Përgjegjëse Inspektuese në Fushën e Mjedisit</w:t>
            </w:r>
          </w:p>
          <w:p w14:paraId="2C4FEF09" w14:textId="522E3DF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 Dr. e Urbanistikës</w:t>
            </w:r>
          </w:p>
          <w:p w14:paraId="7BB29342" w14:textId="7777777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Minitria e Infrastrukturës dhe Energjisë</w:t>
            </w:r>
          </w:p>
          <w:p w14:paraId="4C3D63C2" w14:textId="7777777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Ministria e Mjedisit</w:t>
            </w:r>
          </w:p>
          <w:p w14:paraId="2549E82A" w14:textId="7539FA1F"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Bashkia (Dep. Mjedisit)</w:t>
            </w:r>
          </w:p>
          <w:p w14:paraId="1F5C4AC8" w14:textId="6A28E3EA"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ARM</w:t>
            </w:r>
          </w:p>
          <w:p w14:paraId="32ADA4FC" w14:textId="3DBC6B10"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Drejtoria e Shërbimit Pyjor pranë Bashkisë</w:t>
            </w:r>
          </w:p>
          <w:p w14:paraId="4A9F3894" w14:textId="4265F390"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OJF-të</w:t>
            </w:r>
          </w:p>
          <w:p w14:paraId="57693AB8" w14:textId="1CB675CF"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Policia Bashkiake/ Policia e Shtetit</w:t>
            </w:r>
          </w:p>
        </w:tc>
        <w:tc>
          <w:tcPr>
            <w:tcW w:w="2430" w:type="dxa"/>
            <w:vAlign w:val="center"/>
          </w:tcPr>
          <w:p w14:paraId="762E08A8" w14:textId="10EF1421"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 e gjelbër për banorë</w:t>
            </w:r>
            <w:r w:rsidRPr="00412B7C">
              <w:rPr>
                <w:rFonts w:ascii="Times New Roman" w:hAnsi="Times New Roman" w:cs="Times New Roman"/>
              </w:rPr>
              <w:t xml:space="preserve"> </w:t>
            </w:r>
            <w:r w:rsidRPr="00412B7C">
              <w:rPr>
                <w:rFonts w:ascii="Times New Roman" w:hAnsi="Times New Roman" w:cs="Times New Roman"/>
                <w:sz w:val="20"/>
                <w:szCs w:val="20"/>
              </w:rPr>
              <w:t>në qytet</w:t>
            </w:r>
          </w:p>
          <w:p w14:paraId="5F0F1070" w14:textId="5C3DA471"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 e pyllëzuar/park për banorë në Bashki</w:t>
            </w:r>
          </w:p>
          <w:p w14:paraId="5FF678D2" w14:textId="43DA7325"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Sipërfaqet e dëmtuara nga guroret dhe karrierat</w:t>
            </w:r>
          </w:p>
          <w:p w14:paraId="0D85EBDB" w14:textId="2E802217"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Eleminimi i puseve jashtë funksionit dhe rehabilitimi i kullave metalike</w:t>
            </w:r>
          </w:p>
          <w:p w14:paraId="65B5E2AF" w14:textId="667D62F6"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Siperfaqet e rehabilituara të zonave ripariane</w:t>
            </w:r>
          </w:p>
          <w:p w14:paraId="0DC64146" w14:textId="734A5912"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Brezat e gjelbërimit përgjatë infrastrukturës rrugore</w:t>
            </w:r>
          </w:p>
          <w:p w14:paraId="7AFE8460" w14:textId="6B10FECB"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Inventarizimi i problemeve peizazhistike</w:t>
            </w:r>
          </w:p>
        </w:tc>
        <w:tc>
          <w:tcPr>
            <w:tcW w:w="1805" w:type="dxa"/>
            <w:vAlign w:val="center"/>
          </w:tcPr>
          <w:p w14:paraId="3687D4E3" w14:textId="3519F20D" w:rsidR="00C037D8"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Monitorimi në</w:t>
            </w:r>
            <w:r w:rsidRPr="00412B7C">
              <w:rPr>
                <w:rFonts w:ascii="Times New Roman" w:hAnsi="Times New Roman" w:cs="Times New Roman"/>
              </w:rPr>
              <w:t xml:space="preserve"> </w:t>
            </w:r>
            <w:r w:rsidRPr="00412B7C">
              <w:rPr>
                <w:rFonts w:ascii="Times New Roman" w:hAnsi="Times New Roman" w:cs="Times New Roman"/>
                <w:sz w:val="20"/>
                <w:szCs w:val="20"/>
              </w:rPr>
              <w:t>terren, i vazhdueshëm dhe i përditshëm</w:t>
            </w:r>
          </w:p>
          <w:p w14:paraId="1129476C" w14:textId="63485A9D" w:rsidR="00C037D8"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Raportimi 4 herë në muaj</w:t>
            </w:r>
          </w:p>
        </w:tc>
      </w:tr>
      <w:tr w:rsidR="00C037D8" w:rsidRPr="00412B7C" w14:paraId="745CB4A5"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407E92ED" w14:textId="238B099E" w:rsidR="00C037D8" w:rsidRPr="00412B7C" w:rsidRDefault="00C037D8"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7</w:t>
            </w:r>
          </w:p>
        </w:tc>
        <w:tc>
          <w:tcPr>
            <w:tcW w:w="1530" w:type="dxa"/>
            <w:vAlign w:val="center"/>
          </w:tcPr>
          <w:p w14:paraId="52D755F4" w14:textId="5A9D4443" w:rsidR="00C037D8" w:rsidRPr="00412B7C" w:rsidRDefault="00C037D8"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Klima</w:t>
            </w:r>
          </w:p>
        </w:tc>
        <w:tc>
          <w:tcPr>
            <w:tcW w:w="4590" w:type="dxa"/>
            <w:vAlign w:val="center"/>
          </w:tcPr>
          <w:p w14:paraId="156AC88F"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Shkarkimet e gazrave serë. </w:t>
            </w:r>
          </w:p>
          <w:p w14:paraId="0CBA0980"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Shkarkimet sipas burimit të shprehura në njësi matëse dhe % </w:t>
            </w:r>
          </w:p>
          <w:p w14:paraId="17675D45"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Energjia e përdorur në territorin e Bashkisë (Konsumi i elektricitetit, gazit, naftës, biomasës, të rinovueshme) </w:t>
            </w:r>
          </w:p>
          <w:p w14:paraId="0CB2EBAC"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Rregjistri i temperaturës shprehur në cikël 24orë </w:t>
            </w:r>
          </w:p>
          <w:p w14:paraId="36EA7607"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Rregjistri i rreshejve atmosferike shprehur në mm/ditë </w:t>
            </w:r>
          </w:p>
          <w:p w14:paraId="0349ECC6"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Rrezatimi mesatar diellor </w:t>
            </w:r>
          </w:p>
          <w:p w14:paraId="1F02C443" w14:textId="77777777"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Shpejtësia mesatare e erës km/orë (në ditë) </w:t>
            </w:r>
          </w:p>
          <w:p w14:paraId="2A0952E6" w14:textId="025F59C0" w:rsidR="00C037D8" w:rsidRPr="00412B7C" w:rsidRDefault="00C037D8"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Niveli i gazit karbonik në atmosferë.</w:t>
            </w:r>
          </w:p>
        </w:tc>
        <w:tc>
          <w:tcPr>
            <w:tcW w:w="2880" w:type="dxa"/>
            <w:vAlign w:val="center"/>
          </w:tcPr>
          <w:p w14:paraId="20F36010" w14:textId="7777777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Mjedisit </w:t>
            </w:r>
          </w:p>
          <w:p w14:paraId="09DD4860" w14:textId="7777777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Ekonomisë dhe Inovacionit </w:t>
            </w:r>
          </w:p>
          <w:p w14:paraId="02AA5AE3" w14:textId="7777777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Infrastrukturës dhe Energjitisë </w:t>
            </w:r>
          </w:p>
          <w:p w14:paraId="157A0641" w14:textId="7777777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Bujqësisë dhe Zhvillimit Rural </w:t>
            </w:r>
          </w:p>
          <w:p w14:paraId="755541C9"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ARM – AKM </w:t>
            </w:r>
          </w:p>
          <w:p w14:paraId="072F9805"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Fakulteti i Shkencave të Natyrës </w:t>
            </w:r>
          </w:p>
          <w:p w14:paraId="7841CB74"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Universiteti Politeknik – Inxhinieria e Mjedisit </w:t>
            </w:r>
          </w:p>
          <w:p w14:paraId="3A17EE5A"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Fakulteti i Gjeologji – Minieriave </w:t>
            </w:r>
          </w:p>
          <w:p w14:paraId="2B5EE55A"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Institui i Fizikës Bërthamore </w:t>
            </w:r>
          </w:p>
          <w:p w14:paraId="01F8A1D9"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IGJE</w:t>
            </w:r>
            <w:r w:rsidR="00BD0CA0" w:rsidRPr="00412B7C">
              <w:rPr>
                <w:rFonts w:ascii="Times New Roman" w:hAnsi="Times New Roman" w:cs="Times New Roman"/>
                <w:sz w:val="20"/>
                <w:szCs w:val="20"/>
              </w:rPr>
              <w:t>O</w:t>
            </w:r>
            <w:r w:rsidRPr="00412B7C">
              <w:rPr>
                <w:rFonts w:ascii="Times New Roman" w:hAnsi="Times New Roman" w:cs="Times New Roman"/>
                <w:sz w:val="20"/>
                <w:szCs w:val="20"/>
              </w:rPr>
              <w:t xml:space="preserve"> </w:t>
            </w:r>
          </w:p>
          <w:p w14:paraId="116A4E65"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Drejtoria e Shërbimit Pyjor – pranë Bashkisë </w:t>
            </w:r>
          </w:p>
          <w:p w14:paraId="68D7802A" w14:textId="77777777" w:rsidR="00BD0CA0" w:rsidRPr="00412B7C" w:rsidRDefault="00C037D8"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IKMT </w:t>
            </w:r>
          </w:p>
          <w:p w14:paraId="2B9B608B" w14:textId="37523C13"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Struktura Përgjegjëse Inspektuese në Fushën e Mjedisit</w:t>
            </w:r>
          </w:p>
          <w:p w14:paraId="56E7FCFF" w14:textId="77777777" w:rsidR="00BD0CA0"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Dr. e Urbanistikës </w:t>
            </w:r>
          </w:p>
          <w:p w14:paraId="42BE128D" w14:textId="1CE1B607" w:rsidR="00C037D8" w:rsidRPr="00412B7C" w:rsidRDefault="00C037D8"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Inspektoriati Pyjeve</w:t>
            </w:r>
          </w:p>
        </w:tc>
        <w:tc>
          <w:tcPr>
            <w:tcW w:w="2430" w:type="dxa"/>
            <w:vAlign w:val="center"/>
          </w:tcPr>
          <w:p w14:paraId="5AAB192A" w14:textId="52E6EA7A" w:rsidR="00BD0CA0"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Sasia e gazrave serë çlirar në atmosfer</w:t>
            </w:r>
            <w:r w:rsidR="00BD0CA0" w:rsidRPr="00412B7C">
              <w:rPr>
                <w:rFonts w:ascii="Times New Roman" w:hAnsi="Times New Roman" w:cs="Times New Roman"/>
                <w:sz w:val="20"/>
                <w:szCs w:val="20"/>
              </w:rPr>
              <w:t xml:space="preserve"> </w:t>
            </w:r>
            <w:r w:rsidRPr="00412B7C">
              <w:rPr>
                <w:rFonts w:ascii="Times New Roman" w:hAnsi="Times New Roman" w:cs="Times New Roman"/>
                <w:sz w:val="20"/>
                <w:szCs w:val="20"/>
              </w:rPr>
              <w:t xml:space="preserve">(referuar për çdo sektor) </w:t>
            </w:r>
          </w:p>
          <w:p w14:paraId="7D88A8C5" w14:textId="69A3E4A1" w:rsidR="00BD0CA0"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Konsumi në </w:t>
            </w:r>
            <w:r w:rsidR="00F30EAC">
              <w:rPr>
                <w:rFonts w:ascii="Times New Roman" w:hAnsi="Times New Roman" w:cs="Times New Roman"/>
                <w:sz w:val="20"/>
                <w:szCs w:val="20"/>
              </w:rPr>
              <w:t>kW</w:t>
            </w:r>
            <w:r w:rsidR="00BD0CA0" w:rsidRPr="00412B7C">
              <w:rPr>
                <w:rFonts w:ascii="Times New Roman" w:hAnsi="Times New Roman" w:cs="Times New Roman"/>
                <w:sz w:val="20"/>
                <w:szCs w:val="20"/>
              </w:rPr>
              <w:t>e</w:t>
            </w:r>
            <w:r w:rsidRPr="00412B7C">
              <w:rPr>
                <w:rFonts w:ascii="Times New Roman" w:hAnsi="Times New Roman" w:cs="Times New Roman"/>
                <w:sz w:val="20"/>
                <w:szCs w:val="20"/>
              </w:rPr>
              <w:t xml:space="preserve"> i energjisë nga elektrike, BER, biomas, naftë dhe gaz. </w:t>
            </w:r>
          </w:p>
          <w:p w14:paraId="5F507E48" w14:textId="0F1FC854" w:rsidR="00BD0CA0"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Të dhënat meteorologjike për Bashkinë </w:t>
            </w:r>
            <w:r w:rsidR="00BD0CA0" w:rsidRPr="00412B7C">
              <w:rPr>
                <w:rFonts w:ascii="Times New Roman" w:hAnsi="Times New Roman" w:cs="Times New Roman"/>
                <w:sz w:val="20"/>
                <w:szCs w:val="20"/>
              </w:rPr>
              <w:t>Shijak</w:t>
            </w:r>
            <w:r w:rsidRPr="00412B7C">
              <w:rPr>
                <w:rFonts w:ascii="Times New Roman" w:hAnsi="Times New Roman" w:cs="Times New Roman"/>
                <w:sz w:val="20"/>
                <w:szCs w:val="20"/>
              </w:rPr>
              <w:t xml:space="preserve">. </w:t>
            </w:r>
          </w:p>
          <w:p w14:paraId="275A48C8" w14:textId="77777777" w:rsidR="00BD0CA0"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Sasia e reshjeve atmosferike </w:t>
            </w:r>
          </w:p>
          <w:p w14:paraId="10DA92A0" w14:textId="4524944E" w:rsidR="00C037D8" w:rsidRPr="00412B7C" w:rsidRDefault="00C037D8"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Temperaturat ditore / mujore / vjetore. Rregjisti ndryshimeve klimatike.</w:t>
            </w:r>
          </w:p>
        </w:tc>
        <w:tc>
          <w:tcPr>
            <w:tcW w:w="1805" w:type="dxa"/>
            <w:vAlign w:val="center"/>
          </w:tcPr>
          <w:p w14:paraId="45A45BE1" w14:textId="482909DA" w:rsidR="00BD0CA0"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Ngritja e stacionit të matjeve metorologjike për Bashkinë </w:t>
            </w:r>
            <w:r w:rsidR="00BD0CA0" w:rsidRPr="00412B7C">
              <w:rPr>
                <w:rFonts w:ascii="Times New Roman" w:hAnsi="Times New Roman" w:cs="Times New Roman"/>
                <w:sz w:val="20"/>
                <w:szCs w:val="20"/>
              </w:rPr>
              <w:t>Shijak</w:t>
            </w:r>
            <w:r w:rsidRPr="00412B7C">
              <w:rPr>
                <w:rFonts w:ascii="Times New Roman" w:hAnsi="Times New Roman" w:cs="Times New Roman"/>
                <w:sz w:val="20"/>
                <w:szCs w:val="20"/>
              </w:rPr>
              <w:t xml:space="preserve">. </w:t>
            </w:r>
          </w:p>
          <w:p w14:paraId="662F11C8" w14:textId="77777777" w:rsidR="00BD0CA0"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Analizimi laboratorik 6 herë në vit i shkarkimeve të gazrave serë në mjedis </w:t>
            </w:r>
          </w:p>
          <w:p w14:paraId="5F3FCFC5" w14:textId="77777777" w:rsidR="00BD0CA0"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Monitorim mujor i konsumit të energjisë elektrike </w:t>
            </w:r>
          </w:p>
          <w:p w14:paraId="09B5E18F" w14:textId="77777777" w:rsidR="00BD0CA0"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Raportim 3-mujor </w:t>
            </w:r>
          </w:p>
          <w:p w14:paraId="2C37D114" w14:textId="1909029C" w:rsidR="00C037D8" w:rsidRPr="00412B7C" w:rsidRDefault="00C037D8"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Buletin mujor mbi klimën</w:t>
            </w:r>
          </w:p>
        </w:tc>
      </w:tr>
      <w:tr w:rsidR="00BD0CA0" w:rsidRPr="00412B7C" w14:paraId="604F4055"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5A53C39B" w14:textId="1079025C" w:rsidR="00BD0CA0" w:rsidRPr="00412B7C" w:rsidRDefault="00BD0CA0"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8</w:t>
            </w:r>
          </w:p>
        </w:tc>
        <w:tc>
          <w:tcPr>
            <w:tcW w:w="1530" w:type="dxa"/>
            <w:vAlign w:val="center"/>
          </w:tcPr>
          <w:p w14:paraId="5A83F7F6" w14:textId="0FCDA6C6" w:rsidR="00BD0CA0" w:rsidRPr="00412B7C" w:rsidRDefault="00BD0CA0"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Kultura</w:t>
            </w:r>
          </w:p>
        </w:tc>
        <w:tc>
          <w:tcPr>
            <w:tcW w:w="4590" w:type="dxa"/>
            <w:vAlign w:val="center"/>
          </w:tcPr>
          <w:p w14:paraId="09FD7DF2" w14:textId="77777777"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Objektet e kultit fetar</w:t>
            </w:r>
          </w:p>
          <w:p w14:paraId="5CD5529A" w14:textId="25553013"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Objektet e trashëgimisë kulturore</w:t>
            </w:r>
          </w:p>
          <w:p w14:paraId="7ECEC5CB" w14:textId="50220080"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Objektet e trashëgimisë historike</w:t>
            </w:r>
          </w:p>
          <w:p w14:paraId="5D86F382" w14:textId="4379FFCC"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Pasuritë arkeologjike</w:t>
            </w:r>
          </w:p>
          <w:p w14:paraId="1D389852" w14:textId="3A571205"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Sitet arkeologjike</w:t>
            </w:r>
          </w:p>
          <w:p w14:paraId="1F385051" w14:textId="395B2CA6"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Trashëgimia arkitektonike dhe mjedisore</w:t>
            </w:r>
          </w:p>
          <w:p w14:paraId="4E6DF4B0" w14:textId="79CCA62E"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Muzeu arkeologjik dhe aulturor</w:t>
            </w:r>
          </w:p>
          <w:p w14:paraId="6B50E5CB" w14:textId="3B1036A9"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Muzeu industrial</w:t>
            </w:r>
          </w:p>
          <w:p w14:paraId="13CC6C5D" w14:textId="780DC649"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Godina dhe vepra me vlera të larta historike e arkitektektonike.</w:t>
            </w:r>
          </w:p>
        </w:tc>
        <w:tc>
          <w:tcPr>
            <w:tcW w:w="2880" w:type="dxa"/>
            <w:vAlign w:val="center"/>
          </w:tcPr>
          <w:p w14:paraId="752D5888" w14:textId="4FDDA4A2"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Ministria e Turizmit, Kulturës dhe Sportit</w:t>
            </w:r>
          </w:p>
          <w:p w14:paraId="67AA4B5F" w14:textId="0501C27B"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Këshilli Kombëtar i Arkeologjisë</w:t>
            </w:r>
          </w:p>
          <w:p w14:paraId="0B1A5FFE" w14:textId="2F8EA42E"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Shërbimi Arkeologjik Shqiptar</w:t>
            </w:r>
          </w:p>
          <w:p w14:paraId="0DE15D02" w14:textId="0E3D34BB"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Drejtoria Rajonale e Kulturës</w:t>
            </w:r>
          </w:p>
          <w:p w14:paraId="19B9BF04" w14:textId="5D1CB05D"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IKMT</w:t>
            </w:r>
          </w:p>
          <w:p w14:paraId="05E1B328" w14:textId="1470E034"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Bashkia Shijak</w:t>
            </w:r>
          </w:p>
          <w:p w14:paraId="2465F704" w14:textId="4955ED6D"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Instituti i Monumenteve të Kulturës.</w:t>
            </w:r>
          </w:p>
        </w:tc>
        <w:tc>
          <w:tcPr>
            <w:tcW w:w="2430" w:type="dxa"/>
            <w:vAlign w:val="center"/>
          </w:tcPr>
          <w:p w14:paraId="61745C1E" w14:textId="77777777"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Gjendja e objekteve të kultit</w:t>
            </w:r>
          </w:p>
          <w:p w14:paraId="47FEDC31" w14:textId="008253D4"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Gjendja e objekteve dhe vendeve të trashgimisë historike e kulturore</w:t>
            </w:r>
          </w:p>
          <w:p w14:paraId="17520FDB" w14:textId="22D6AEB4"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Inventarizimi i elementëve përbërës, pjesë e trashgimisë kulturore dhe historike</w:t>
            </w:r>
          </w:p>
          <w:p w14:paraId="76C21603" w14:textId="20F8FC32"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Numri i vizitorëve në këto objekte</w:t>
            </w:r>
          </w:p>
        </w:tc>
        <w:tc>
          <w:tcPr>
            <w:tcW w:w="1805" w:type="dxa"/>
            <w:vAlign w:val="center"/>
          </w:tcPr>
          <w:p w14:paraId="7E988AFE" w14:textId="77777777" w:rsidR="00BD0CA0" w:rsidRPr="00412B7C" w:rsidRDefault="00BD0CA0" w:rsidP="00BD0CA0">
            <w:pPr>
              <w:pStyle w:val="ListParagraph"/>
              <w:numPr>
                <w:ilvl w:val="0"/>
                <w:numId w:val="40"/>
              </w:numPr>
              <w:ind w:left="4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 mujor</w:t>
            </w:r>
          </w:p>
          <w:p w14:paraId="0ED36ED3" w14:textId="0AEFD01D" w:rsidR="00BD0CA0" w:rsidRPr="00412B7C" w:rsidRDefault="00BD0CA0" w:rsidP="00BD0CA0">
            <w:pPr>
              <w:pStyle w:val="ListParagraph"/>
              <w:numPr>
                <w:ilvl w:val="0"/>
                <w:numId w:val="40"/>
              </w:numPr>
              <w:ind w:left="43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Raportim 4 herë në vit</w:t>
            </w:r>
          </w:p>
        </w:tc>
      </w:tr>
      <w:tr w:rsidR="00BD0CA0" w:rsidRPr="00412B7C" w14:paraId="13D70DE1" w14:textId="77777777" w:rsidTr="009B4320">
        <w:tc>
          <w:tcPr>
            <w:cnfStyle w:val="001000000000" w:firstRow="0" w:lastRow="0" w:firstColumn="1" w:lastColumn="0" w:oddVBand="0" w:evenVBand="0" w:oddHBand="0" w:evenHBand="0" w:firstRowFirstColumn="0" w:firstRowLastColumn="0" w:lastRowFirstColumn="0" w:lastRowLastColumn="0"/>
            <w:tcW w:w="715" w:type="dxa"/>
            <w:vAlign w:val="center"/>
          </w:tcPr>
          <w:p w14:paraId="12D5071D" w14:textId="0D5C3481" w:rsidR="00BD0CA0" w:rsidRPr="00412B7C" w:rsidRDefault="00BD0CA0"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9</w:t>
            </w:r>
          </w:p>
        </w:tc>
        <w:tc>
          <w:tcPr>
            <w:tcW w:w="1530" w:type="dxa"/>
            <w:vAlign w:val="center"/>
          </w:tcPr>
          <w:p w14:paraId="117E9E35" w14:textId="111C6C31" w:rsidR="00BD0CA0" w:rsidRPr="00412B7C" w:rsidRDefault="00BD0CA0"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Shëndeti</w:t>
            </w:r>
          </w:p>
        </w:tc>
        <w:tc>
          <w:tcPr>
            <w:tcW w:w="4590" w:type="dxa"/>
            <w:vAlign w:val="center"/>
          </w:tcPr>
          <w:p w14:paraId="3EC2E3BC"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Jetëgjatësia mesatare e popullsisë </w:t>
            </w:r>
          </w:p>
          <w:p w14:paraId="6124C98C"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Përmbajtja e hidrokarbureve në ajër </w:t>
            </w:r>
          </w:p>
          <w:p w14:paraId="3ECF7651"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Niveli i zhurmave </w:t>
            </w:r>
          </w:p>
          <w:p w14:paraId="3A8B64AA"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Aksidentet në punë dhe në rrugë </w:t>
            </w:r>
          </w:p>
          <w:p w14:paraId="305AF4FB"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Rregjistri i sëmundjeve kardiovaskulare </w:t>
            </w:r>
          </w:p>
          <w:p w14:paraId="64CBF174"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Rregjistri i sëmundjeve të aparatit të frymëmarrjes </w:t>
            </w:r>
          </w:p>
          <w:p w14:paraId="735ED65B"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Rregjistri i vdekjeve jonatyrale </w:t>
            </w:r>
          </w:p>
          <w:p w14:paraId="51CF58A8"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Familjet nën minimumin jetik </w:t>
            </w:r>
          </w:p>
          <w:p w14:paraId="6E4B747F"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Disponueshmëria e shërmbimit shëndetësor </w:t>
            </w:r>
          </w:p>
          <w:p w14:paraId="217D3888"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Niveli i trajtimit të urgjencave </w:t>
            </w:r>
          </w:p>
          <w:p w14:paraId="44D9C392" w14:textId="77777777"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Disponueshmëria e ilaçeve farmaceutike </w:t>
            </w:r>
          </w:p>
          <w:p w14:paraId="41881359" w14:textId="38663A5D" w:rsidR="00BD0CA0" w:rsidRPr="00412B7C" w:rsidRDefault="00BD0CA0" w:rsidP="00C037D8">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Shkalla e ekspozimit të popullsisë ndaj ujërave të ndotura, tokës së ndotur dhe ndotjeve mikrobiologjike</w:t>
            </w:r>
          </w:p>
        </w:tc>
        <w:tc>
          <w:tcPr>
            <w:tcW w:w="2880" w:type="dxa"/>
            <w:vAlign w:val="center"/>
          </w:tcPr>
          <w:p w14:paraId="4432F4A3" w14:textId="77777777" w:rsidR="00BD0CA0" w:rsidRPr="00412B7C" w:rsidRDefault="00BD0CA0"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Ministria e Shëndetësisë </w:t>
            </w:r>
          </w:p>
          <w:p w14:paraId="3C95DF2B" w14:textId="77777777"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Instituti i Shëndetit Publik </w:t>
            </w:r>
          </w:p>
          <w:p w14:paraId="2BDE2447" w14:textId="20FD9DA7"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Struktura Përgjegjëse Inspektuese në Fushën e Mjedisit</w:t>
            </w:r>
          </w:p>
          <w:p w14:paraId="4D179606" w14:textId="77777777" w:rsidR="00BD0CA0" w:rsidRPr="00412B7C" w:rsidRDefault="00BD0CA0"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Inspektoriati i Punës </w:t>
            </w:r>
          </w:p>
          <w:p w14:paraId="3D0E13D3" w14:textId="77777777" w:rsidR="00BD0CA0" w:rsidRPr="00412B7C" w:rsidRDefault="00BD0CA0"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AKM-ARM </w:t>
            </w:r>
          </w:p>
          <w:p w14:paraId="1C5B0ABC" w14:textId="2874008C" w:rsidR="00BD0CA0" w:rsidRPr="00412B7C" w:rsidRDefault="00BD0CA0" w:rsidP="00C037D8">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Bashkia Shijak</w:t>
            </w:r>
          </w:p>
        </w:tc>
        <w:tc>
          <w:tcPr>
            <w:tcW w:w="2430" w:type="dxa"/>
            <w:vAlign w:val="center"/>
          </w:tcPr>
          <w:p w14:paraId="4A54A1D9" w14:textId="77777777" w:rsidR="00BD0CA0" w:rsidRPr="00412B7C" w:rsidRDefault="00BD0CA0"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Mosha mesatare vjet/muaj/ditë </w:t>
            </w:r>
          </w:p>
          <w:p w14:paraId="1D94190F" w14:textId="77777777" w:rsidR="00BD0CA0" w:rsidRPr="00412B7C" w:rsidRDefault="00BD0CA0"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Nr. i aksidenteve </w:t>
            </w:r>
          </w:p>
          <w:p w14:paraId="2287A0A0" w14:textId="77777777" w:rsidR="00BD0CA0" w:rsidRPr="00412B7C" w:rsidRDefault="00BD0CA0"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Nr. i të Sëmurëve (kardio-respirator-toksik) </w:t>
            </w:r>
          </w:p>
          <w:p w14:paraId="30E3680A" w14:textId="77777777" w:rsidR="00BD0CA0" w:rsidRPr="00412B7C" w:rsidRDefault="00BD0CA0"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Statusi dhe niveli i Shërbimit shëndetësor </w:t>
            </w:r>
          </w:p>
          <w:p w14:paraId="4BE894FE" w14:textId="77777777" w:rsidR="00BD0CA0" w:rsidRPr="00412B7C" w:rsidRDefault="00BD0CA0"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Mjekimet e munguara </w:t>
            </w:r>
          </w:p>
          <w:p w14:paraId="6BB79A1F" w14:textId="6C1710B3" w:rsidR="00BD0CA0" w:rsidRPr="00412B7C" w:rsidRDefault="00BD0CA0" w:rsidP="00C037D8">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Përbërja mercologjike e ndotjes në Bashki</w:t>
            </w:r>
          </w:p>
        </w:tc>
        <w:tc>
          <w:tcPr>
            <w:tcW w:w="1805" w:type="dxa"/>
            <w:vAlign w:val="center"/>
          </w:tcPr>
          <w:p w14:paraId="5A82671E" w14:textId="77777777" w:rsidR="00BD0CA0" w:rsidRPr="00412B7C" w:rsidRDefault="00BD0CA0"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 xml:space="preserve">Monitorim mujor </w:t>
            </w:r>
          </w:p>
          <w:p w14:paraId="7DA09091" w14:textId="47C48DD8" w:rsidR="00BD0CA0" w:rsidRPr="00412B7C" w:rsidRDefault="00BD0CA0" w:rsidP="00C037D8">
            <w:pPr>
              <w:pStyle w:val="ListParagraph"/>
              <w:numPr>
                <w:ilvl w:val="0"/>
                <w:numId w:val="40"/>
              </w:numPr>
              <w:ind w:left="3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Raportim 4 herë në vit</w:t>
            </w:r>
          </w:p>
        </w:tc>
      </w:tr>
      <w:tr w:rsidR="00BD0CA0" w:rsidRPr="00412B7C" w14:paraId="3B1E3236" w14:textId="77777777" w:rsidTr="00BD0CA0">
        <w:trPr>
          <w:trHeight w:val="440"/>
        </w:trPr>
        <w:tc>
          <w:tcPr>
            <w:cnfStyle w:val="001000000000" w:firstRow="0" w:lastRow="0" w:firstColumn="1" w:lastColumn="0" w:oddVBand="0" w:evenVBand="0" w:oddHBand="0" w:evenHBand="0" w:firstRowFirstColumn="0" w:firstRowLastColumn="0" w:lastRowFirstColumn="0" w:lastRowLastColumn="0"/>
            <w:tcW w:w="715" w:type="dxa"/>
            <w:vAlign w:val="center"/>
          </w:tcPr>
          <w:p w14:paraId="05F745F2" w14:textId="129038F6" w:rsidR="00BD0CA0" w:rsidRPr="00412B7C" w:rsidRDefault="00BD0CA0" w:rsidP="00BE4684">
            <w:pPr>
              <w:jc w:val="center"/>
              <w:rPr>
                <w:rFonts w:ascii="Times New Roman" w:hAnsi="Times New Roman" w:cs="Times New Roman"/>
                <w:b w:val="0"/>
                <w:bCs w:val="0"/>
                <w:sz w:val="20"/>
                <w:szCs w:val="20"/>
              </w:rPr>
            </w:pPr>
            <w:r w:rsidRPr="00412B7C">
              <w:rPr>
                <w:rFonts w:ascii="Times New Roman" w:hAnsi="Times New Roman" w:cs="Times New Roman"/>
                <w:b w:val="0"/>
                <w:bCs w:val="0"/>
                <w:sz w:val="20"/>
                <w:szCs w:val="20"/>
              </w:rPr>
              <w:t>10</w:t>
            </w:r>
          </w:p>
        </w:tc>
        <w:tc>
          <w:tcPr>
            <w:tcW w:w="1530" w:type="dxa"/>
            <w:vAlign w:val="center"/>
          </w:tcPr>
          <w:p w14:paraId="7A4308C3" w14:textId="3999E45E" w:rsidR="00BD0CA0" w:rsidRPr="00412B7C" w:rsidRDefault="00BD0CA0" w:rsidP="00BE46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Socio-Ekonomia</w:t>
            </w:r>
          </w:p>
        </w:tc>
        <w:tc>
          <w:tcPr>
            <w:tcW w:w="4590" w:type="dxa"/>
            <w:vAlign w:val="center"/>
          </w:tcPr>
          <w:p w14:paraId="121AE390" w14:textId="77777777"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Niveli Arsimit të popullatës</w:t>
            </w:r>
          </w:p>
          <w:p w14:paraId="2C98C53C" w14:textId="1F9D3F65"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Gjimnazet, shkollat, kopshtet, çerdhet</w:t>
            </w:r>
          </w:p>
          <w:p w14:paraId="7BD351EE" w14:textId="6E95C4C7"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Shërbimet publike</w:t>
            </w:r>
          </w:p>
          <w:p w14:paraId="74FB0E12" w14:textId="02AB0440"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Të ardhurat mesatare për frymë</w:t>
            </w:r>
          </w:p>
          <w:p w14:paraId="78B4155A" w14:textId="75CECBC3" w:rsidR="00BD0CA0" w:rsidRPr="00412B7C" w:rsidRDefault="00BD0CA0" w:rsidP="00BD0CA0">
            <w:pPr>
              <w:pStyle w:val="ListParagraph"/>
              <w:numPr>
                <w:ilvl w:val="0"/>
                <w:numId w:val="40"/>
              </w:numPr>
              <w:ind w:left="4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Niveli i papunësisë</w:t>
            </w:r>
          </w:p>
        </w:tc>
        <w:tc>
          <w:tcPr>
            <w:tcW w:w="2880" w:type="dxa"/>
            <w:vAlign w:val="center"/>
          </w:tcPr>
          <w:p w14:paraId="5CC43756" w14:textId="77777777"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Ministria e Ekonomisë</w:t>
            </w:r>
          </w:p>
          <w:p w14:paraId="6E8BD8E6" w14:textId="69F3B1A8"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INSTAT</w:t>
            </w:r>
          </w:p>
          <w:p w14:paraId="060CD6A9" w14:textId="438FEAB6"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Bashkia Shijak</w:t>
            </w:r>
          </w:p>
          <w:p w14:paraId="3593C279" w14:textId="5803DD10"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Prefektura Durrës</w:t>
            </w:r>
          </w:p>
          <w:p w14:paraId="2FA408EB" w14:textId="60074787"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Zyra e Punsimit</w:t>
            </w:r>
          </w:p>
        </w:tc>
        <w:tc>
          <w:tcPr>
            <w:tcW w:w="2430" w:type="dxa"/>
            <w:vAlign w:val="center"/>
          </w:tcPr>
          <w:p w14:paraId="58B049CF" w14:textId="77777777" w:rsidR="00BD0CA0" w:rsidRPr="00412B7C" w:rsidRDefault="00BD0CA0" w:rsidP="00BD0CA0">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Profesionistët</w:t>
            </w:r>
          </w:p>
          <w:p w14:paraId="7E0C795A" w14:textId="26206E78" w:rsidR="00BD0CA0" w:rsidRPr="00412B7C" w:rsidRDefault="00BD0CA0" w:rsidP="00BD0CA0">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Teknikët</w:t>
            </w:r>
          </w:p>
          <w:p w14:paraId="3F987079" w14:textId="453AC37E" w:rsidR="00BD0CA0" w:rsidRPr="00412B7C" w:rsidRDefault="00BD0CA0" w:rsidP="00BD0CA0">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Zanatçinjtë</w:t>
            </w:r>
          </w:p>
          <w:p w14:paraId="561FB8AF" w14:textId="7A6A80B4" w:rsidR="00BD0CA0" w:rsidRPr="00412B7C" w:rsidRDefault="00BD0CA0" w:rsidP="00BD0CA0">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Qëndrat e edukimit</w:t>
            </w:r>
          </w:p>
          <w:p w14:paraId="42F6F683" w14:textId="62D8619D" w:rsidR="00BD0CA0" w:rsidRPr="00412B7C" w:rsidRDefault="00BD0CA0" w:rsidP="00BD0CA0">
            <w:pPr>
              <w:pStyle w:val="ListParagraph"/>
              <w:numPr>
                <w:ilvl w:val="0"/>
                <w:numId w:val="40"/>
              </w:numPr>
              <w:ind w:left="2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Pagat dhe të ardhurat</w:t>
            </w:r>
          </w:p>
        </w:tc>
        <w:tc>
          <w:tcPr>
            <w:tcW w:w="1805" w:type="dxa"/>
            <w:vAlign w:val="center"/>
          </w:tcPr>
          <w:p w14:paraId="1AE42490" w14:textId="77777777"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Monitorim mujor</w:t>
            </w:r>
          </w:p>
          <w:p w14:paraId="175BE2F3" w14:textId="27449EFB" w:rsidR="00BD0CA0" w:rsidRPr="00412B7C" w:rsidRDefault="00BD0CA0" w:rsidP="00BD0CA0">
            <w:pPr>
              <w:pStyle w:val="ListParagraph"/>
              <w:numPr>
                <w:ilvl w:val="0"/>
                <w:numId w:val="40"/>
              </w:numPr>
              <w:ind w:left="34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2B7C">
              <w:rPr>
                <w:rFonts w:ascii="Times New Roman" w:hAnsi="Times New Roman" w:cs="Times New Roman"/>
                <w:sz w:val="20"/>
                <w:szCs w:val="20"/>
              </w:rPr>
              <w:t>Raportim 4 herë në vit</w:t>
            </w:r>
          </w:p>
        </w:tc>
      </w:tr>
    </w:tbl>
    <w:p w14:paraId="25CF8753" w14:textId="77777777" w:rsidR="00BE4684" w:rsidRDefault="00BE4684" w:rsidP="00DE0EE0">
      <w:pPr>
        <w:jc w:val="both"/>
        <w:rPr>
          <w:rFonts w:ascii="Times New Roman" w:hAnsi="Times New Roman" w:cs="Times New Roman"/>
        </w:rPr>
      </w:pPr>
    </w:p>
    <w:p w14:paraId="23F3964F" w14:textId="469561F2" w:rsidR="007E29A9" w:rsidRDefault="007E29A9" w:rsidP="00DE0EE0">
      <w:pPr>
        <w:jc w:val="both"/>
        <w:rPr>
          <w:rFonts w:ascii="Times New Roman" w:hAnsi="Times New Roman" w:cs="Times New Roman"/>
        </w:rPr>
      </w:pPr>
      <w:r>
        <w:rPr>
          <w:rFonts w:ascii="Times New Roman" w:hAnsi="Times New Roman" w:cs="Times New Roman"/>
        </w:rPr>
        <w:t>SHTOJCA 1 – Lista e Institucioneve të Konsultuara</w:t>
      </w:r>
    </w:p>
    <w:p w14:paraId="5924308F" w14:textId="477E1959" w:rsidR="007E29A9" w:rsidRPr="00BE4684" w:rsidRDefault="007E29A9" w:rsidP="00DE0EE0">
      <w:pPr>
        <w:jc w:val="both"/>
        <w:rPr>
          <w:rFonts w:ascii="Times New Roman" w:hAnsi="Times New Roman" w:cs="Times New Roman"/>
        </w:rPr>
      </w:pPr>
      <w:r>
        <w:rPr>
          <w:rFonts w:ascii="Times New Roman" w:hAnsi="Times New Roman" w:cs="Times New Roman"/>
        </w:rPr>
        <w:t>SHTOJCA II – Konsultimi me Grupet e Interesit</w:t>
      </w:r>
    </w:p>
    <w:sectPr w:rsidR="007E29A9" w:rsidRPr="00BE4684" w:rsidSect="00A66181">
      <w:pgSz w:w="16840" w:h="11907" w:orient="landscape" w:code="9"/>
      <w:pgMar w:top="1080" w:right="1440" w:bottom="1080" w:left="1440" w:header="850" w:footer="763"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371D" w14:textId="77777777" w:rsidR="00EF6F06" w:rsidRDefault="00EF6F06" w:rsidP="000D09AD">
      <w:pPr>
        <w:spacing w:after="0" w:line="240" w:lineRule="auto"/>
      </w:pPr>
      <w:r>
        <w:separator/>
      </w:r>
    </w:p>
  </w:endnote>
  <w:endnote w:type="continuationSeparator" w:id="0">
    <w:p w14:paraId="39EA4E44" w14:textId="77777777" w:rsidR="00EF6F06" w:rsidRDefault="00EF6F06" w:rsidP="000D0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D57B" w14:textId="77777777" w:rsidR="00D76F6F" w:rsidRPr="001D2622" w:rsidRDefault="00D76F6F" w:rsidP="001D2622">
    <w:pPr>
      <w:pStyle w:val="Footer"/>
      <w:jc w:val="both"/>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FA491" w14:textId="77777777" w:rsidR="00EF6F06" w:rsidRDefault="00EF6F06" w:rsidP="000D09AD">
      <w:pPr>
        <w:spacing w:after="0" w:line="240" w:lineRule="auto"/>
      </w:pPr>
      <w:r>
        <w:separator/>
      </w:r>
    </w:p>
  </w:footnote>
  <w:footnote w:type="continuationSeparator" w:id="0">
    <w:p w14:paraId="5ACE8B91" w14:textId="77777777" w:rsidR="00EF6F06" w:rsidRDefault="00EF6F06" w:rsidP="000D09AD">
      <w:pPr>
        <w:spacing w:after="0" w:line="240" w:lineRule="auto"/>
      </w:pPr>
      <w:r>
        <w:continuationSeparator/>
      </w:r>
    </w:p>
  </w:footnote>
  <w:footnote w:id="1">
    <w:p w14:paraId="186AB5EC" w14:textId="77777777" w:rsidR="000815D5" w:rsidRPr="00361371" w:rsidRDefault="000815D5" w:rsidP="000815D5">
      <w:pPr>
        <w:pStyle w:val="FootnoteText"/>
        <w:rPr>
          <w:rFonts w:ascii="Times New Roman" w:hAnsi="Times New Roman" w:cs="Times New Roman"/>
          <w:sz w:val="18"/>
          <w:szCs w:val="18"/>
        </w:rPr>
      </w:pPr>
      <w:r>
        <w:rPr>
          <w:rFonts w:ascii="Times New Roman" w:hAnsi="Times New Roman" w:cs="Times New Roman"/>
          <w:sz w:val="18"/>
          <w:szCs w:val="18"/>
        </w:rPr>
        <w:t>[</w:t>
      </w:r>
      <w:r w:rsidRPr="00361371">
        <w:rPr>
          <w:rStyle w:val="FootnoteReference"/>
          <w:rFonts w:ascii="Times New Roman" w:hAnsi="Times New Roman" w:cs="Times New Roman"/>
          <w:sz w:val="18"/>
          <w:szCs w:val="18"/>
        </w:rPr>
        <w:footnoteRef/>
      </w:r>
      <w:r>
        <w:rPr>
          <w:rFonts w:ascii="Times New Roman" w:hAnsi="Times New Roman" w:cs="Times New Roman"/>
          <w:sz w:val="18"/>
          <w:szCs w:val="18"/>
        </w:rPr>
        <w:t>]</w:t>
      </w:r>
      <w:r w:rsidRPr="00361371">
        <w:rPr>
          <w:rFonts w:ascii="Times New Roman" w:hAnsi="Times New Roman" w:cs="Times New Roman"/>
          <w:sz w:val="18"/>
          <w:szCs w:val="18"/>
        </w:rPr>
        <w:t xml:space="preserve"> Ligji nr. 10 431, datë 9.6.2011 “Për Mbrojtjen e Mjedisit” i ndryshuar, faqe [6-7]</w:t>
      </w:r>
    </w:p>
  </w:footnote>
  <w:footnote w:id="2">
    <w:p w14:paraId="6F1BA07F" w14:textId="61CBFD97" w:rsidR="004E1768" w:rsidRDefault="004E1768" w:rsidP="004E1768">
      <w:pPr>
        <w:pStyle w:val="FootnoteText"/>
        <w:jc w:val="both"/>
      </w:pPr>
      <w:r>
        <w:rPr>
          <w:rStyle w:val="FootnoteReference"/>
        </w:rPr>
        <w:footnoteRef/>
      </w:r>
      <w:r>
        <w:t xml:space="preserve"> </w:t>
      </w:r>
      <w:r w:rsidRPr="004E1768">
        <w:rPr>
          <w:rFonts w:ascii="Times New Roman" w:hAnsi="Times New Roman" w:cs="Times New Roman"/>
          <w:sz w:val="18"/>
          <w:szCs w:val="18"/>
        </w:rPr>
        <w:t>Manuali për vlerësimin mjedisor të Planeve të Zhvillimit Rajonal dhe të Programeve të Fondeve strukturore të Bashkimit Evropian” nga Komisioni Evropian, DP XI – Mjedisi, siguria bërthamore dhe mbrojtja civile (Gusht 1998)</w:t>
      </w:r>
    </w:p>
  </w:footnote>
  <w:footnote w:id="3">
    <w:p w14:paraId="50D746AB" w14:textId="6256E762" w:rsidR="009D6D24" w:rsidRDefault="009D6D24">
      <w:pPr>
        <w:pStyle w:val="FootnoteText"/>
      </w:pPr>
      <w:r>
        <w:rPr>
          <w:rStyle w:val="FootnoteReference"/>
        </w:rPr>
        <w:footnoteRef/>
      </w:r>
      <w:r>
        <w:t xml:space="preserve"> Raporti i Gjendjes së Mjedisit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1Light-Accent13"/>
      <w:tblW w:w="0" w:type="auto"/>
      <w:jc w:val="center"/>
      <w:tblLook w:val="04A0" w:firstRow="1" w:lastRow="0" w:firstColumn="1" w:lastColumn="0" w:noHBand="0" w:noVBand="1"/>
    </w:tblPr>
    <w:tblGrid>
      <w:gridCol w:w="2105"/>
      <w:gridCol w:w="5765"/>
      <w:gridCol w:w="1770"/>
    </w:tblGrid>
    <w:tr w:rsidR="001D2622" w:rsidRPr="00D76F6F" w14:paraId="7987453E" w14:textId="77777777" w:rsidTr="00F30EAC">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2105" w:type="dxa"/>
          <w:vMerge w:val="restart"/>
          <w:vAlign w:val="center"/>
        </w:tcPr>
        <w:p w14:paraId="0CF3EA8D" w14:textId="48BF3D3B" w:rsidR="001D2622" w:rsidRPr="00D76F6F" w:rsidRDefault="001D2622" w:rsidP="00D76F6F">
          <w:pPr>
            <w:pStyle w:val="Header"/>
            <w:jc w:val="center"/>
            <w:rPr>
              <w:rFonts w:ascii="Times New Roman" w:hAnsi="Times New Roman" w:cs="Times New Roman"/>
              <w:sz w:val="20"/>
              <w:szCs w:val="20"/>
            </w:rPr>
          </w:pPr>
          <w:r w:rsidRPr="00D76F6F">
            <w:rPr>
              <w:rFonts w:ascii="Times New Roman" w:hAnsi="Times New Roman" w:cs="Times New Roman"/>
              <w:noProof/>
              <w:sz w:val="20"/>
              <w:szCs w:val="20"/>
            </w:rPr>
            <w:drawing>
              <wp:inline distT="0" distB="0" distL="0" distR="0" wp14:anchorId="6B9CE12A" wp14:editId="580A7F83">
                <wp:extent cx="425714" cy="552769"/>
                <wp:effectExtent l="0" t="0" r="0" b="0"/>
                <wp:docPr id="1286776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8795" cy="582739"/>
                        </a:xfrm>
                        <a:prstGeom prst="rect">
                          <a:avLst/>
                        </a:prstGeom>
                        <a:noFill/>
                        <a:ln>
                          <a:noFill/>
                        </a:ln>
                      </pic:spPr>
                    </pic:pic>
                  </a:graphicData>
                </a:graphic>
              </wp:inline>
            </w:drawing>
          </w:r>
        </w:p>
      </w:tc>
      <w:tc>
        <w:tcPr>
          <w:tcW w:w="5765" w:type="dxa"/>
          <w:vMerge w:val="restart"/>
          <w:vAlign w:val="center"/>
        </w:tcPr>
        <w:p w14:paraId="0479D8E0" w14:textId="77777777" w:rsidR="001D2622" w:rsidRPr="00D76F6F" w:rsidRDefault="001D2622" w:rsidP="00D76F6F">
          <w:pPr>
            <w:pStyle w:val="Heade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76F6F">
            <w:rPr>
              <w:rFonts w:ascii="Times New Roman" w:hAnsi="Times New Roman" w:cs="Times New Roman"/>
              <w:sz w:val="20"/>
              <w:szCs w:val="20"/>
            </w:rPr>
            <w:t>VLERËSIMI STRATEGJIK MJEDISOR I PLANIT TË PËRGJITHSHËM VENDOR (PPV) TË BASHKISË SHIJAK</w:t>
          </w:r>
        </w:p>
      </w:tc>
      <w:tc>
        <w:tcPr>
          <w:tcW w:w="1770" w:type="dxa"/>
          <w:vMerge w:val="restart"/>
          <w:vAlign w:val="center"/>
        </w:tcPr>
        <w:p w14:paraId="6686B6B0" w14:textId="4F921FDB" w:rsidR="001D2622" w:rsidRPr="00D76F6F" w:rsidRDefault="001D2622" w:rsidP="001D2622">
          <w:pPr>
            <w:pStyle w:val="Heade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76F6F">
            <w:rPr>
              <w:rFonts w:ascii="Times New Roman" w:eastAsia="Calibri" w:hAnsi="Times New Roman" w:cs="Times New Roman"/>
              <w:noProof/>
              <w:kern w:val="0"/>
              <w:sz w:val="22"/>
              <w:szCs w:val="22"/>
              <w:lang w:val="en-GB" w:eastAsia="de-DE"/>
              <w14:ligatures w14:val="none"/>
            </w:rPr>
            <w:drawing>
              <wp:inline distT="0" distB="0" distL="0" distR="0" wp14:anchorId="33DCEDB9" wp14:editId="7F1153C0">
                <wp:extent cx="676275" cy="472381"/>
                <wp:effectExtent l="0" t="0" r="0" b="4445"/>
                <wp:docPr id="169536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6275" cy="472381"/>
                        </a:xfrm>
                        <a:prstGeom prst="rect">
                          <a:avLst/>
                        </a:prstGeom>
                        <a:noFill/>
                        <a:ln>
                          <a:noFill/>
                        </a:ln>
                      </pic:spPr>
                    </pic:pic>
                  </a:graphicData>
                </a:graphic>
              </wp:inline>
            </w:drawing>
          </w:r>
        </w:p>
      </w:tc>
    </w:tr>
    <w:tr w:rsidR="001D2622" w:rsidRPr="00D76F6F" w14:paraId="28C99E19" w14:textId="77777777" w:rsidTr="00F30EAC">
      <w:trPr>
        <w:trHeight w:val="230"/>
        <w:jc w:val="center"/>
      </w:trPr>
      <w:tc>
        <w:tcPr>
          <w:cnfStyle w:val="001000000000" w:firstRow="0" w:lastRow="0" w:firstColumn="1" w:lastColumn="0" w:oddVBand="0" w:evenVBand="0" w:oddHBand="0" w:evenHBand="0" w:firstRowFirstColumn="0" w:firstRowLastColumn="0" w:lastRowFirstColumn="0" w:lastRowLastColumn="0"/>
          <w:tcW w:w="2105" w:type="dxa"/>
          <w:vMerge/>
          <w:vAlign w:val="center"/>
        </w:tcPr>
        <w:p w14:paraId="55785AFA" w14:textId="77777777" w:rsidR="001D2622" w:rsidRPr="00D76F6F" w:rsidRDefault="001D2622" w:rsidP="00D76F6F">
          <w:pPr>
            <w:pStyle w:val="Header"/>
            <w:jc w:val="center"/>
            <w:rPr>
              <w:rFonts w:ascii="Times New Roman" w:eastAsia="Calibri" w:hAnsi="Times New Roman" w:cs="Times New Roman"/>
              <w:noProof/>
              <w:kern w:val="0"/>
              <w:sz w:val="20"/>
              <w:szCs w:val="20"/>
              <w:lang w:val="en-GB" w:eastAsia="de-DE"/>
              <w14:ligatures w14:val="none"/>
            </w:rPr>
          </w:pPr>
        </w:p>
      </w:tc>
      <w:tc>
        <w:tcPr>
          <w:tcW w:w="5765" w:type="dxa"/>
          <w:vMerge/>
          <w:vAlign w:val="center"/>
        </w:tcPr>
        <w:p w14:paraId="0547019D" w14:textId="6F329B5E" w:rsidR="001D2622" w:rsidRPr="00D76F6F" w:rsidRDefault="001D2622" w:rsidP="00D76F6F">
          <w:pPr>
            <w:pStyle w:val="Heade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70" w:type="dxa"/>
          <w:vMerge/>
        </w:tcPr>
        <w:p w14:paraId="0A57DF9B" w14:textId="77777777" w:rsidR="001D2622" w:rsidRPr="00D76F6F" w:rsidRDefault="001D2622" w:rsidP="00D76F6F">
          <w:pPr>
            <w:pStyle w:val="Heade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D2622" w:rsidRPr="00D76F6F" w14:paraId="34961897" w14:textId="77777777" w:rsidTr="00F30EAC">
      <w:trPr>
        <w:trHeight w:val="608"/>
        <w:jc w:val="center"/>
      </w:trPr>
      <w:tc>
        <w:tcPr>
          <w:cnfStyle w:val="001000000000" w:firstRow="0" w:lastRow="0" w:firstColumn="1" w:lastColumn="0" w:oddVBand="0" w:evenVBand="0" w:oddHBand="0" w:evenHBand="0" w:firstRowFirstColumn="0" w:firstRowLastColumn="0" w:lastRowFirstColumn="0" w:lastRowLastColumn="0"/>
          <w:tcW w:w="2105" w:type="dxa"/>
          <w:vAlign w:val="center"/>
        </w:tcPr>
        <w:p w14:paraId="59C2EE10" w14:textId="7437C861" w:rsidR="001D2622" w:rsidRPr="00D76F6F" w:rsidRDefault="001D2622" w:rsidP="00D76F6F">
          <w:pPr>
            <w:pStyle w:val="Header"/>
            <w:jc w:val="center"/>
            <w:rPr>
              <w:rFonts w:ascii="Times New Roman" w:eastAsia="Calibri" w:hAnsi="Times New Roman" w:cs="Times New Roman"/>
              <w:noProof/>
              <w:kern w:val="0"/>
              <w:sz w:val="20"/>
              <w:szCs w:val="20"/>
              <w:lang w:val="en-GB" w:eastAsia="de-DE"/>
              <w14:ligatures w14:val="none"/>
            </w:rPr>
          </w:pPr>
          <w:r w:rsidRPr="00D76F6F">
            <w:rPr>
              <w:rFonts w:ascii="Times New Roman" w:eastAsia="Calibri" w:hAnsi="Times New Roman" w:cs="Times New Roman"/>
              <w:noProof/>
              <w:kern w:val="0"/>
              <w:sz w:val="20"/>
              <w:szCs w:val="20"/>
              <w:lang w:val="en-GB" w:eastAsia="de-DE"/>
              <w14:ligatures w14:val="none"/>
            </w:rPr>
            <w:t>BASHKIA SHIJAK</w:t>
          </w:r>
        </w:p>
      </w:tc>
      <w:tc>
        <w:tcPr>
          <w:tcW w:w="5765" w:type="dxa"/>
          <w:vAlign w:val="center"/>
        </w:tcPr>
        <w:p w14:paraId="2633B282" w14:textId="2A6D0D5E" w:rsidR="001D2622" w:rsidRPr="00A4558C" w:rsidRDefault="001D2622" w:rsidP="00D76F6F">
          <w:pPr>
            <w:pStyle w:val="Heade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da-DK"/>
            </w:rPr>
          </w:pPr>
          <w:r w:rsidRPr="00A4558C">
            <w:rPr>
              <w:rFonts w:ascii="Times New Roman" w:hAnsi="Times New Roman" w:cs="Times New Roman"/>
              <w:sz w:val="20"/>
              <w:szCs w:val="20"/>
              <w:lang w:val="da-DK"/>
            </w:rPr>
            <w:t>RAPORTI I VLERËSIMIT STRATEGJIK MJEDISOR (VSM)</w:t>
          </w:r>
        </w:p>
      </w:tc>
      <w:tc>
        <w:tcPr>
          <w:tcW w:w="1770" w:type="dxa"/>
          <w:vAlign w:val="center"/>
        </w:tcPr>
        <w:p w14:paraId="2CFE5592" w14:textId="2B04B111" w:rsidR="001D2622" w:rsidRPr="00D76F6F" w:rsidRDefault="001D2622" w:rsidP="001D2622">
          <w:pPr>
            <w:pStyle w:val="Heade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622">
            <w:rPr>
              <w:rFonts w:ascii="Times New Roman" w:hAnsi="Times New Roman" w:cs="Times New Roman"/>
              <w:sz w:val="20"/>
              <w:szCs w:val="20"/>
            </w:rPr>
            <w:t>“E.C.D.S-GROUP” Sh.p.k.</w:t>
          </w:r>
        </w:p>
      </w:tc>
    </w:tr>
    <w:tr w:rsidR="001D2622" w:rsidRPr="00D76F6F" w14:paraId="4708037D" w14:textId="77777777" w:rsidTr="00F30EAC">
      <w:trPr>
        <w:trHeight w:val="203"/>
        <w:jc w:val="center"/>
      </w:trPr>
      <w:tc>
        <w:tcPr>
          <w:cnfStyle w:val="001000000000" w:firstRow="0" w:lastRow="0" w:firstColumn="1" w:lastColumn="0" w:oddVBand="0" w:evenVBand="0" w:oddHBand="0" w:evenHBand="0" w:firstRowFirstColumn="0" w:firstRowLastColumn="0" w:lastRowFirstColumn="0" w:lastRowLastColumn="0"/>
          <w:tcW w:w="2105" w:type="dxa"/>
          <w:vAlign w:val="center"/>
        </w:tcPr>
        <w:p w14:paraId="4B7A0CF5" w14:textId="4306044C" w:rsidR="001D2622" w:rsidRPr="00D76F6F" w:rsidRDefault="001D2622" w:rsidP="00D76F6F">
          <w:pPr>
            <w:pStyle w:val="Header"/>
            <w:jc w:val="center"/>
            <w:rPr>
              <w:rFonts w:ascii="Times New Roman" w:eastAsia="Calibri" w:hAnsi="Times New Roman" w:cs="Times New Roman"/>
              <w:noProof/>
              <w:kern w:val="0"/>
              <w:sz w:val="20"/>
              <w:szCs w:val="20"/>
              <w:lang w:val="en-GB" w:eastAsia="de-DE"/>
              <w14:ligatures w14:val="none"/>
            </w:rPr>
          </w:pPr>
          <w:r w:rsidRPr="00D76F6F">
            <w:rPr>
              <w:rFonts w:ascii="Times New Roman" w:hAnsi="Times New Roman" w:cs="Times New Roman"/>
              <w:sz w:val="20"/>
              <w:szCs w:val="20"/>
            </w:rPr>
            <w:t>Versioni 0</w:t>
          </w:r>
        </w:p>
      </w:tc>
      <w:tc>
        <w:tcPr>
          <w:tcW w:w="5765" w:type="dxa"/>
          <w:vAlign w:val="center"/>
        </w:tcPr>
        <w:p w14:paraId="244FE3DB" w14:textId="25FCE597" w:rsidR="001D2622" w:rsidRPr="00D76F6F" w:rsidRDefault="00C329DF" w:rsidP="00D76F6F">
          <w:pPr>
            <w:pStyle w:val="Heade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Shtator</w:t>
          </w:r>
          <w:r w:rsidR="001D2622" w:rsidRPr="00D76F6F">
            <w:rPr>
              <w:rFonts w:ascii="Times New Roman" w:hAnsi="Times New Roman" w:cs="Times New Roman"/>
              <w:sz w:val="20"/>
              <w:szCs w:val="20"/>
            </w:rPr>
            <w:t xml:space="preserve"> 2026</w:t>
          </w:r>
        </w:p>
      </w:tc>
      <w:tc>
        <w:tcPr>
          <w:tcW w:w="1770" w:type="dxa"/>
          <w:vAlign w:val="center"/>
        </w:tcPr>
        <w:sdt>
          <w:sdtPr>
            <w:rPr>
              <w:rFonts w:ascii="Times New Roman" w:hAnsi="Times New Roman" w:cs="Times New Roman"/>
              <w:sz w:val="20"/>
              <w:szCs w:val="20"/>
            </w:rPr>
            <w:id w:val="-1318336367"/>
            <w:docPartObj>
              <w:docPartGallery w:val="Page Numbers (Top of Page)"/>
              <w:docPartUnique/>
            </w:docPartObj>
          </w:sdtPr>
          <w:sdtContent>
            <w:p w14:paraId="27E4FBA9" w14:textId="2F9B4D73" w:rsidR="001D2622" w:rsidRPr="001D2622" w:rsidRDefault="001D2622" w:rsidP="001D2622">
              <w:pPr>
                <w:pStyle w:val="Heade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Faqe</w:t>
              </w:r>
              <w:r w:rsidRPr="00D76F6F">
                <w:rPr>
                  <w:rFonts w:ascii="Times New Roman" w:hAnsi="Times New Roman" w:cs="Times New Roman"/>
                  <w:sz w:val="20"/>
                  <w:szCs w:val="20"/>
                </w:rPr>
                <w:t xml:space="preserve"> </w:t>
              </w:r>
              <w:r w:rsidRPr="00D76F6F">
                <w:rPr>
                  <w:rFonts w:ascii="Times New Roman" w:hAnsi="Times New Roman" w:cs="Times New Roman"/>
                  <w:b/>
                  <w:bCs/>
                  <w:sz w:val="20"/>
                  <w:szCs w:val="20"/>
                </w:rPr>
                <w:fldChar w:fldCharType="begin"/>
              </w:r>
              <w:r w:rsidRPr="00D76F6F">
                <w:rPr>
                  <w:rFonts w:ascii="Times New Roman" w:hAnsi="Times New Roman" w:cs="Times New Roman"/>
                  <w:b/>
                  <w:bCs/>
                  <w:sz w:val="20"/>
                  <w:szCs w:val="20"/>
                </w:rPr>
                <w:instrText xml:space="preserve"> PAGE </w:instrText>
              </w:r>
              <w:r w:rsidRPr="00D76F6F">
                <w:rPr>
                  <w:rFonts w:ascii="Times New Roman" w:hAnsi="Times New Roman" w:cs="Times New Roman"/>
                  <w:b/>
                  <w:bCs/>
                  <w:sz w:val="20"/>
                  <w:szCs w:val="20"/>
                </w:rPr>
                <w:fldChar w:fldCharType="separate"/>
              </w:r>
              <w:r>
                <w:rPr>
                  <w:rFonts w:ascii="Times New Roman" w:hAnsi="Times New Roman" w:cs="Times New Roman"/>
                  <w:b/>
                  <w:bCs/>
                  <w:sz w:val="20"/>
                  <w:szCs w:val="20"/>
                </w:rPr>
                <w:t>6</w:t>
              </w:r>
              <w:r w:rsidRPr="00D76F6F">
                <w:rPr>
                  <w:rFonts w:ascii="Times New Roman" w:hAnsi="Times New Roman" w:cs="Times New Roman"/>
                  <w:b/>
                  <w:bCs/>
                  <w:sz w:val="20"/>
                  <w:szCs w:val="20"/>
                </w:rPr>
                <w:fldChar w:fldCharType="end"/>
              </w:r>
              <w:r w:rsidRPr="00D76F6F">
                <w:rPr>
                  <w:rFonts w:ascii="Times New Roman" w:hAnsi="Times New Roman" w:cs="Times New Roman"/>
                  <w:sz w:val="20"/>
                  <w:szCs w:val="20"/>
                </w:rPr>
                <w:t xml:space="preserve"> </w:t>
              </w:r>
              <w:r>
                <w:rPr>
                  <w:rFonts w:ascii="Times New Roman" w:hAnsi="Times New Roman" w:cs="Times New Roman"/>
                  <w:sz w:val="20"/>
                  <w:szCs w:val="20"/>
                </w:rPr>
                <w:t>nga</w:t>
              </w:r>
              <w:r w:rsidRPr="00D76F6F">
                <w:rPr>
                  <w:rFonts w:ascii="Times New Roman" w:hAnsi="Times New Roman" w:cs="Times New Roman"/>
                  <w:sz w:val="20"/>
                  <w:szCs w:val="20"/>
                </w:rPr>
                <w:t xml:space="preserve"> </w:t>
              </w:r>
              <w:r w:rsidRPr="00D76F6F">
                <w:rPr>
                  <w:rFonts w:ascii="Times New Roman" w:hAnsi="Times New Roman" w:cs="Times New Roman"/>
                  <w:b/>
                  <w:bCs/>
                  <w:sz w:val="20"/>
                  <w:szCs w:val="20"/>
                </w:rPr>
                <w:fldChar w:fldCharType="begin"/>
              </w:r>
              <w:r w:rsidRPr="00D76F6F">
                <w:rPr>
                  <w:rFonts w:ascii="Times New Roman" w:hAnsi="Times New Roman" w:cs="Times New Roman"/>
                  <w:b/>
                  <w:bCs/>
                  <w:sz w:val="20"/>
                  <w:szCs w:val="20"/>
                </w:rPr>
                <w:instrText xml:space="preserve"> NUMPAGES  </w:instrText>
              </w:r>
              <w:r w:rsidRPr="00D76F6F">
                <w:rPr>
                  <w:rFonts w:ascii="Times New Roman" w:hAnsi="Times New Roman" w:cs="Times New Roman"/>
                  <w:b/>
                  <w:bCs/>
                  <w:sz w:val="20"/>
                  <w:szCs w:val="20"/>
                </w:rPr>
                <w:fldChar w:fldCharType="separate"/>
              </w:r>
              <w:r>
                <w:rPr>
                  <w:rFonts w:ascii="Times New Roman" w:hAnsi="Times New Roman" w:cs="Times New Roman"/>
                  <w:b/>
                  <w:bCs/>
                  <w:sz w:val="20"/>
                  <w:szCs w:val="20"/>
                </w:rPr>
                <w:t>203</w:t>
              </w:r>
              <w:r w:rsidRPr="00D76F6F">
                <w:rPr>
                  <w:rFonts w:ascii="Times New Roman" w:hAnsi="Times New Roman" w:cs="Times New Roman"/>
                  <w:b/>
                  <w:bCs/>
                  <w:sz w:val="20"/>
                  <w:szCs w:val="20"/>
                </w:rPr>
                <w:fldChar w:fldCharType="end"/>
              </w:r>
            </w:p>
          </w:sdtContent>
        </w:sdt>
      </w:tc>
    </w:tr>
  </w:tbl>
  <w:p w14:paraId="13B0F483" w14:textId="0A5A44E7" w:rsidR="009330AB" w:rsidRDefault="00933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B99"/>
    <w:multiLevelType w:val="hybridMultilevel"/>
    <w:tmpl w:val="36EED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316D6"/>
    <w:multiLevelType w:val="hybridMultilevel"/>
    <w:tmpl w:val="AB241F8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063419"/>
    <w:multiLevelType w:val="hybridMultilevel"/>
    <w:tmpl w:val="7786AC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A7EB4"/>
    <w:multiLevelType w:val="hybridMultilevel"/>
    <w:tmpl w:val="344E0C7A"/>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F195E"/>
    <w:multiLevelType w:val="hybridMultilevel"/>
    <w:tmpl w:val="D4D21B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687793"/>
    <w:multiLevelType w:val="hybridMultilevel"/>
    <w:tmpl w:val="3166A154"/>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C4B9C"/>
    <w:multiLevelType w:val="hybridMultilevel"/>
    <w:tmpl w:val="6090C822"/>
    <w:lvl w:ilvl="0" w:tplc="FFFFFFFF">
      <w:start w:val="1"/>
      <w:numFmt w:val="decimal"/>
      <w:lvlText w:val="%1-"/>
      <w:lvlJc w:val="left"/>
      <w:pPr>
        <w:ind w:left="720" w:hanging="360"/>
      </w:pPr>
      <w:rPr>
        <w:rFonts w:hint="default"/>
      </w:rPr>
    </w:lvl>
    <w:lvl w:ilvl="1" w:tplc="FFFFFFFF">
      <w:start w:val="3"/>
      <w:numFmt w:val="bullet"/>
      <w:lvlText w:val="-"/>
      <w:lvlJc w:val="left"/>
      <w:pPr>
        <w:ind w:left="1440" w:hanging="360"/>
      </w:pPr>
      <w:rPr>
        <w:rFonts w:ascii="Times New Roman" w:eastAsiaTheme="minorHAnsi" w:hAnsi="Times New Roman" w:cs="Times New Roman"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AC13D6"/>
    <w:multiLevelType w:val="hybridMultilevel"/>
    <w:tmpl w:val="7F28C830"/>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20D10"/>
    <w:multiLevelType w:val="hybridMultilevel"/>
    <w:tmpl w:val="D096B48E"/>
    <w:lvl w:ilvl="0" w:tplc="5600C47C">
      <w:numFmt w:val="bullet"/>
      <w:lvlText w:val="-"/>
      <w:lvlJc w:val="left"/>
      <w:pPr>
        <w:ind w:left="450" w:hanging="360"/>
      </w:pPr>
      <w:rPr>
        <w:rFonts w:ascii="Times New Roman" w:eastAsiaTheme="minorHAnsi" w:hAnsi="Times New Roman" w:cs="Times New Roman"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16F97B6D"/>
    <w:multiLevelType w:val="hybridMultilevel"/>
    <w:tmpl w:val="63425B02"/>
    <w:lvl w:ilvl="0" w:tplc="DB7220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785E9E"/>
    <w:multiLevelType w:val="multilevel"/>
    <w:tmpl w:val="607CFC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F7766F"/>
    <w:multiLevelType w:val="hybridMultilevel"/>
    <w:tmpl w:val="2BC0D842"/>
    <w:lvl w:ilvl="0" w:tplc="D9BA4E9E">
      <w:start w:val="1"/>
      <w:numFmt w:val="lowerLetter"/>
      <w:lvlText w:val="%1)"/>
      <w:lvlJc w:val="left"/>
      <w:pPr>
        <w:tabs>
          <w:tab w:val="num" w:pos="720"/>
        </w:tabs>
        <w:ind w:left="720" w:hanging="360"/>
      </w:pPr>
      <w:rPr>
        <w:rFonts w:ascii="Times New Roman" w:eastAsia="Calibri" w:hAnsi="Times New Roman" w:cs="Times New Roman"/>
      </w:rPr>
    </w:lvl>
    <w:lvl w:ilvl="1" w:tplc="B2D63240">
      <w:start w:val="1"/>
      <w:numFmt w:val="lowerLetter"/>
      <w:lvlText w:val="%2)"/>
      <w:lvlJc w:val="left"/>
      <w:pPr>
        <w:tabs>
          <w:tab w:val="num" w:pos="1440"/>
        </w:tabs>
        <w:ind w:left="1440" w:hanging="360"/>
      </w:pPr>
    </w:lvl>
    <w:lvl w:ilvl="2" w:tplc="17BE1B26">
      <w:start w:val="1"/>
      <w:numFmt w:val="decimal"/>
      <w:lvlText w:val="%3."/>
      <w:lvlJc w:val="left"/>
      <w:pPr>
        <w:ind w:left="2160" w:hanging="360"/>
      </w:pPr>
      <w:rPr>
        <w:rFonts w:hint="default"/>
      </w:rPr>
    </w:lvl>
    <w:lvl w:ilvl="3" w:tplc="638EC490" w:tentative="1">
      <w:start w:val="1"/>
      <w:numFmt w:val="lowerLetter"/>
      <w:lvlText w:val="%4)"/>
      <w:lvlJc w:val="left"/>
      <w:pPr>
        <w:tabs>
          <w:tab w:val="num" w:pos="2880"/>
        </w:tabs>
        <w:ind w:left="2880" w:hanging="360"/>
      </w:pPr>
    </w:lvl>
    <w:lvl w:ilvl="4" w:tplc="7938CAD4" w:tentative="1">
      <w:start w:val="1"/>
      <w:numFmt w:val="lowerLetter"/>
      <w:lvlText w:val="%5)"/>
      <w:lvlJc w:val="left"/>
      <w:pPr>
        <w:tabs>
          <w:tab w:val="num" w:pos="3600"/>
        </w:tabs>
        <w:ind w:left="3600" w:hanging="360"/>
      </w:pPr>
    </w:lvl>
    <w:lvl w:ilvl="5" w:tplc="CEC605F2" w:tentative="1">
      <w:start w:val="1"/>
      <w:numFmt w:val="lowerLetter"/>
      <w:lvlText w:val="%6)"/>
      <w:lvlJc w:val="left"/>
      <w:pPr>
        <w:tabs>
          <w:tab w:val="num" w:pos="4320"/>
        </w:tabs>
        <w:ind w:left="4320" w:hanging="360"/>
      </w:pPr>
    </w:lvl>
    <w:lvl w:ilvl="6" w:tplc="944C8CBC" w:tentative="1">
      <w:start w:val="1"/>
      <w:numFmt w:val="lowerLetter"/>
      <w:lvlText w:val="%7)"/>
      <w:lvlJc w:val="left"/>
      <w:pPr>
        <w:tabs>
          <w:tab w:val="num" w:pos="5040"/>
        </w:tabs>
        <w:ind w:left="5040" w:hanging="360"/>
      </w:pPr>
    </w:lvl>
    <w:lvl w:ilvl="7" w:tplc="A57E71CC" w:tentative="1">
      <w:start w:val="1"/>
      <w:numFmt w:val="lowerLetter"/>
      <w:lvlText w:val="%8)"/>
      <w:lvlJc w:val="left"/>
      <w:pPr>
        <w:tabs>
          <w:tab w:val="num" w:pos="5760"/>
        </w:tabs>
        <w:ind w:left="5760" w:hanging="360"/>
      </w:pPr>
    </w:lvl>
    <w:lvl w:ilvl="8" w:tplc="2356EC34" w:tentative="1">
      <w:start w:val="1"/>
      <w:numFmt w:val="lowerLetter"/>
      <w:lvlText w:val="%9)"/>
      <w:lvlJc w:val="left"/>
      <w:pPr>
        <w:tabs>
          <w:tab w:val="num" w:pos="6480"/>
        </w:tabs>
        <w:ind w:left="6480" w:hanging="360"/>
      </w:pPr>
    </w:lvl>
  </w:abstractNum>
  <w:abstractNum w:abstractNumId="12" w15:restartNumberingAfterBreak="0">
    <w:nsid w:val="1EDC191A"/>
    <w:multiLevelType w:val="hybridMultilevel"/>
    <w:tmpl w:val="81260720"/>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4F65EB"/>
    <w:multiLevelType w:val="hybridMultilevel"/>
    <w:tmpl w:val="BC325F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272BFB"/>
    <w:multiLevelType w:val="hybridMultilevel"/>
    <w:tmpl w:val="88D86DCE"/>
    <w:lvl w:ilvl="0" w:tplc="04090017">
      <w:start w:val="1"/>
      <w:numFmt w:val="lowerLetter"/>
      <w:lvlText w:val="%1)"/>
      <w:lvlJc w:val="left"/>
      <w:pPr>
        <w:ind w:left="720" w:hanging="360"/>
      </w:pPr>
      <w:rPr>
        <w:rFonts w:hint="default"/>
      </w:rPr>
    </w:lvl>
    <w:lvl w:ilvl="1" w:tplc="F06278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480F0B"/>
    <w:multiLevelType w:val="multilevel"/>
    <w:tmpl w:val="607CFC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7437F56"/>
    <w:multiLevelType w:val="hybridMultilevel"/>
    <w:tmpl w:val="B0DC57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037CD"/>
    <w:multiLevelType w:val="hybridMultilevel"/>
    <w:tmpl w:val="CBC4D0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AC5560"/>
    <w:multiLevelType w:val="multilevel"/>
    <w:tmpl w:val="CFB626B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color w:val="0F4761" w:themeColor="accent1" w:themeShade="BF"/>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B4F2C6E"/>
    <w:multiLevelType w:val="hybridMultilevel"/>
    <w:tmpl w:val="5D3054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7D0471"/>
    <w:multiLevelType w:val="hybridMultilevel"/>
    <w:tmpl w:val="162025C6"/>
    <w:lvl w:ilvl="0" w:tplc="EF3C7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7E4C80"/>
    <w:multiLevelType w:val="hybridMultilevel"/>
    <w:tmpl w:val="640A6DE2"/>
    <w:lvl w:ilvl="0" w:tplc="04090017">
      <w:start w:val="1"/>
      <w:numFmt w:val="lowerLetter"/>
      <w:lvlText w:val="%1)"/>
      <w:lvlJc w:val="left"/>
      <w:pPr>
        <w:ind w:left="720" w:hanging="360"/>
      </w:pPr>
    </w:lvl>
    <w:lvl w:ilvl="1" w:tplc="3468C658">
      <w:start w:val="1"/>
      <w:numFmt w:val="lowerLetter"/>
      <w:lvlText w:val="%2."/>
      <w:lvlJc w:val="left"/>
      <w:pPr>
        <w:ind w:left="1440" w:hanging="360"/>
      </w:pPr>
      <w:rPr>
        <w:rFonts w:hint="default"/>
      </w:rPr>
    </w:lvl>
    <w:lvl w:ilvl="2" w:tplc="DA4E7D42">
      <w:start w:val="1"/>
      <w:numFmt w:val="decimal"/>
      <w:lvlText w:val="%3."/>
      <w:lvlJc w:val="right"/>
      <w:pPr>
        <w:ind w:left="2160" w:hanging="180"/>
      </w:pPr>
      <w:rPr>
        <w:rFonts w:ascii="Times New Roman" w:eastAsia="Calibri" w:hAnsi="Times New Roman" w:cs="Times New Roman"/>
        <w:color w:val="156082" w:themeColor="accent1"/>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9B1BCD"/>
    <w:multiLevelType w:val="hybridMultilevel"/>
    <w:tmpl w:val="61B0F922"/>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6D4085"/>
    <w:multiLevelType w:val="hybridMultilevel"/>
    <w:tmpl w:val="22E62A2A"/>
    <w:lvl w:ilvl="0" w:tplc="21E6E23A">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EA42AE"/>
    <w:multiLevelType w:val="hybridMultilevel"/>
    <w:tmpl w:val="019AAB6C"/>
    <w:lvl w:ilvl="0" w:tplc="F6E65792">
      <w:start w:val="1"/>
      <w:numFmt w:val="lowerLetter"/>
      <w:lvlText w:val="%1)"/>
      <w:lvlJc w:val="left"/>
      <w:pPr>
        <w:ind w:left="720" w:hanging="360"/>
      </w:pPr>
      <w:rPr>
        <w:rFonts w:hint="default"/>
      </w:rPr>
    </w:lvl>
    <w:lvl w:ilvl="1" w:tplc="E736BB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D417FA"/>
    <w:multiLevelType w:val="hybridMultilevel"/>
    <w:tmpl w:val="CCA20194"/>
    <w:lvl w:ilvl="0" w:tplc="0409001B">
      <w:start w:val="1"/>
      <w:numFmt w:val="lowerRoman"/>
      <w:lvlText w:val="%1."/>
      <w:lvlJc w:val="right"/>
      <w:pPr>
        <w:ind w:left="1080" w:hanging="360"/>
      </w:pPr>
    </w:lvl>
    <w:lvl w:ilvl="1" w:tplc="2212855A">
      <w:start w:val="1"/>
      <w:numFmt w:val="decimal"/>
      <w:lvlText w:val="%2."/>
      <w:lvlJc w:val="left"/>
      <w:pPr>
        <w:ind w:left="1800" w:hanging="360"/>
      </w:pPr>
      <w:rPr>
        <w:rFonts w:hint="default"/>
      </w:rPr>
    </w:lvl>
    <w:lvl w:ilvl="2" w:tplc="0A7A2476">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1FD4470"/>
    <w:multiLevelType w:val="hybridMultilevel"/>
    <w:tmpl w:val="9EB06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335702"/>
    <w:multiLevelType w:val="hybridMultilevel"/>
    <w:tmpl w:val="1C46F1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DF78AD"/>
    <w:multiLevelType w:val="hybridMultilevel"/>
    <w:tmpl w:val="63A65C22"/>
    <w:lvl w:ilvl="0" w:tplc="5F8E4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9E0666"/>
    <w:multiLevelType w:val="hybridMultilevel"/>
    <w:tmpl w:val="48C65F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935960"/>
    <w:multiLevelType w:val="hybridMultilevel"/>
    <w:tmpl w:val="18668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F63CF2"/>
    <w:multiLevelType w:val="hybridMultilevel"/>
    <w:tmpl w:val="2DD49320"/>
    <w:lvl w:ilvl="0" w:tplc="00668632">
      <w:start w:val="1"/>
      <w:numFmt w:val="decimal"/>
      <w:lvlText w:val="%1-"/>
      <w:lvlJc w:val="left"/>
      <w:pPr>
        <w:ind w:left="720" w:hanging="360"/>
      </w:pPr>
      <w:rPr>
        <w:rFonts w:hint="default"/>
      </w:rPr>
    </w:lvl>
    <w:lvl w:ilvl="1" w:tplc="648A7D1C">
      <w:start w:val="3"/>
      <w:numFmt w:val="bullet"/>
      <w:lvlText w:val="-"/>
      <w:lvlJc w:val="left"/>
      <w:pPr>
        <w:ind w:left="1440" w:hanging="360"/>
      </w:pPr>
      <w:rPr>
        <w:rFonts w:ascii="Times New Roman" w:eastAsiaTheme="minorHAnsi" w:hAnsi="Times New Roman" w:cs="Times New Roman" w:hint="default"/>
      </w:rPr>
    </w:lvl>
    <w:lvl w:ilvl="2" w:tplc="C12EA5B4">
      <w:start w:val="1"/>
      <w:numFmt w:val="decimal"/>
      <w:lvlText w:val="%3."/>
      <w:lvlJc w:val="left"/>
      <w:pPr>
        <w:ind w:left="2340" w:hanging="360"/>
      </w:pPr>
      <w:rPr>
        <w:rFonts w:hint="default"/>
      </w:rPr>
    </w:lvl>
    <w:lvl w:ilvl="3" w:tplc="F6E65792">
      <w:start w:val="1"/>
      <w:numFmt w:val="lowerLetter"/>
      <w:lvlText w:val="%4)"/>
      <w:lvlJc w:val="left"/>
      <w:pPr>
        <w:ind w:left="2880" w:hanging="360"/>
      </w:pPr>
      <w:rPr>
        <w:rFonts w:hint="default"/>
      </w:rPr>
    </w:lvl>
    <w:lvl w:ilvl="4" w:tplc="E920F15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B3C77"/>
    <w:multiLevelType w:val="hybridMultilevel"/>
    <w:tmpl w:val="48C65F4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B797738"/>
    <w:multiLevelType w:val="hybridMultilevel"/>
    <w:tmpl w:val="B8507F44"/>
    <w:lvl w:ilvl="0" w:tplc="571644BA">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D22FA9"/>
    <w:multiLevelType w:val="hybridMultilevel"/>
    <w:tmpl w:val="455E87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D246F43"/>
    <w:multiLevelType w:val="multilevel"/>
    <w:tmpl w:val="607CFC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AB1D43"/>
    <w:multiLevelType w:val="hybridMultilevel"/>
    <w:tmpl w:val="B82A98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2433F3"/>
    <w:multiLevelType w:val="hybridMultilevel"/>
    <w:tmpl w:val="88D6E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803BC6"/>
    <w:multiLevelType w:val="hybridMultilevel"/>
    <w:tmpl w:val="AFE0A1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C339DF"/>
    <w:multiLevelType w:val="hybridMultilevel"/>
    <w:tmpl w:val="AB22B94A"/>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2E3323"/>
    <w:multiLevelType w:val="hybridMultilevel"/>
    <w:tmpl w:val="E5DA75D4"/>
    <w:lvl w:ilvl="0" w:tplc="DB72209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1F145A"/>
    <w:multiLevelType w:val="hybridMultilevel"/>
    <w:tmpl w:val="06EE4AD6"/>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785F83"/>
    <w:multiLevelType w:val="multilevel"/>
    <w:tmpl w:val="0298F7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50217BC"/>
    <w:multiLevelType w:val="hybridMultilevel"/>
    <w:tmpl w:val="BFEEBF78"/>
    <w:lvl w:ilvl="0" w:tplc="7D746132">
      <w:start w:val="4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E21540"/>
    <w:multiLevelType w:val="hybridMultilevel"/>
    <w:tmpl w:val="E3642FC0"/>
    <w:lvl w:ilvl="0" w:tplc="F6E657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4845443">
    <w:abstractNumId w:val="18"/>
  </w:num>
  <w:num w:numId="2" w16cid:durableId="606697846">
    <w:abstractNumId w:val="31"/>
  </w:num>
  <w:num w:numId="3" w16cid:durableId="647636338">
    <w:abstractNumId w:val="42"/>
  </w:num>
  <w:num w:numId="4" w16cid:durableId="2012441653">
    <w:abstractNumId w:val="4"/>
  </w:num>
  <w:num w:numId="5" w16cid:durableId="607004099">
    <w:abstractNumId w:val="36"/>
  </w:num>
  <w:num w:numId="6" w16cid:durableId="1264413857">
    <w:abstractNumId w:val="10"/>
  </w:num>
  <w:num w:numId="7" w16cid:durableId="216867989">
    <w:abstractNumId w:val="29"/>
  </w:num>
  <w:num w:numId="8" w16cid:durableId="945772630">
    <w:abstractNumId w:val="23"/>
  </w:num>
  <w:num w:numId="9" w16cid:durableId="2094619769">
    <w:abstractNumId w:val="38"/>
  </w:num>
  <w:num w:numId="10" w16cid:durableId="732002230">
    <w:abstractNumId w:val="30"/>
  </w:num>
  <w:num w:numId="11" w16cid:durableId="1920862780">
    <w:abstractNumId w:val="27"/>
  </w:num>
  <w:num w:numId="12" w16cid:durableId="405340871">
    <w:abstractNumId w:val="43"/>
  </w:num>
  <w:num w:numId="13" w16cid:durableId="1398895875">
    <w:abstractNumId w:val="26"/>
  </w:num>
  <w:num w:numId="14" w16cid:durableId="1499540216">
    <w:abstractNumId w:val="13"/>
  </w:num>
  <w:num w:numId="15" w16cid:durableId="1253515857">
    <w:abstractNumId w:val="19"/>
  </w:num>
  <w:num w:numId="16" w16cid:durableId="10688103">
    <w:abstractNumId w:val="17"/>
  </w:num>
  <w:num w:numId="17" w16cid:durableId="1469319238">
    <w:abstractNumId w:val="15"/>
  </w:num>
  <w:num w:numId="18" w16cid:durableId="2030329729">
    <w:abstractNumId w:val="16"/>
  </w:num>
  <w:num w:numId="19" w16cid:durableId="916132093">
    <w:abstractNumId w:val="35"/>
  </w:num>
  <w:num w:numId="20" w16cid:durableId="196242449">
    <w:abstractNumId w:val="12"/>
  </w:num>
  <w:num w:numId="21" w16cid:durableId="1782065033">
    <w:abstractNumId w:val="44"/>
  </w:num>
  <w:num w:numId="22" w16cid:durableId="1710883665">
    <w:abstractNumId w:val="39"/>
  </w:num>
  <w:num w:numId="23" w16cid:durableId="1393116291">
    <w:abstractNumId w:val="5"/>
  </w:num>
  <w:num w:numId="24" w16cid:durableId="135607358">
    <w:abstractNumId w:val="41"/>
  </w:num>
  <w:num w:numId="25" w16cid:durableId="32316597">
    <w:abstractNumId w:val="7"/>
  </w:num>
  <w:num w:numId="26" w16cid:durableId="350952769">
    <w:abstractNumId w:val="3"/>
  </w:num>
  <w:num w:numId="27" w16cid:durableId="248543207">
    <w:abstractNumId w:val="22"/>
  </w:num>
  <w:num w:numId="28" w16cid:durableId="566693075">
    <w:abstractNumId w:val="24"/>
  </w:num>
  <w:num w:numId="29" w16cid:durableId="796527889">
    <w:abstractNumId w:val="20"/>
  </w:num>
  <w:num w:numId="30" w16cid:durableId="915941823">
    <w:abstractNumId w:val="11"/>
  </w:num>
  <w:num w:numId="31" w16cid:durableId="993877392">
    <w:abstractNumId w:val="21"/>
  </w:num>
  <w:num w:numId="32" w16cid:durableId="744376860">
    <w:abstractNumId w:val="8"/>
  </w:num>
  <w:num w:numId="33" w16cid:durableId="529534847">
    <w:abstractNumId w:val="40"/>
  </w:num>
  <w:num w:numId="34" w16cid:durableId="2075353292">
    <w:abstractNumId w:val="33"/>
  </w:num>
  <w:num w:numId="35" w16cid:durableId="565649294">
    <w:abstractNumId w:val="28"/>
  </w:num>
  <w:num w:numId="36" w16cid:durableId="2102942165">
    <w:abstractNumId w:val="0"/>
  </w:num>
  <w:num w:numId="37" w16cid:durableId="2139763335">
    <w:abstractNumId w:val="14"/>
  </w:num>
  <w:num w:numId="38" w16cid:durableId="185217719">
    <w:abstractNumId w:val="25"/>
  </w:num>
  <w:num w:numId="39" w16cid:durableId="1876045072">
    <w:abstractNumId w:val="32"/>
  </w:num>
  <w:num w:numId="40" w16cid:durableId="249704150">
    <w:abstractNumId w:val="9"/>
  </w:num>
  <w:num w:numId="41" w16cid:durableId="2130779803">
    <w:abstractNumId w:val="37"/>
  </w:num>
  <w:num w:numId="42" w16cid:durableId="111025578">
    <w:abstractNumId w:val="2"/>
  </w:num>
  <w:num w:numId="43" w16cid:durableId="358970801">
    <w:abstractNumId w:val="34"/>
  </w:num>
  <w:num w:numId="44" w16cid:durableId="1821341970">
    <w:abstractNumId w:val="1"/>
  </w:num>
  <w:num w:numId="45" w16cid:durableId="1702975463">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78"/>
    <w:rsid w:val="00000956"/>
    <w:rsid w:val="000263FA"/>
    <w:rsid w:val="00027596"/>
    <w:rsid w:val="00040218"/>
    <w:rsid w:val="000458A7"/>
    <w:rsid w:val="00047099"/>
    <w:rsid w:val="00052EDC"/>
    <w:rsid w:val="00055E33"/>
    <w:rsid w:val="00070AF3"/>
    <w:rsid w:val="0007563C"/>
    <w:rsid w:val="000815D5"/>
    <w:rsid w:val="00081BC2"/>
    <w:rsid w:val="000906D5"/>
    <w:rsid w:val="0009150A"/>
    <w:rsid w:val="000A3078"/>
    <w:rsid w:val="000D09AD"/>
    <w:rsid w:val="000D42C9"/>
    <w:rsid w:val="000E6687"/>
    <w:rsid w:val="00113BDA"/>
    <w:rsid w:val="00117604"/>
    <w:rsid w:val="001259BC"/>
    <w:rsid w:val="00130FDC"/>
    <w:rsid w:val="0013222E"/>
    <w:rsid w:val="00151DB3"/>
    <w:rsid w:val="001607A1"/>
    <w:rsid w:val="0017264F"/>
    <w:rsid w:val="00173466"/>
    <w:rsid w:val="00176817"/>
    <w:rsid w:val="001830E2"/>
    <w:rsid w:val="00194EEA"/>
    <w:rsid w:val="001964B4"/>
    <w:rsid w:val="001A50AA"/>
    <w:rsid w:val="001B7649"/>
    <w:rsid w:val="001B78C9"/>
    <w:rsid w:val="001C35D2"/>
    <w:rsid w:val="001D193A"/>
    <w:rsid w:val="001D2622"/>
    <w:rsid w:val="001D3D75"/>
    <w:rsid w:val="001E12BF"/>
    <w:rsid w:val="001F1F11"/>
    <w:rsid w:val="0020219E"/>
    <w:rsid w:val="00212FEF"/>
    <w:rsid w:val="00221694"/>
    <w:rsid w:val="00224246"/>
    <w:rsid w:val="00224FA2"/>
    <w:rsid w:val="002274AC"/>
    <w:rsid w:val="0023747D"/>
    <w:rsid w:val="00241D88"/>
    <w:rsid w:val="002425B3"/>
    <w:rsid w:val="00271B8A"/>
    <w:rsid w:val="002826F8"/>
    <w:rsid w:val="002A2C06"/>
    <w:rsid w:val="002A4583"/>
    <w:rsid w:val="002B018E"/>
    <w:rsid w:val="002B3161"/>
    <w:rsid w:val="002B3D7F"/>
    <w:rsid w:val="002C36C5"/>
    <w:rsid w:val="002C674F"/>
    <w:rsid w:val="002D5AFA"/>
    <w:rsid w:val="002D5BFA"/>
    <w:rsid w:val="002F1B07"/>
    <w:rsid w:val="002F1C12"/>
    <w:rsid w:val="002F7818"/>
    <w:rsid w:val="003011B6"/>
    <w:rsid w:val="00316563"/>
    <w:rsid w:val="00320F74"/>
    <w:rsid w:val="003218F2"/>
    <w:rsid w:val="00325254"/>
    <w:rsid w:val="00352607"/>
    <w:rsid w:val="00367844"/>
    <w:rsid w:val="003735BC"/>
    <w:rsid w:val="0038110C"/>
    <w:rsid w:val="003960E1"/>
    <w:rsid w:val="00397D20"/>
    <w:rsid w:val="003A2D52"/>
    <w:rsid w:val="003C2CA5"/>
    <w:rsid w:val="003C5791"/>
    <w:rsid w:val="003C63A5"/>
    <w:rsid w:val="003E10F5"/>
    <w:rsid w:val="003E4F14"/>
    <w:rsid w:val="003E6051"/>
    <w:rsid w:val="003F1567"/>
    <w:rsid w:val="00412B7C"/>
    <w:rsid w:val="004135EC"/>
    <w:rsid w:val="00422A80"/>
    <w:rsid w:val="0043108B"/>
    <w:rsid w:val="00437690"/>
    <w:rsid w:val="00441648"/>
    <w:rsid w:val="00451041"/>
    <w:rsid w:val="00451E10"/>
    <w:rsid w:val="00455C94"/>
    <w:rsid w:val="0047073B"/>
    <w:rsid w:val="0047077B"/>
    <w:rsid w:val="00470A11"/>
    <w:rsid w:val="00473957"/>
    <w:rsid w:val="004A49F9"/>
    <w:rsid w:val="004B5181"/>
    <w:rsid w:val="004C04D1"/>
    <w:rsid w:val="004C57FE"/>
    <w:rsid w:val="004D5AEA"/>
    <w:rsid w:val="004D60FD"/>
    <w:rsid w:val="004D6342"/>
    <w:rsid w:val="004E1768"/>
    <w:rsid w:val="004E5BFF"/>
    <w:rsid w:val="004F43B5"/>
    <w:rsid w:val="005007F2"/>
    <w:rsid w:val="00502125"/>
    <w:rsid w:val="00513EAB"/>
    <w:rsid w:val="00514D66"/>
    <w:rsid w:val="00524BE1"/>
    <w:rsid w:val="0053164A"/>
    <w:rsid w:val="0054681C"/>
    <w:rsid w:val="00553E8D"/>
    <w:rsid w:val="0056568F"/>
    <w:rsid w:val="005736B3"/>
    <w:rsid w:val="00575A66"/>
    <w:rsid w:val="005A2F58"/>
    <w:rsid w:val="005A7C5C"/>
    <w:rsid w:val="005B4904"/>
    <w:rsid w:val="005B7CDB"/>
    <w:rsid w:val="005C1F8C"/>
    <w:rsid w:val="005C488A"/>
    <w:rsid w:val="005D7283"/>
    <w:rsid w:val="005D751B"/>
    <w:rsid w:val="005E1184"/>
    <w:rsid w:val="005E7372"/>
    <w:rsid w:val="005F28B5"/>
    <w:rsid w:val="005F2FF1"/>
    <w:rsid w:val="006006E2"/>
    <w:rsid w:val="006009D8"/>
    <w:rsid w:val="006061D7"/>
    <w:rsid w:val="00617EC8"/>
    <w:rsid w:val="006329A9"/>
    <w:rsid w:val="00633457"/>
    <w:rsid w:val="006372D7"/>
    <w:rsid w:val="006446D9"/>
    <w:rsid w:val="00656F51"/>
    <w:rsid w:val="006628FD"/>
    <w:rsid w:val="006726EE"/>
    <w:rsid w:val="0068105C"/>
    <w:rsid w:val="00682012"/>
    <w:rsid w:val="00684D02"/>
    <w:rsid w:val="006A7AEB"/>
    <w:rsid w:val="006B7048"/>
    <w:rsid w:val="006C549A"/>
    <w:rsid w:val="006D04AE"/>
    <w:rsid w:val="006E258A"/>
    <w:rsid w:val="006F36E6"/>
    <w:rsid w:val="006F5796"/>
    <w:rsid w:val="006F66EB"/>
    <w:rsid w:val="007255F9"/>
    <w:rsid w:val="00732F8A"/>
    <w:rsid w:val="00752D07"/>
    <w:rsid w:val="00753505"/>
    <w:rsid w:val="00763665"/>
    <w:rsid w:val="00767F43"/>
    <w:rsid w:val="007A525B"/>
    <w:rsid w:val="007C2A65"/>
    <w:rsid w:val="007D627D"/>
    <w:rsid w:val="007D7AA1"/>
    <w:rsid w:val="007E29A9"/>
    <w:rsid w:val="007F3380"/>
    <w:rsid w:val="00805693"/>
    <w:rsid w:val="00805D41"/>
    <w:rsid w:val="00811B78"/>
    <w:rsid w:val="00815796"/>
    <w:rsid w:val="00815C1D"/>
    <w:rsid w:val="008209A3"/>
    <w:rsid w:val="00821A6C"/>
    <w:rsid w:val="00835C20"/>
    <w:rsid w:val="008511B2"/>
    <w:rsid w:val="00860F73"/>
    <w:rsid w:val="00875081"/>
    <w:rsid w:val="0087713A"/>
    <w:rsid w:val="008800FC"/>
    <w:rsid w:val="0088486C"/>
    <w:rsid w:val="00884A95"/>
    <w:rsid w:val="00891B41"/>
    <w:rsid w:val="008A0C74"/>
    <w:rsid w:val="008A2115"/>
    <w:rsid w:val="008A745B"/>
    <w:rsid w:val="008C394D"/>
    <w:rsid w:val="008E71CC"/>
    <w:rsid w:val="008E72F5"/>
    <w:rsid w:val="008F6B04"/>
    <w:rsid w:val="00901F8A"/>
    <w:rsid w:val="00903505"/>
    <w:rsid w:val="0090514A"/>
    <w:rsid w:val="0091097F"/>
    <w:rsid w:val="0092312D"/>
    <w:rsid w:val="00923575"/>
    <w:rsid w:val="009327A9"/>
    <w:rsid w:val="009330AB"/>
    <w:rsid w:val="00936911"/>
    <w:rsid w:val="00951204"/>
    <w:rsid w:val="00955CB6"/>
    <w:rsid w:val="0096571F"/>
    <w:rsid w:val="009716E7"/>
    <w:rsid w:val="00980105"/>
    <w:rsid w:val="009851F0"/>
    <w:rsid w:val="00985361"/>
    <w:rsid w:val="00987059"/>
    <w:rsid w:val="009877A1"/>
    <w:rsid w:val="00992796"/>
    <w:rsid w:val="00997C6C"/>
    <w:rsid w:val="009A11A3"/>
    <w:rsid w:val="009A2D19"/>
    <w:rsid w:val="009A4BE0"/>
    <w:rsid w:val="009B1CF5"/>
    <w:rsid w:val="009B2814"/>
    <w:rsid w:val="009B4320"/>
    <w:rsid w:val="009B6D08"/>
    <w:rsid w:val="009C5DA0"/>
    <w:rsid w:val="009D6D24"/>
    <w:rsid w:val="009F0EA2"/>
    <w:rsid w:val="009F5444"/>
    <w:rsid w:val="009F64E1"/>
    <w:rsid w:val="00A1310E"/>
    <w:rsid w:val="00A313CF"/>
    <w:rsid w:val="00A3688F"/>
    <w:rsid w:val="00A4558C"/>
    <w:rsid w:val="00A472F0"/>
    <w:rsid w:val="00A4765B"/>
    <w:rsid w:val="00A53678"/>
    <w:rsid w:val="00A54486"/>
    <w:rsid w:val="00A66181"/>
    <w:rsid w:val="00A73A4B"/>
    <w:rsid w:val="00A9137F"/>
    <w:rsid w:val="00A945A1"/>
    <w:rsid w:val="00A977CA"/>
    <w:rsid w:val="00AB5F6D"/>
    <w:rsid w:val="00AB6840"/>
    <w:rsid w:val="00AC2CB3"/>
    <w:rsid w:val="00AD3A30"/>
    <w:rsid w:val="00AE0C2F"/>
    <w:rsid w:val="00AE28B5"/>
    <w:rsid w:val="00AF446A"/>
    <w:rsid w:val="00B03869"/>
    <w:rsid w:val="00B07875"/>
    <w:rsid w:val="00B22E8F"/>
    <w:rsid w:val="00B23315"/>
    <w:rsid w:val="00B24ED7"/>
    <w:rsid w:val="00B32175"/>
    <w:rsid w:val="00B33EFE"/>
    <w:rsid w:val="00B35833"/>
    <w:rsid w:val="00B47F68"/>
    <w:rsid w:val="00B54D7A"/>
    <w:rsid w:val="00B55678"/>
    <w:rsid w:val="00B61739"/>
    <w:rsid w:val="00B76C1C"/>
    <w:rsid w:val="00B7701E"/>
    <w:rsid w:val="00B7782C"/>
    <w:rsid w:val="00B803A7"/>
    <w:rsid w:val="00B87100"/>
    <w:rsid w:val="00BA50A6"/>
    <w:rsid w:val="00BB1832"/>
    <w:rsid w:val="00BC1869"/>
    <w:rsid w:val="00BC39D9"/>
    <w:rsid w:val="00BD03E2"/>
    <w:rsid w:val="00BD0CA0"/>
    <w:rsid w:val="00BD45A0"/>
    <w:rsid w:val="00BD7052"/>
    <w:rsid w:val="00BE4684"/>
    <w:rsid w:val="00BE600A"/>
    <w:rsid w:val="00C037D8"/>
    <w:rsid w:val="00C040DF"/>
    <w:rsid w:val="00C329DF"/>
    <w:rsid w:val="00C34901"/>
    <w:rsid w:val="00C42148"/>
    <w:rsid w:val="00C6667D"/>
    <w:rsid w:val="00C751C0"/>
    <w:rsid w:val="00C817D1"/>
    <w:rsid w:val="00C81A99"/>
    <w:rsid w:val="00C820CB"/>
    <w:rsid w:val="00C828A7"/>
    <w:rsid w:val="00C85950"/>
    <w:rsid w:val="00C8625F"/>
    <w:rsid w:val="00C87057"/>
    <w:rsid w:val="00CB30B9"/>
    <w:rsid w:val="00CB57D0"/>
    <w:rsid w:val="00CD1AE8"/>
    <w:rsid w:val="00CD33C6"/>
    <w:rsid w:val="00CD50CF"/>
    <w:rsid w:val="00CE26E1"/>
    <w:rsid w:val="00CF3FE1"/>
    <w:rsid w:val="00D0737C"/>
    <w:rsid w:val="00D121E4"/>
    <w:rsid w:val="00D12949"/>
    <w:rsid w:val="00D208A1"/>
    <w:rsid w:val="00D2540B"/>
    <w:rsid w:val="00D37148"/>
    <w:rsid w:val="00D40D46"/>
    <w:rsid w:val="00D43EDD"/>
    <w:rsid w:val="00D44623"/>
    <w:rsid w:val="00D570B2"/>
    <w:rsid w:val="00D76F6F"/>
    <w:rsid w:val="00D869CB"/>
    <w:rsid w:val="00D9420F"/>
    <w:rsid w:val="00DA22D8"/>
    <w:rsid w:val="00DB7C46"/>
    <w:rsid w:val="00DC50B8"/>
    <w:rsid w:val="00DD31D6"/>
    <w:rsid w:val="00DE0EE0"/>
    <w:rsid w:val="00E00AA2"/>
    <w:rsid w:val="00E153A7"/>
    <w:rsid w:val="00E43724"/>
    <w:rsid w:val="00E52681"/>
    <w:rsid w:val="00E56A28"/>
    <w:rsid w:val="00E57DDA"/>
    <w:rsid w:val="00E74963"/>
    <w:rsid w:val="00E910F0"/>
    <w:rsid w:val="00E9726B"/>
    <w:rsid w:val="00EA401C"/>
    <w:rsid w:val="00EB201A"/>
    <w:rsid w:val="00EB4A66"/>
    <w:rsid w:val="00EC005F"/>
    <w:rsid w:val="00EC1597"/>
    <w:rsid w:val="00ED1A45"/>
    <w:rsid w:val="00EF1147"/>
    <w:rsid w:val="00EF6F06"/>
    <w:rsid w:val="00EF7B17"/>
    <w:rsid w:val="00F17A6B"/>
    <w:rsid w:val="00F25710"/>
    <w:rsid w:val="00F30EAC"/>
    <w:rsid w:val="00F316AD"/>
    <w:rsid w:val="00F3344E"/>
    <w:rsid w:val="00F339A0"/>
    <w:rsid w:val="00F545C5"/>
    <w:rsid w:val="00F65469"/>
    <w:rsid w:val="00F735AA"/>
    <w:rsid w:val="00F9754F"/>
    <w:rsid w:val="00FE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2EFE3"/>
  <w15:chartTrackingRefBased/>
  <w15:docId w15:val="{973D632B-46DA-4F30-9C24-83372632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6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56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56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6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56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56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678"/>
    <w:rPr>
      <w:rFonts w:eastAsiaTheme="majorEastAsia" w:cstheme="majorBidi"/>
      <w:color w:val="272727" w:themeColor="text1" w:themeTint="D8"/>
    </w:rPr>
  </w:style>
  <w:style w:type="paragraph" w:styleId="Title">
    <w:name w:val="Title"/>
    <w:basedOn w:val="Normal"/>
    <w:next w:val="Normal"/>
    <w:link w:val="TitleChar"/>
    <w:uiPriority w:val="10"/>
    <w:qFormat/>
    <w:rsid w:val="00B5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678"/>
    <w:pPr>
      <w:spacing w:before="160"/>
      <w:jc w:val="center"/>
    </w:pPr>
    <w:rPr>
      <w:i/>
      <w:iCs/>
      <w:color w:val="404040" w:themeColor="text1" w:themeTint="BF"/>
    </w:rPr>
  </w:style>
  <w:style w:type="character" w:customStyle="1" w:styleId="QuoteChar">
    <w:name w:val="Quote Char"/>
    <w:basedOn w:val="DefaultParagraphFont"/>
    <w:link w:val="Quote"/>
    <w:uiPriority w:val="29"/>
    <w:rsid w:val="00B55678"/>
    <w:rPr>
      <w:i/>
      <w:iCs/>
      <w:color w:val="404040" w:themeColor="text1" w:themeTint="BF"/>
    </w:rPr>
  </w:style>
  <w:style w:type="paragraph" w:styleId="ListParagraph">
    <w:name w:val="List Paragraph"/>
    <w:basedOn w:val="Normal"/>
    <w:uiPriority w:val="34"/>
    <w:qFormat/>
    <w:rsid w:val="00B55678"/>
    <w:pPr>
      <w:ind w:left="720"/>
      <w:contextualSpacing/>
    </w:pPr>
  </w:style>
  <w:style w:type="character" w:styleId="IntenseEmphasis">
    <w:name w:val="Intense Emphasis"/>
    <w:basedOn w:val="DefaultParagraphFont"/>
    <w:uiPriority w:val="21"/>
    <w:qFormat/>
    <w:rsid w:val="00B55678"/>
    <w:rPr>
      <w:i/>
      <w:iCs/>
      <w:color w:val="0F4761" w:themeColor="accent1" w:themeShade="BF"/>
    </w:rPr>
  </w:style>
  <w:style w:type="paragraph" w:styleId="IntenseQuote">
    <w:name w:val="Intense Quote"/>
    <w:basedOn w:val="Normal"/>
    <w:next w:val="Normal"/>
    <w:link w:val="IntenseQuoteChar"/>
    <w:uiPriority w:val="30"/>
    <w:qFormat/>
    <w:rsid w:val="00B5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678"/>
    <w:rPr>
      <w:i/>
      <w:iCs/>
      <w:color w:val="0F4761" w:themeColor="accent1" w:themeShade="BF"/>
    </w:rPr>
  </w:style>
  <w:style w:type="character" w:styleId="IntenseReference">
    <w:name w:val="Intense Reference"/>
    <w:basedOn w:val="DefaultParagraphFont"/>
    <w:uiPriority w:val="32"/>
    <w:qFormat/>
    <w:rsid w:val="00B55678"/>
    <w:rPr>
      <w:b/>
      <w:bCs/>
      <w:smallCaps/>
      <w:color w:val="0F4761" w:themeColor="accent1" w:themeShade="BF"/>
      <w:spacing w:val="5"/>
    </w:rPr>
  </w:style>
  <w:style w:type="character" w:styleId="Hyperlink">
    <w:name w:val="Hyperlink"/>
    <w:basedOn w:val="DefaultParagraphFont"/>
    <w:uiPriority w:val="99"/>
    <w:unhideWhenUsed/>
    <w:rsid w:val="001607A1"/>
    <w:rPr>
      <w:color w:val="467886" w:themeColor="hyperlink"/>
      <w:u w:val="single"/>
    </w:rPr>
  </w:style>
  <w:style w:type="character" w:styleId="UnresolvedMention">
    <w:name w:val="Unresolved Mention"/>
    <w:basedOn w:val="DefaultParagraphFont"/>
    <w:uiPriority w:val="99"/>
    <w:semiHidden/>
    <w:unhideWhenUsed/>
    <w:rsid w:val="001607A1"/>
    <w:rPr>
      <w:color w:val="605E5C"/>
      <w:shd w:val="clear" w:color="auto" w:fill="E1DFDD"/>
    </w:rPr>
  </w:style>
  <w:style w:type="paragraph" w:styleId="Header">
    <w:name w:val="header"/>
    <w:basedOn w:val="Normal"/>
    <w:link w:val="HeaderChar"/>
    <w:uiPriority w:val="99"/>
    <w:unhideWhenUsed/>
    <w:rsid w:val="000D0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9AD"/>
  </w:style>
  <w:style w:type="paragraph" w:styleId="Footer">
    <w:name w:val="footer"/>
    <w:basedOn w:val="Normal"/>
    <w:link w:val="FooterChar"/>
    <w:uiPriority w:val="99"/>
    <w:unhideWhenUsed/>
    <w:rsid w:val="000D0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9AD"/>
  </w:style>
  <w:style w:type="table" w:styleId="TableGrid">
    <w:name w:val="Table Grid"/>
    <w:basedOn w:val="TableNormal"/>
    <w:uiPriority w:val="39"/>
    <w:rsid w:val="000D0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B3D7F"/>
    <w:pPr>
      <w:spacing w:after="200" w:line="240" w:lineRule="auto"/>
    </w:pPr>
    <w:rPr>
      <w:i/>
      <w:iCs/>
      <w:color w:val="0E2841" w:themeColor="text2"/>
      <w:sz w:val="18"/>
      <w:szCs w:val="18"/>
    </w:rPr>
  </w:style>
  <w:style w:type="table" w:styleId="PlainTable1">
    <w:name w:val="Plain Table 1"/>
    <w:basedOn w:val="TableNormal"/>
    <w:uiPriority w:val="41"/>
    <w:rsid w:val="00A368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3">
    <w:name w:val="List Table 1 Light Accent 3"/>
    <w:basedOn w:val="TableNormal"/>
    <w:uiPriority w:val="46"/>
    <w:rsid w:val="0091097F"/>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1">
    <w:name w:val="List Table 2 Accent 1"/>
    <w:basedOn w:val="TableNormal"/>
    <w:uiPriority w:val="47"/>
    <w:rsid w:val="00AF446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1Light-Accent13">
    <w:name w:val="Grid Table 1 Light - Accent 13"/>
    <w:basedOn w:val="TableNormal"/>
    <w:next w:val="GridTable1Light-Accent1"/>
    <w:uiPriority w:val="46"/>
    <w:rsid w:val="000815D5"/>
    <w:pPr>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815D5"/>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0815D5"/>
    <w:pPr>
      <w:spacing w:after="0" w:line="240" w:lineRule="auto"/>
    </w:pPr>
    <w:rPr>
      <w:rFonts w:ascii="Garamond" w:eastAsia="Calibri" w:hAnsi="Garamond"/>
      <w:kern w:val="0"/>
      <w:sz w:val="20"/>
      <w:szCs w:val="20"/>
      <w14:ligatures w14:val="none"/>
    </w:rPr>
  </w:style>
  <w:style w:type="character" w:customStyle="1" w:styleId="FootnoteTextChar">
    <w:name w:val="Footnote Text Char"/>
    <w:basedOn w:val="DefaultParagraphFont"/>
    <w:link w:val="FootnoteText"/>
    <w:uiPriority w:val="99"/>
    <w:semiHidden/>
    <w:rsid w:val="000815D5"/>
    <w:rPr>
      <w:rFonts w:ascii="Garamond" w:eastAsia="Calibri" w:hAnsi="Garamond"/>
      <w:kern w:val="0"/>
      <w:sz w:val="20"/>
      <w:szCs w:val="20"/>
      <w14:ligatures w14:val="none"/>
    </w:rPr>
  </w:style>
  <w:style w:type="character" w:styleId="FootnoteReference">
    <w:name w:val="footnote reference"/>
    <w:basedOn w:val="DefaultParagraphFont"/>
    <w:uiPriority w:val="99"/>
    <w:semiHidden/>
    <w:unhideWhenUsed/>
    <w:rsid w:val="000815D5"/>
    <w:rPr>
      <w:vertAlign w:val="superscript"/>
    </w:rPr>
  </w:style>
  <w:style w:type="table" w:customStyle="1" w:styleId="GridTable1Light-Accent14">
    <w:name w:val="Grid Table 1 Light - Accent 14"/>
    <w:basedOn w:val="TableNormal"/>
    <w:next w:val="GridTable1Light-Accent1"/>
    <w:uiPriority w:val="46"/>
    <w:rsid w:val="000815D5"/>
    <w:pPr>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15">
    <w:name w:val="Grid Table 1 Light - Accent 15"/>
    <w:basedOn w:val="TableNormal"/>
    <w:next w:val="GridTable1Light-Accent1"/>
    <w:uiPriority w:val="46"/>
    <w:rsid w:val="00FE7EB6"/>
    <w:pPr>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6D04AE"/>
    <w:pPr>
      <w:spacing w:after="0" w:line="240" w:lineRule="auto"/>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964B4"/>
    <w:pPr>
      <w:spacing w:after="0" w:line="240" w:lineRule="auto"/>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964B4"/>
    <w:pPr>
      <w:spacing w:after="0" w:line="240" w:lineRule="auto"/>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330A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826F8"/>
    <w:pPr>
      <w:tabs>
        <w:tab w:val="right" w:leader="dot" w:pos="9737"/>
      </w:tabs>
      <w:spacing w:after="100"/>
      <w:jc w:val="both"/>
    </w:pPr>
  </w:style>
  <w:style w:type="paragraph" w:styleId="TOC2">
    <w:name w:val="toc 2"/>
    <w:basedOn w:val="Normal"/>
    <w:next w:val="Normal"/>
    <w:autoRedefine/>
    <w:uiPriority w:val="39"/>
    <w:unhideWhenUsed/>
    <w:rsid w:val="001B7649"/>
    <w:pPr>
      <w:tabs>
        <w:tab w:val="left" w:pos="1200"/>
        <w:tab w:val="right" w:leader="dot" w:pos="9737"/>
      </w:tabs>
      <w:spacing w:after="100"/>
      <w:ind w:left="450"/>
      <w:jc w:val="both"/>
    </w:pPr>
  </w:style>
  <w:style w:type="paragraph" w:styleId="TOC3">
    <w:name w:val="toc 3"/>
    <w:basedOn w:val="Normal"/>
    <w:next w:val="Normal"/>
    <w:autoRedefine/>
    <w:uiPriority w:val="39"/>
    <w:unhideWhenUsed/>
    <w:rsid w:val="001B7649"/>
    <w:pPr>
      <w:tabs>
        <w:tab w:val="left" w:pos="1440"/>
        <w:tab w:val="right" w:leader="dot" w:pos="9737"/>
      </w:tabs>
      <w:spacing w:after="100"/>
      <w:ind w:left="480"/>
      <w:jc w:val="both"/>
    </w:pPr>
    <w:rPr>
      <w:rFonts w:ascii="Times New Roman" w:hAnsi="Times New Roman" w:cs="Times New Roman"/>
      <w:b/>
      <w:bCs/>
      <w:noProof/>
    </w:rPr>
  </w:style>
  <w:style w:type="paragraph" w:styleId="TableofFigures">
    <w:name w:val="table of figures"/>
    <w:basedOn w:val="Normal"/>
    <w:next w:val="Normal"/>
    <w:uiPriority w:val="99"/>
    <w:unhideWhenUsed/>
    <w:rsid w:val="009330AB"/>
    <w:pPr>
      <w:spacing w:after="0"/>
    </w:pPr>
  </w:style>
  <w:style w:type="table" w:customStyle="1" w:styleId="TableGrid4">
    <w:name w:val="Table Grid4"/>
    <w:basedOn w:val="TableNormal"/>
    <w:next w:val="TableGrid"/>
    <w:uiPriority w:val="39"/>
    <w:rsid w:val="005E7372"/>
    <w:pPr>
      <w:spacing w:after="0" w:line="240" w:lineRule="auto"/>
    </w:pPr>
    <w:rPr>
      <w:rFonts w:ascii="Times New Roman" w:eastAsia="Times New Roman" w:hAnsi="Times New Roman" w:cs="Times New Roman"/>
      <w:kern w:val="0"/>
      <w:sz w:val="20"/>
      <w:szCs w:val="2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2826F8"/>
    <w:pPr>
      <w:spacing w:after="100"/>
      <w:ind w:left="720"/>
    </w:pPr>
    <w:rPr>
      <w:rFonts w:eastAsiaTheme="minorEastAsia"/>
    </w:rPr>
  </w:style>
  <w:style w:type="paragraph" w:styleId="TOC5">
    <w:name w:val="toc 5"/>
    <w:basedOn w:val="Normal"/>
    <w:next w:val="Normal"/>
    <w:autoRedefine/>
    <w:uiPriority w:val="39"/>
    <w:unhideWhenUsed/>
    <w:rsid w:val="002826F8"/>
    <w:pPr>
      <w:spacing w:after="100"/>
      <w:ind w:left="960"/>
    </w:pPr>
    <w:rPr>
      <w:rFonts w:eastAsiaTheme="minorEastAsia"/>
    </w:rPr>
  </w:style>
  <w:style w:type="paragraph" w:styleId="TOC6">
    <w:name w:val="toc 6"/>
    <w:basedOn w:val="Normal"/>
    <w:next w:val="Normal"/>
    <w:autoRedefine/>
    <w:uiPriority w:val="39"/>
    <w:unhideWhenUsed/>
    <w:rsid w:val="002826F8"/>
    <w:pPr>
      <w:spacing w:after="100"/>
      <w:ind w:left="1200"/>
    </w:pPr>
    <w:rPr>
      <w:rFonts w:eastAsiaTheme="minorEastAsia"/>
    </w:rPr>
  </w:style>
  <w:style w:type="paragraph" w:styleId="TOC7">
    <w:name w:val="toc 7"/>
    <w:basedOn w:val="Normal"/>
    <w:next w:val="Normal"/>
    <w:autoRedefine/>
    <w:uiPriority w:val="39"/>
    <w:unhideWhenUsed/>
    <w:rsid w:val="002826F8"/>
    <w:pPr>
      <w:spacing w:after="100"/>
      <w:ind w:left="1440"/>
    </w:pPr>
    <w:rPr>
      <w:rFonts w:eastAsiaTheme="minorEastAsia"/>
    </w:rPr>
  </w:style>
  <w:style w:type="paragraph" w:styleId="TOC8">
    <w:name w:val="toc 8"/>
    <w:basedOn w:val="Normal"/>
    <w:next w:val="Normal"/>
    <w:autoRedefine/>
    <w:uiPriority w:val="39"/>
    <w:unhideWhenUsed/>
    <w:rsid w:val="002826F8"/>
    <w:pPr>
      <w:spacing w:after="100"/>
      <w:ind w:left="1680"/>
    </w:pPr>
    <w:rPr>
      <w:rFonts w:eastAsiaTheme="minorEastAsia"/>
    </w:rPr>
  </w:style>
  <w:style w:type="paragraph" w:styleId="TOC9">
    <w:name w:val="toc 9"/>
    <w:basedOn w:val="Normal"/>
    <w:next w:val="Normal"/>
    <w:autoRedefine/>
    <w:uiPriority w:val="39"/>
    <w:unhideWhenUsed/>
    <w:rsid w:val="002826F8"/>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image" Target="media/image4.png"/><Relationship Id="rId26" Type="http://schemas.openxmlformats.org/officeDocument/2006/relationships/diagramQuickStyle" Target="diagrams/quickStyle3.xml"/><Relationship Id="rId39"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image" Target="media/image5.emf"/><Relationship Id="rId42" Type="http://schemas.openxmlformats.org/officeDocument/2006/relationships/image" Target="media/image13.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3.png"/><Relationship Id="rId25" Type="http://schemas.openxmlformats.org/officeDocument/2006/relationships/diagramLayout" Target="diagrams/layout3.xml"/><Relationship Id="rId33" Type="http://schemas.microsoft.com/office/2007/relationships/diagramDrawing" Target="diagrams/drawing4.xml"/><Relationship Id="rId38" Type="http://schemas.openxmlformats.org/officeDocument/2006/relationships/image" Target="media/image9.e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diagramLayout" Target="diagrams/layout2.xml"/><Relationship Id="rId29" Type="http://schemas.openxmlformats.org/officeDocument/2006/relationships/diagramData" Target="diagrams/data4.xml"/><Relationship Id="rId41"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Data" Target="diagrams/data3.xml"/><Relationship Id="rId32" Type="http://schemas.openxmlformats.org/officeDocument/2006/relationships/diagramColors" Target="diagrams/colors4.xml"/><Relationship Id="rId37" Type="http://schemas.openxmlformats.org/officeDocument/2006/relationships/image" Target="media/image8.emf"/><Relationship Id="rId40" Type="http://schemas.openxmlformats.org/officeDocument/2006/relationships/image" Target="media/image11.png"/><Relationship Id="rId45"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image" Target="media/image7.emf"/><Relationship Id="rId10" Type="http://schemas.openxmlformats.org/officeDocument/2006/relationships/hyperlink" Target="http://www.shijak.gov.al" TargetMode="External"/><Relationship Id="rId19" Type="http://schemas.openxmlformats.org/officeDocument/2006/relationships/diagramData" Target="diagrams/data2.xml"/><Relationship Id="rId31" Type="http://schemas.openxmlformats.org/officeDocument/2006/relationships/diagramQuickStyle" Target="diagrams/quickStyle4.xm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hijak.gov.al" TargetMode="External"/><Relationship Id="rId14" Type="http://schemas.openxmlformats.org/officeDocument/2006/relationships/diagramColors" Target="diagrams/colors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image" Target="media/image6.emf"/><Relationship Id="rId43" Type="http://schemas.openxmlformats.org/officeDocument/2006/relationships/image" Target="media/image14.emf"/></Relationships>
</file>

<file path=word/_rels/header1.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519FCB-49E7-40B1-AFF1-8E5B665E0471}" type="doc">
      <dgm:prSet loTypeId="urn:microsoft.com/office/officeart/2005/8/layout/process5" loCatId="process" qsTypeId="urn:microsoft.com/office/officeart/2005/8/quickstyle/simple3" qsCatId="simple" csTypeId="urn:microsoft.com/office/officeart/2005/8/colors/colorful2" csCatId="colorful" phldr="1"/>
      <dgm:spPr/>
      <dgm:t>
        <a:bodyPr/>
        <a:lstStyle/>
        <a:p>
          <a:endParaRPr lang="en-US"/>
        </a:p>
      </dgm:t>
    </dgm:pt>
    <dgm:pt modelId="{750E7AC6-5B1F-4829-9ED5-764FDBE0D3E4}">
      <dgm:prSet phldrT="[Text]"/>
      <dgm:spPr>
        <a:xfrm>
          <a:off x="406925" y="1696"/>
          <a:ext cx="1229617" cy="737770"/>
        </a:xfrm>
        <a:prstGeom prst="roundRect">
          <a:avLst>
            <a:gd name="adj" fmla="val 1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a) Njoftimi i ministrisë nga autoriteti propozues (bashkia Shijak)</a:t>
          </a:r>
        </a:p>
      </dgm:t>
    </dgm:pt>
    <dgm:pt modelId="{14DBEAB5-785D-4C1D-83C7-8F4906C16EA0}" type="parTrans" cxnId="{39C81C0B-ADF4-4C10-AD80-C9ADFD0F7DFA}">
      <dgm:prSet/>
      <dgm:spPr/>
      <dgm:t>
        <a:bodyPr/>
        <a:lstStyle/>
        <a:p>
          <a:endParaRPr lang="en-US" b="0">
            <a:latin typeface="Times New Roman" panose="02020603050405020304" pitchFamily="18" charset="0"/>
            <a:cs typeface="Times New Roman" panose="02020603050405020304" pitchFamily="18" charset="0"/>
          </a:endParaRPr>
        </a:p>
      </dgm:t>
    </dgm:pt>
    <dgm:pt modelId="{DB27283D-CF2E-496D-9C92-1D6D9F908E1A}" type="sibTrans" cxnId="{39C81C0B-ADF4-4C10-AD80-C9ADFD0F7DFA}">
      <dgm:prSet/>
      <dgm:spPr>
        <a:xfrm>
          <a:off x="1744750" y="218109"/>
          <a:ext cx="260679" cy="304945"/>
        </a:xfrm>
        <a:prstGeom prst="rightArrow">
          <a:avLst>
            <a:gd name="adj1" fmla="val 60000"/>
            <a:gd name="adj2" fmla="val 5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74AACC08-3266-4AD4-850D-EED1D3D7D863}">
      <dgm:prSet phldrT="[Text]"/>
      <dgm:spPr>
        <a:xfrm>
          <a:off x="2128391" y="1696"/>
          <a:ext cx="1229617" cy="737770"/>
        </a:xfrm>
        <a:prstGeom prst="roundRect">
          <a:avLst>
            <a:gd name="adj" fmla="val 10000"/>
          </a:avLst>
        </a:prstGeom>
        <a:gradFill rotWithShape="0">
          <a:gsLst>
            <a:gs pos="0">
              <a:srgbClr val="E97132">
                <a:hueOff val="1073936"/>
                <a:satOff val="-3082"/>
                <a:lumOff val="-4935"/>
                <a:alphaOff val="0"/>
                <a:lumMod val="110000"/>
                <a:satMod val="105000"/>
                <a:tint val="67000"/>
              </a:srgbClr>
            </a:gs>
            <a:gs pos="50000">
              <a:srgbClr val="E97132">
                <a:hueOff val="1073936"/>
                <a:satOff val="-3082"/>
                <a:lumOff val="-4935"/>
                <a:alphaOff val="0"/>
                <a:lumMod val="105000"/>
                <a:satMod val="103000"/>
                <a:tint val="73000"/>
              </a:srgbClr>
            </a:gs>
            <a:gs pos="100000">
              <a:srgbClr val="E97132">
                <a:hueOff val="1073936"/>
                <a:satOff val="-3082"/>
                <a:lumOff val="-4935"/>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b) konsultimi me grupet e interesit për çështjet që do të trajtohen në raportin e VSM-së</a:t>
          </a:r>
        </a:p>
      </dgm:t>
    </dgm:pt>
    <dgm:pt modelId="{6A94DC3F-41CB-49E4-9B88-193CE87275BA}" type="parTrans" cxnId="{C07AB6C1-E235-4630-8F4D-857CA5A3A245}">
      <dgm:prSet/>
      <dgm:spPr/>
      <dgm:t>
        <a:bodyPr/>
        <a:lstStyle/>
        <a:p>
          <a:endParaRPr lang="en-US" b="0">
            <a:latin typeface="Times New Roman" panose="02020603050405020304" pitchFamily="18" charset="0"/>
            <a:cs typeface="Times New Roman" panose="02020603050405020304" pitchFamily="18" charset="0"/>
          </a:endParaRPr>
        </a:p>
      </dgm:t>
    </dgm:pt>
    <dgm:pt modelId="{84A29F52-359B-4EBA-93E4-5E9E1349EFD6}" type="sibTrans" cxnId="{C07AB6C1-E235-4630-8F4D-857CA5A3A245}">
      <dgm:prSet/>
      <dgm:spPr>
        <a:xfrm>
          <a:off x="3466215" y="218109"/>
          <a:ext cx="260679" cy="304945"/>
        </a:xfrm>
        <a:prstGeom prst="rightArrow">
          <a:avLst>
            <a:gd name="adj1" fmla="val 60000"/>
            <a:gd name="adj2" fmla="val 50000"/>
          </a:avLst>
        </a:prstGeom>
        <a:gradFill rotWithShape="0">
          <a:gsLst>
            <a:gs pos="0">
              <a:srgbClr val="E97132">
                <a:hueOff val="1288723"/>
                <a:satOff val="-3699"/>
                <a:lumOff val="-5922"/>
                <a:alphaOff val="0"/>
                <a:lumMod val="110000"/>
                <a:satMod val="105000"/>
                <a:tint val="67000"/>
              </a:srgbClr>
            </a:gs>
            <a:gs pos="50000">
              <a:srgbClr val="E97132">
                <a:hueOff val="1288723"/>
                <a:satOff val="-3699"/>
                <a:lumOff val="-5922"/>
                <a:alphaOff val="0"/>
                <a:lumMod val="105000"/>
                <a:satMod val="103000"/>
                <a:tint val="73000"/>
              </a:srgbClr>
            </a:gs>
            <a:gs pos="100000">
              <a:srgbClr val="E97132">
                <a:hueOff val="1288723"/>
                <a:satOff val="-3699"/>
                <a:lumOff val="-5922"/>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25848472-85CB-4397-B06A-13FB02FADE74}">
      <dgm:prSet phldrT="[Text]"/>
      <dgm:spPr>
        <a:xfrm>
          <a:off x="3849856" y="1696"/>
          <a:ext cx="1229617" cy="737770"/>
        </a:xfrm>
        <a:prstGeom prst="roundRect">
          <a:avLst>
            <a:gd name="adj" fmla="val 10000"/>
          </a:avLst>
        </a:prstGeom>
        <a:gradFill rotWithShape="0">
          <a:gsLst>
            <a:gs pos="0">
              <a:srgbClr val="E97132">
                <a:hueOff val="2147871"/>
                <a:satOff val="-6164"/>
                <a:lumOff val="-9870"/>
                <a:alphaOff val="0"/>
                <a:lumMod val="110000"/>
                <a:satMod val="105000"/>
                <a:tint val="67000"/>
              </a:srgbClr>
            </a:gs>
            <a:gs pos="50000">
              <a:srgbClr val="E97132">
                <a:hueOff val="2147871"/>
                <a:satOff val="-6164"/>
                <a:lumOff val="-9870"/>
                <a:alphaOff val="0"/>
                <a:lumMod val="105000"/>
                <a:satMod val="103000"/>
                <a:tint val="73000"/>
              </a:srgbClr>
            </a:gs>
            <a:gs pos="100000">
              <a:srgbClr val="E97132">
                <a:hueOff val="2147871"/>
                <a:satOff val="-6164"/>
                <a:lumOff val="-987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c) hartimi i raportit paraprak e konsultimi me grupet e interesit dhe publikun i raportit paraprak të VSM-së</a:t>
          </a:r>
        </a:p>
      </dgm:t>
    </dgm:pt>
    <dgm:pt modelId="{44C56FD8-D997-4950-8A82-72237460A5D0}" type="parTrans" cxnId="{CA9C6044-5797-443F-945C-1E1A3B200376}">
      <dgm:prSet/>
      <dgm:spPr/>
      <dgm:t>
        <a:bodyPr/>
        <a:lstStyle/>
        <a:p>
          <a:endParaRPr lang="en-US" b="0">
            <a:latin typeface="Times New Roman" panose="02020603050405020304" pitchFamily="18" charset="0"/>
            <a:cs typeface="Times New Roman" panose="02020603050405020304" pitchFamily="18" charset="0"/>
          </a:endParaRPr>
        </a:p>
      </dgm:t>
    </dgm:pt>
    <dgm:pt modelId="{78147BC5-A79A-4EEB-B644-869C64A2659B}" type="sibTrans" cxnId="{CA9C6044-5797-443F-945C-1E1A3B200376}">
      <dgm:prSet/>
      <dgm:spPr>
        <a:xfrm rot="5400000">
          <a:off x="4334325" y="825540"/>
          <a:ext cx="260679" cy="304945"/>
        </a:xfrm>
        <a:prstGeom prst="rightArrow">
          <a:avLst>
            <a:gd name="adj1" fmla="val 60000"/>
            <a:gd name="adj2" fmla="val 50000"/>
          </a:avLst>
        </a:prstGeom>
        <a:gradFill rotWithShape="0">
          <a:gsLst>
            <a:gs pos="0">
              <a:srgbClr val="E97132">
                <a:hueOff val="2577445"/>
                <a:satOff val="-7397"/>
                <a:lumOff val="-11844"/>
                <a:alphaOff val="0"/>
                <a:lumMod val="110000"/>
                <a:satMod val="105000"/>
                <a:tint val="67000"/>
              </a:srgbClr>
            </a:gs>
            <a:gs pos="50000">
              <a:srgbClr val="E97132">
                <a:hueOff val="2577445"/>
                <a:satOff val="-7397"/>
                <a:lumOff val="-11844"/>
                <a:alphaOff val="0"/>
                <a:lumMod val="105000"/>
                <a:satMod val="103000"/>
                <a:tint val="73000"/>
              </a:srgbClr>
            </a:gs>
            <a:gs pos="100000">
              <a:srgbClr val="E97132">
                <a:hueOff val="2577445"/>
                <a:satOff val="-7397"/>
                <a:lumOff val="-11844"/>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0051D550-80BF-46D2-87D4-5F5F44A2ECD4}">
      <dgm:prSet phldrT="[Text]"/>
      <dgm:spPr>
        <a:xfrm>
          <a:off x="3849856" y="1231314"/>
          <a:ext cx="1229617" cy="737770"/>
        </a:xfrm>
        <a:prstGeom prst="roundRect">
          <a:avLst>
            <a:gd name="adj" fmla="val 10000"/>
          </a:avLst>
        </a:prstGeom>
        <a:gradFill rotWithShape="0">
          <a:gsLst>
            <a:gs pos="0">
              <a:srgbClr val="E97132">
                <a:hueOff val="3221807"/>
                <a:satOff val="-9246"/>
                <a:lumOff val="-14805"/>
                <a:alphaOff val="0"/>
                <a:lumMod val="110000"/>
                <a:satMod val="105000"/>
                <a:tint val="67000"/>
              </a:srgbClr>
            </a:gs>
            <a:gs pos="50000">
              <a:srgbClr val="E97132">
                <a:hueOff val="3221807"/>
                <a:satOff val="-9246"/>
                <a:lumOff val="-14805"/>
                <a:alphaOff val="0"/>
                <a:lumMod val="105000"/>
                <a:satMod val="103000"/>
                <a:tint val="73000"/>
              </a:srgbClr>
            </a:gs>
            <a:gs pos="100000">
              <a:srgbClr val="E97132">
                <a:hueOff val="3221807"/>
                <a:satOff val="-9246"/>
                <a:lumOff val="-14805"/>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ç) hartimi i raportit përfundimtar të vlerësimit strategjik mjedisor</a:t>
          </a:r>
        </a:p>
      </dgm:t>
    </dgm:pt>
    <dgm:pt modelId="{F1580524-12D5-4958-A7E0-8D838715BB86}" type="parTrans" cxnId="{08E691F8-76C5-4753-8AD0-0B751C199295}">
      <dgm:prSet/>
      <dgm:spPr/>
      <dgm:t>
        <a:bodyPr/>
        <a:lstStyle/>
        <a:p>
          <a:endParaRPr lang="en-US" b="0">
            <a:latin typeface="Times New Roman" panose="02020603050405020304" pitchFamily="18" charset="0"/>
            <a:cs typeface="Times New Roman" panose="02020603050405020304" pitchFamily="18" charset="0"/>
          </a:endParaRPr>
        </a:p>
      </dgm:t>
    </dgm:pt>
    <dgm:pt modelId="{7FEF2F51-4AA8-4F3B-B42D-E9E337779B81}" type="sibTrans" cxnId="{08E691F8-76C5-4753-8AD0-0B751C199295}">
      <dgm:prSet/>
      <dgm:spPr>
        <a:xfrm rot="10800000">
          <a:off x="3480970" y="1447727"/>
          <a:ext cx="260679" cy="304945"/>
        </a:xfrm>
        <a:prstGeom prst="rightArrow">
          <a:avLst>
            <a:gd name="adj1" fmla="val 60000"/>
            <a:gd name="adj2" fmla="val 50000"/>
          </a:avLst>
        </a:prstGeom>
        <a:gradFill rotWithShape="0">
          <a:gsLst>
            <a:gs pos="0">
              <a:srgbClr val="E97132">
                <a:hueOff val="3866169"/>
                <a:satOff val="-11096"/>
                <a:lumOff val="-17765"/>
                <a:alphaOff val="0"/>
                <a:lumMod val="110000"/>
                <a:satMod val="105000"/>
                <a:tint val="67000"/>
              </a:srgbClr>
            </a:gs>
            <a:gs pos="50000">
              <a:srgbClr val="E97132">
                <a:hueOff val="3866169"/>
                <a:satOff val="-11096"/>
                <a:lumOff val="-17765"/>
                <a:alphaOff val="0"/>
                <a:lumMod val="105000"/>
                <a:satMod val="103000"/>
                <a:tint val="73000"/>
              </a:srgbClr>
            </a:gs>
            <a:gs pos="100000">
              <a:srgbClr val="E97132">
                <a:hueOff val="3866169"/>
                <a:satOff val="-11096"/>
                <a:lumOff val="-17765"/>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5DC5BC79-BFDD-460B-B0E3-F8895BE5A851}">
      <dgm:prSet phldrT="[Text]"/>
      <dgm:spPr>
        <a:xfrm>
          <a:off x="406925" y="1231314"/>
          <a:ext cx="1229617" cy="737770"/>
        </a:xfrm>
        <a:prstGeom prst="roundRect">
          <a:avLst>
            <a:gd name="adj" fmla="val 10000"/>
          </a:avLst>
        </a:prstGeom>
        <a:gradFill rotWithShape="0">
          <a:gsLst>
            <a:gs pos="0">
              <a:srgbClr val="E97132">
                <a:hueOff val="5369678"/>
                <a:satOff val="-15411"/>
                <a:lumOff val="-24674"/>
                <a:alphaOff val="0"/>
                <a:lumMod val="110000"/>
                <a:satMod val="105000"/>
                <a:tint val="67000"/>
              </a:srgbClr>
            </a:gs>
            <a:gs pos="50000">
              <a:srgbClr val="E97132">
                <a:hueOff val="5369678"/>
                <a:satOff val="-15411"/>
                <a:lumOff val="-24674"/>
                <a:alphaOff val="0"/>
                <a:lumMod val="105000"/>
                <a:satMod val="103000"/>
                <a:tint val="73000"/>
              </a:srgbClr>
            </a:gs>
            <a:gs pos="100000">
              <a:srgbClr val="E97132">
                <a:hueOff val="5369678"/>
                <a:satOff val="-15411"/>
                <a:lumOff val="-24674"/>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dh) vendimi i autoritetit miratues</a:t>
          </a:r>
        </a:p>
      </dgm:t>
    </dgm:pt>
    <dgm:pt modelId="{54A574E8-6C8E-4D50-8E1C-A1BB69F953B4}" type="parTrans" cxnId="{2CBE44D6-F0DA-47B9-B38B-97AFA205FF82}">
      <dgm:prSet/>
      <dgm:spPr/>
      <dgm:t>
        <a:bodyPr/>
        <a:lstStyle/>
        <a:p>
          <a:endParaRPr lang="en-US" b="0">
            <a:latin typeface="Times New Roman" panose="02020603050405020304" pitchFamily="18" charset="0"/>
            <a:cs typeface="Times New Roman" panose="02020603050405020304" pitchFamily="18" charset="0"/>
          </a:endParaRPr>
        </a:p>
      </dgm:t>
    </dgm:pt>
    <dgm:pt modelId="{63C0EA72-8DDC-4AD0-A708-48A352E0BA6B}" type="sibTrans" cxnId="{2CBE44D6-F0DA-47B9-B38B-97AFA205FF82}">
      <dgm:prSet/>
      <dgm:spPr>
        <a:xfrm rot="5400000">
          <a:off x="891395" y="2055158"/>
          <a:ext cx="260679" cy="304945"/>
        </a:xfrm>
        <a:prstGeom prst="rightArrow">
          <a:avLst>
            <a:gd name="adj1" fmla="val 60000"/>
            <a:gd name="adj2" fmla="val 5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F40A0ABB-6A89-4482-B02D-55274E047EAB}">
      <dgm:prSet phldrT="[Text]"/>
      <dgm:spPr>
        <a:xfrm>
          <a:off x="2128391" y="1231314"/>
          <a:ext cx="1229617" cy="737770"/>
        </a:xfrm>
        <a:prstGeom prst="roundRect">
          <a:avLst>
            <a:gd name="adj" fmla="val 10000"/>
          </a:avLst>
        </a:prstGeom>
        <a:gradFill rotWithShape="0">
          <a:gsLst>
            <a:gs pos="0">
              <a:srgbClr val="E97132">
                <a:hueOff val="4295743"/>
                <a:satOff val="-12329"/>
                <a:lumOff val="-19739"/>
                <a:alphaOff val="0"/>
                <a:lumMod val="110000"/>
                <a:satMod val="105000"/>
                <a:tint val="67000"/>
              </a:srgbClr>
            </a:gs>
            <a:gs pos="50000">
              <a:srgbClr val="E97132">
                <a:hueOff val="4295743"/>
                <a:satOff val="-12329"/>
                <a:lumOff val="-19739"/>
                <a:alphaOff val="0"/>
                <a:lumMod val="105000"/>
                <a:satMod val="103000"/>
                <a:tint val="73000"/>
              </a:srgbClr>
            </a:gs>
            <a:gs pos="100000">
              <a:srgbClr val="E97132">
                <a:hueOff val="4295743"/>
                <a:satOff val="-12329"/>
                <a:lumOff val="-19739"/>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d) shqyrtimi i propozimit dhe deklarata e ministrit</a:t>
          </a:r>
        </a:p>
      </dgm:t>
    </dgm:pt>
    <dgm:pt modelId="{2FE93B0B-4414-42D8-AAC4-9AEE8372E318}" type="parTrans" cxnId="{AEBA21AC-5046-4437-A6BE-DBB3A41F2D1E}">
      <dgm:prSet/>
      <dgm:spPr/>
      <dgm:t>
        <a:bodyPr/>
        <a:lstStyle/>
        <a:p>
          <a:endParaRPr lang="en-US" b="0">
            <a:latin typeface="Times New Roman" panose="02020603050405020304" pitchFamily="18" charset="0"/>
            <a:cs typeface="Times New Roman" panose="02020603050405020304" pitchFamily="18" charset="0"/>
          </a:endParaRPr>
        </a:p>
      </dgm:t>
    </dgm:pt>
    <dgm:pt modelId="{24D5B7F4-FD04-4E54-9B1E-CB2D27FC2C96}" type="sibTrans" cxnId="{AEBA21AC-5046-4437-A6BE-DBB3A41F2D1E}">
      <dgm:prSet/>
      <dgm:spPr>
        <a:xfrm rot="10800000">
          <a:off x="1759505" y="1447727"/>
          <a:ext cx="260679" cy="304945"/>
        </a:xfrm>
        <a:prstGeom prst="rightArrow">
          <a:avLst>
            <a:gd name="adj1" fmla="val 60000"/>
            <a:gd name="adj2" fmla="val 50000"/>
          </a:avLst>
        </a:prstGeom>
        <a:gradFill rotWithShape="0">
          <a:gsLst>
            <a:gs pos="0">
              <a:srgbClr val="E97132">
                <a:hueOff val="5154891"/>
                <a:satOff val="-14794"/>
                <a:lumOff val="-23687"/>
                <a:alphaOff val="0"/>
                <a:lumMod val="110000"/>
                <a:satMod val="105000"/>
                <a:tint val="67000"/>
              </a:srgbClr>
            </a:gs>
            <a:gs pos="50000">
              <a:srgbClr val="E97132">
                <a:hueOff val="5154891"/>
                <a:satOff val="-14794"/>
                <a:lumOff val="-23687"/>
                <a:alphaOff val="0"/>
                <a:lumMod val="105000"/>
                <a:satMod val="103000"/>
                <a:tint val="73000"/>
              </a:srgbClr>
            </a:gs>
            <a:gs pos="100000">
              <a:srgbClr val="E97132">
                <a:hueOff val="5154891"/>
                <a:satOff val="-14794"/>
                <a:lumOff val="-23687"/>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44895372-6F00-4E7B-8E2D-84C46009ABBA}">
      <dgm:prSet phldrT="[Text]"/>
      <dgm:spPr>
        <a:xfrm>
          <a:off x="406925" y="2460932"/>
          <a:ext cx="1229617" cy="737770"/>
        </a:xfrm>
        <a:prstGeom prst="roundRect">
          <a:avLst>
            <a:gd name="adj" fmla="val 1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e) monitorimi dhe raportimi i pasojave në mjedis të planit apo programit</a:t>
          </a:r>
        </a:p>
      </dgm:t>
    </dgm:pt>
    <dgm:pt modelId="{7B45B20D-2F2A-4A6E-9BE6-E093FF1B8CAD}" type="parTrans" cxnId="{AB8FDE9A-FE9F-4CC3-AFCE-DD3C5A58C386}">
      <dgm:prSet/>
      <dgm:spPr/>
      <dgm:t>
        <a:bodyPr/>
        <a:lstStyle/>
        <a:p>
          <a:endParaRPr lang="en-US" b="0">
            <a:latin typeface="Times New Roman" panose="02020603050405020304" pitchFamily="18" charset="0"/>
            <a:cs typeface="Times New Roman" panose="02020603050405020304" pitchFamily="18" charset="0"/>
          </a:endParaRPr>
        </a:p>
      </dgm:t>
    </dgm:pt>
    <dgm:pt modelId="{2809266F-AF37-4744-8469-3C15865DC607}" type="sibTrans" cxnId="{AB8FDE9A-FE9F-4CC3-AFCE-DD3C5A58C386}">
      <dgm:prSet/>
      <dgm:spPr/>
      <dgm:t>
        <a:bodyPr/>
        <a:lstStyle/>
        <a:p>
          <a:endParaRPr lang="en-US" b="0">
            <a:latin typeface="Times New Roman" panose="02020603050405020304" pitchFamily="18" charset="0"/>
            <a:cs typeface="Times New Roman" panose="02020603050405020304" pitchFamily="18" charset="0"/>
          </a:endParaRPr>
        </a:p>
      </dgm:t>
    </dgm:pt>
    <dgm:pt modelId="{28BC2D69-4EC6-41D1-B8F2-3B02AAC75BC9}" type="pres">
      <dgm:prSet presAssocID="{D4519FCB-49E7-40B1-AFF1-8E5B665E0471}" presName="diagram" presStyleCnt="0">
        <dgm:presLayoutVars>
          <dgm:dir/>
          <dgm:resizeHandles val="exact"/>
        </dgm:presLayoutVars>
      </dgm:prSet>
      <dgm:spPr/>
    </dgm:pt>
    <dgm:pt modelId="{96D957D7-07A1-4D7A-A26E-D78A929FEA3A}" type="pres">
      <dgm:prSet presAssocID="{750E7AC6-5B1F-4829-9ED5-764FDBE0D3E4}" presName="node" presStyleLbl="node1" presStyleIdx="0" presStyleCnt="7">
        <dgm:presLayoutVars>
          <dgm:bulletEnabled val="1"/>
        </dgm:presLayoutVars>
      </dgm:prSet>
      <dgm:spPr/>
    </dgm:pt>
    <dgm:pt modelId="{5E09D9D9-2129-4AE2-92CB-7E7682EF3862}" type="pres">
      <dgm:prSet presAssocID="{DB27283D-CF2E-496D-9C92-1D6D9F908E1A}" presName="sibTrans" presStyleLbl="sibTrans2D1" presStyleIdx="0" presStyleCnt="6"/>
      <dgm:spPr/>
    </dgm:pt>
    <dgm:pt modelId="{0F16DBDB-CF1C-4AA9-9B20-51E9789A2FC3}" type="pres">
      <dgm:prSet presAssocID="{DB27283D-CF2E-496D-9C92-1D6D9F908E1A}" presName="connectorText" presStyleLbl="sibTrans2D1" presStyleIdx="0" presStyleCnt="6"/>
      <dgm:spPr/>
    </dgm:pt>
    <dgm:pt modelId="{728ACB5E-AA95-41F7-B80F-E7C4E04A661A}" type="pres">
      <dgm:prSet presAssocID="{74AACC08-3266-4AD4-850D-EED1D3D7D863}" presName="node" presStyleLbl="node1" presStyleIdx="1" presStyleCnt="7">
        <dgm:presLayoutVars>
          <dgm:bulletEnabled val="1"/>
        </dgm:presLayoutVars>
      </dgm:prSet>
      <dgm:spPr/>
    </dgm:pt>
    <dgm:pt modelId="{2C81311B-0EDF-4F56-B8C9-935C7AC8FA5D}" type="pres">
      <dgm:prSet presAssocID="{84A29F52-359B-4EBA-93E4-5E9E1349EFD6}" presName="sibTrans" presStyleLbl="sibTrans2D1" presStyleIdx="1" presStyleCnt="6"/>
      <dgm:spPr/>
    </dgm:pt>
    <dgm:pt modelId="{8233819D-E548-46C4-90D7-87464DA580AD}" type="pres">
      <dgm:prSet presAssocID="{84A29F52-359B-4EBA-93E4-5E9E1349EFD6}" presName="connectorText" presStyleLbl="sibTrans2D1" presStyleIdx="1" presStyleCnt="6"/>
      <dgm:spPr/>
    </dgm:pt>
    <dgm:pt modelId="{26E7D150-97D4-4236-8AD4-3EC106571ADC}" type="pres">
      <dgm:prSet presAssocID="{25848472-85CB-4397-B06A-13FB02FADE74}" presName="node" presStyleLbl="node1" presStyleIdx="2" presStyleCnt="7">
        <dgm:presLayoutVars>
          <dgm:bulletEnabled val="1"/>
        </dgm:presLayoutVars>
      </dgm:prSet>
      <dgm:spPr/>
    </dgm:pt>
    <dgm:pt modelId="{A02C10C2-D7D0-4081-BA6F-EEF7E8943DEB}" type="pres">
      <dgm:prSet presAssocID="{78147BC5-A79A-4EEB-B644-869C64A2659B}" presName="sibTrans" presStyleLbl="sibTrans2D1" presStyleIdx="2" presStyleCnt="6"/>
      <dgm:spPr/>
    </dgm:pt>
    <dgm:pt modelId="{36E5D3BC-A2CC-4907-9129-DA6D8D4007C1}" type="pres">
      <dgm:prSet presAssocID="{78147BC5-A79A-4EEB-B644-869C64A2659B}" presName="connectorText" presStyleLbl="sibTrans2D1" presStyleIdx="2" presStyleCnt="6"/>
      <dgm:spPr/>
    </dgm:pt>
    <dgm:pt modelId="{26675274-C93D-41AC-B453-D92B97738CCE}" type="pres">
      <dgm:prSet presAssocID="{0051D550-80BF-46D2-87D4-5F5F44A2ECD4}" presName="node" presStyleLbl="node1" presStyleIdx="3" presStyleCnt="7">
        <dgm:presLayoutVars>
          <dgm:bulletEnabled val="1"/>
        </dgm:presLayoutVars>
      </dgm:prSet>
      <dgm:spPr/>
    </dgm:pt>
    <dgm:pt modelId="{8D79E79F-9F7B-4C7D-816D-F81CF176EE54}" type="pres">
      <dgm:prSet presAssocID="{7FEF2F51-4AA8-4F3B-B42D-E9E337779B81}" presName="sibTrans" presStyleLbl="sibTrans2D1" presStyleIdx="3" presStyleCnt="6"/>
      <dgm:spPr/>
    </dgm:pt>
    <dgm:pt modelId="{1B97A523-2C4F-4417-8D64-5DC96532A09A}" type="pres">
      <dgm:prSet presAssocID="{7FEF2F51-4AA8-4F3B-B42D-E9E337779B81}" presName="connectorText" presStyleLbl="sibTrans2D1" presStyleIdx="3" presStyleCnt="6"/>
      <dgm:spPr/>
    </dgm:pt>
    <dgm:pt modelId="{26AAA2F3-EF36-452F-9A3C-1A2B953DCAF4}" type="pres">
      <dgm:prSet presAssocID="{F40A0ABB-6A89-4482-B02D-55274E047EAB}" presName="node" presStyleLbl="node1" presStyleIdx="4" presStyleCnt="7">
        <dgm:presLayoutVars>
          <dgm:bulletEnabled val="1"/>
        </dgm:presLayoutVars>
      </dgm:prSet>
      <dgm:spPr/>
    </dgm:pt>
    <dgm:pt modelId="{71580265-CDAB-4FB2-85FB-4C9C08886CEE}" type="pres">
      <dgm:prSet presAssocID="{24D5B7F4-FD04-4E54-9B1E-CB2D27FC2C96}" presName="sibTrans" presStyleLbl="sibTrans2D1" presStyleIdx="4" presStyleCnt="6"/>
      <dgm:spPr/>
    </dgm:pt>
    <dgm:pt modelId="{C4FDC78F-4872-42F0-91B0-245DC7D4BD16}" type="pres">
      <dgm:prSet presAssocID="{24D5B7F4-FD04-4E54-9B1E-CB2D27FC2C96}" presName="connectorText" presStyleLbl="sibTrans2D1" presStyleIdx="4" presStyleCnt="6"/>
      <dgm:spPr/>
    </dgm:pt>
    <dgm:pt modelId="{0C48CD8F-6C83-4CAC-B744-B09C9E24F35D}" type="pres">
      <dgm:prSet presAssocID="{5DC5BC79-BFDD-460B-B0E3-F8895BE5A851}" presName="node" presStyleLbl="node1" presStyleIdx="5" presStyleCnt="7">
        <dgm:presLayoutVars>
          <dgm:bulletEnabled val="1"/>
        </dgm:presLayoutVars>
      </dgm:prSet>
      <dgm:spPr/>
    </dgm:pt>
    <dgm:pt modelId="{A9243B2B-22F8-4E39-9DA8-58B3252D0066}" type="pres">
      <dgm:prSet presAssocID="{63C0EA72-8DDC-4AD0-A708-48A352E0BA6B}" presName="sibTrans" presStyleLbl="sibTrans2D1" presStyleIdx="5" presStyleCnt="6"/>
      <dgm:spPr/>
    </dgm:pt>
    <dgm:pt modelId="{F9BCF812-7BEB-4376-B706-A747F97508A1}" type="pres">
      <dgm:prSet presAssocID="{63C0EA72-8DDC-4AD0-A708-48A352E0BA6B}" presName="connectorText" presStyleLbl="sibTrans2D1" presStyleIdx="5" presStyleCnt="6"/>
      <dgm:spPr/>
    </dgm:pt>
    <dgm:pt modelId="{AC68D736-DA1C-4ACE-AA60-125F30348359}" type="pres">
      <dgm:prSet presAssocID="{44895372-6F00-4E7B-8E2D-84C46009ABBA}" presName="node" presStyleLbl="node1" presStyleIdx="6" presStyleCnt="7">
        <dgm:presLayoutVars>
          <dgm:bulletEnabled val="1"/>
        </dgm:presLayoutVars>
      </dgm:prSet>
      <dgm:spPr/>
    </dgm:pt>
  </dgm:ptLst>
  <dgm:cxnLst>
    <dgm:cxn modelId="{39C81C0B-ADF4-4C10-AD80-C9ADFD0F7DFA}" srcId="{D4519FCB-49E7-40B1-AFF1-8E5B665E0471}" destId="{750E7AC6-5B1F-4829-9ED5-764FDBE0D3E4}" srcOrd="0" destOrd="0" parTransId="{14DBEAB5-785D-4C1D-83C7-8F4906C16EA0}" sibTransId="{DB27283D-CF2E-496D-9C92-1D6D9F908E1A}"/>
    <dgm:cxn modelId="{238FDA35-84AC-4C21-8AF3-8D5D98E7FA80}" type="presOf" srcId="{84A29F52-359B-4EBA-93E4-5E9E1349EFD6}" destId="{8233819D-E548-46C4-90D7-87464DA580AD}" srcOrd="1" destOrd="0" presId="urn:microsoft.com/office/officeart/2005/8/layout/process5"/>
    <dgm:cxn modelId="{E761FA3A-66FA-46C7-A306-23B791B4CC7C}" type="presOf" srcId="{74AACC08-3266-4AD4-850D-EED1D3D7D863}" destId="{728ACB5E-AA95-41F7-B80F-E7C4E04A661A}" srcOrd="0" destOrd="0" presId="urn:microsoft.com/office/officeart/2005/8/layout/process5"/>
    <dgm:cxn modelId="{FAE2E363-78C7-4E11-9EEB-3D213254B7C8}" type="presOf" srcId="{84A29F52-359B-4EBA-93E4-5E9E1349EFD6}" destId="{2C81311B-0EDF-4F56-B8C9-935C7AC8FA5D}" srcOrd="0" destOrd="0" presId="urn:microsoft.com/office/officeart/2005/8/layout/process5"/>
    <dgm:cxn modelId="{CA9C6044-5797-443F-945C-1E1A3B200376}" srcId="{D4519FCB-49E7-40B1-AFF1-8E5B665E0471}" destId="{25848472-85CB-4397-B06A-13FB02FADE74}" srcOrd="2" destOrd="0" parTransId="{44C56FD8-D997-4950-8A82-72237460A5D0}" sibTransId="{78147BC5-A79A-4EEB-B644-869C64A2659B}"/>
    <dgm:cxn modelId="{84567867-A018-40F4-8A1A-D6AB6E605721}" type="presOf" srcId="{7FEF2F51-4AA8-4F3B-B42D-E9E337779B81}" destId="{1B97A523-2C4F-4417-8D64-5DC96532A09A}" srcOrd="1" destOrd="0" presId="urn:microsoft.com/office/officeart/2005/8/layout/process5"/>
    <dgm:cxn modelId="{9F97646C-FB1F-4247-97F6-311A3B493126}" type="presOf" srcId="{D4519FCB-49E7-40B1-AFF1-8E5B665E0471}" destId="{28BC2D69-4EC6-41D1-B8F2-3B02AAC75BC9}" srcOrd="0" destOrd="0" presId="urn:microsoft.com/office/officeart/2005/8/layout/process5"/>
    <dgm:cxn modelId="{EF707F4F-7786-430A-A54B-D0A5B58299C4}" type="presOf" srcId="{78147BC5-A79A-4EEB-B644-869C64A2659B}" destId="{A02C10C2-D7D0-4081-BA6F-EEF7E8943DEB}" srcOrd="0" destOrd="0" presId="urn:microsoft.com/office/officeart/2005/8/layout/process5"/>
    <dgm:cxn modelId="{4840D450-D251-4E8F-9232-1C77118AA7E9}" type="presOf" srcId="{63C0EA72-8DDC-4AD0-A708-48A352E0BA6B}" destId="{A9243B2B-22F8-4E39-9DA8-58B3252D0066}" srcOrd="0" destOrd="0" presId="urn:microsoft.com/office/officeart/2005/8/layout/process5"/>
    <dgm:cxn modelId="{1014AF51-9D9F-48B8-B147-AE427DC48FB1}" type="presOf" srcId="{44895372-6F00-4E7B-8E2D-84C46009ABBA}" destId="{AC68D736-DA1C-4ACE-AA60-125F30348359}" srcOrd="0" destOrd="0" presId="urn:microsoft.com/office/officeart/2005/8/layout/process5"/>
    <dgm:cxn modelId="{EE76F07E-9A72-4308-BB2C-7301F0B52FC4}" type="presOf" srcId="{63C0EA72-8DDC-4AD0-A708-48A352E0BA6B}" destId="{F9BCF812-7BEB-4376-B706-A747F97508A1}" srcOrd="1" destOrd="0" presId="urn:microsoft.com/office/officeart/2005/8/layout/process5"/>
    <dgm:cxn modelId="{DB10C487-C21B-4045-977C-F1C23EB87731}" type="presOf" srcId="{DB27283D-CF2E-496D-9C92-1D6D9F908E1A}" destId="{5E09D9D9-2129-4AE2-92CB-7E7682EF3862}" srcOrd="0" destOrd="0" presId="urn:microsoft.com/office/officeart/2005/8/layout/process5"/>
    <dgm:cxn modelId="{DE5BC989-CB45-4671-B5FF-067AAF56F4AB}" type="presOf" srcId="{25848472-85CB-4397-B06A-13FB02FADE74}" destId="{26E7D150-97D4-4236-8AD4-3EC106571ADC}" srcOrd="0" destOrd="0" presId="urn:microsoft.com/office/officeart/2005/8/layout/process5"/>
    <dgm:cxn modelId="{E401998E-7CCD-4881-9999-5FCDBE6D0016}" type="presOf" srcId="{0051D550-80BF-46D2-87D4-5F5F44A2ECD4}" destId="{26675274-C93D-41AC-B453-D92B97738CCE}" srcOrd="0" destOrd="0" presId="urn:microsoft.com/office/officeart/2005/8/layout/process5"/>
    <dgm:cxn modelId="{3F2FCC98-A50C-4B71-9821-017B53AA91E5}" type="presOf" srcId="{DB27283D-CF2E-496D-9C92-1D6D9F908E1A}" destId="{0F16DBDB-CF1C-4AA9-9B20-51E9789A2FC3}" srcOrd="1" destOrd="0" presId="urn:microsoft.com/office/officeart/2005/8/layout/process5"/>
    <dgm:cxn modelId="{AB8FDE9A-FE9F-4CC3-AFCE-DD3C5A58C386}" srcId="{D4519FCB-49E7-40B1-AFF1-8E5B665E0471}" destId="{44895372-6F00-4E7B-8E2D-84C46009ABBA}" srcOrd="6" destOrd="0" parTransId="{7B45B20D-2F2A-4A6E-9BE6-E093FF1B8CAD}" sibTransId="{2809266F-AF37-4744-8469-3C15865DC607}"/>
    <dgm:cxn modelId="{E7ED9C9C-A65E-462B-B6BC-2EE4A9B33F46}" type="presOf" srcId="{5DC5BC79-BFDD-460B-B0E3-F8895BE5A851}" destId="{0C48CD8F-6C83-4CAC-B744-B09C9E24F35D}" srcOrd="0" destOrd="0" presId="urn:microsoft.com/office/officeart/2005/8/layout/process5"/>
    <dgm:cxn modelId="{AEBA21AC-5046-4437-A6BE-DBB3A41F2D1E}" srcId="{D4519FCB-49E7-40B1-AFF1-8E5B665E0471}" destId="{F40A0ABB-6A89-4482-B02D-55274E047EAB}" srcOrd="4" destOrd="0" parTransId="{2FE93B0B-4414-42D8-AAC4-9AEE8372E318}" sibTransId="{24D5B7F4-FD04-4E54-9B1E-CB2D27FC2C96}"/>
    <dgm:cxn modelId="{C07AB6C1-E235-4630-8F4D-857CA5A3A245}" srcId="{D4519FCB-49E7-40B1-AFF1-8E5B665E0471}" destId="{74AACC08-3266-4AD4-850D-EED1D3D7D863}" srcOrd="1" destOrd="0" parTransId="{6A94DC3F-41CB-49E4-9B88-193CE87275BA}" sibTransId="{84A29F52-359B-4EBA-93E4-5E9E1349EFD6}"/>
    <dgm:cxn modelId="{E7B8CBC6-6193-43B9-B1EF-9D35E4F56987}" type="presOf" srcId="{7FEF2F51-4AA8-4F3B-B42D-E9E337779B81}" destId="{8D79E79F-9F7B-4C7D-816D-F81CF176EE54}" srcOrd="0" destOrd="0" presId="urn:microsoft.com/office/officeart/2005/8/layout/process5"/>
    <dgm:cxn modelId="{BB3941D6-F596-473B-8FC5-630D3BD89333}" type="presOf" srcId="{F40A0ABB-6A89-4482-B02D-55274E047EAB}" destId="{26AAA2F3-EF36-452F-9A3C-1A2B953DCAF4}" srcOrd="0" destOrd="0" presId="urn:microsoft.com/office/officeart/2005/8/layout/process5"/>
    <dgm:cxn modelId="{2CBE44D6-F0DA-47B9-B38B-97AFA205FF82}" srcId="{D4519FCB-49E7-40B1-AFF1-8E5B665E0471}" destId="{5DC5BC79-BFDD-460B-B0E3-F8895BE5A851}" srcOrd="5" destOrd="0" parTransId="{54A574E8-6C8E-4D50-8E1C-A1BB69F953B4}" sibTransId="{63C0EA72-8DDC-4AD0-A708-48A352E0BA6B}"/>
    <dgm:cxn modelId="{5D50EAD8-835E-4EA3-985C-BB90B82176B1}" type="presOf" srcId="{750E7AC6-5B1F-4829-9ED5-764FDBE0D3E4}" destId="{96D957D7-07A1-4D7A-A26E-D78A929FEA3A}" srcOrd="0" destOrd="0" presId="urn:microsoft.com/office/officeart/2005/8/layout/process5"/>
    <dgm:cxn modelId="{ED4D65DF-CFE6-493E-B223-2F6E73C884BA}" type="presOf" srcId="{24D5B7F4-FD04-4E54-9B1E-CB2D27FC2C96}" destId="{71580265-CDAB-4FB2-85FB-4C9C08886CEE}" srcOrd="0" destOrd="0" presId="urn:microsoft.com/office/officeart/2005/8/layout/process5"/>
    <dgm:cxn modelId="{49794AE7-21A8-46C6-8065-8C2237AFB349}" type="presOf" srcId="{24D5B7F4-FD04-4E54-9B1E-CB2D27FC2C96}" destId="{C4FDC78F-4872-42F0-91B0-245DC7D4BD16}" srcOrd="1" destOrd="0" presId="urn:microsoft.com/office/officeart/2005/8/layout/process5"/>
    <dgm:cxn modelId="{749069F0-0E7A-4CFC-8FB0-A42373C0DD09}" type="presOf" srcId="{78147BC5-A79A-4EEB-B644-869C64A2659B}" destId="{36E5D3BC-A2CC-4907-9129-DA6D8D4007C1}" srcOrd="1" destOrd="0" presId="urn:microsoft.com/office/officeart/2005/8/layout/process5"/>
    <dgm:cxn modelId="{08E691F8-76C5-4753-8AD0-0B751C199295}" srcId="{D4519FCB-49E7-40B1-AFF1-8E5B665E0471}" destId="{0051D550-80BF-46D2-87D4-5F5F44A2ECD4}" srcOrd="3" destOrd="0" parTransId="{F1580524-12D5-4958-A7E0-8D838715BB86}" sibTransId="{7FEF2F51-4AA8-4F3B-B42D-E9E337779B81}"/>
    <dgm:cxn modelId="{5B54C193-6157-40A8-953C-A58A106DD0C0}" type="presParOf" srcId="{28BC2D69-4EC6-41D1-B8F2-3B02AAC75BC9}" destId="{96D957D7-07A1-4D7A-A26E-D78A929FEA3A}" srcOrd="0" destOrd="0" presId="urn:microsoft.com/office/officeart/2005/8/layout/process5"/>
    <dgm:cxn modelId="{D6D71397-BA07-44F3-93C2-E2DDA2CB8E35}" type="presParOf" srcId="{28BC2D69-4EC6-41D1-B8F2-3B02AAC75BC9}" destId="{5E09D9D9-2129-4AE2-92CB-7E7682EF3862}" srcOrd="1" destOrd="0" presId="urn:microsoft.com/office/officeart/2005/8/layout/process5"/>
    <dgm:cxn modelId="{D863E387-AF40-44E8-90F5-723D36489E02}" type="presParOf" srcId="{5E09D9D9-2129-4AE2-92CB-7E7682EF3862}" destId="{0F16DBDB-CF1C-4AA9-9B20-51E9789A2FC3}" srcOrd="0" destOrd="0" presId="urn:microsoft.com/office/officeart/2005/8/layout/process5"/>
    <dgm:cxn modelId="{B825EC9D-2120-4B8C-BEEF-2D224F071152}" type="presParOf" srcId="{28BC2D69-4EC6-41D1-B8F2-3B02AAC75BC9}" destId="{728ACB5E-AA95-41F7-B80F-E7C4E04A661A}" srcOrd="2" destOrd="0" presId="urn:microsoft.com/office/officeart/2005/8/layout/process5"/>
    <dgm:cxn modelId="{C5861F09-DA03-4816-82D1-B3156FF1F292}" type="presParOf" srcId="{28BC2D69-4EC6-41D1-B8F2-3B02AAC75BC9}" destId="{2C81311B-0EDF-4F56-B8C9-935C7AC8FA5D}" srcOrd="3" destOrd="0" presId="urn:microsoft.com/office/officeart/2005/8/layout/process5"/>
    <dgm:cxn modelId="{1CAD9D23-4721-4078-A4F4-BE9249AB9DDB}" type="presParOf" srcId="{2C81311B-0EDF-4F56-B8C9-935C7AC8FA5D}" destId="{8233819D-E548-46C4-90D7-87464DA580AD}" srcOrd="0" destOrd="0" presId="urn:microsoft.com/office/officeart/2005/8/layout/process5"/>
    <dgm:cxn modelId="{6A03387E-0D24-4D41-9B16-6C57AD6A7DD1}" type="presParOf" srcId="{28BC2D69-4EC6-41D1-B8F2-3B02AAC75BC9}" destId="{26E7D150-97D4-4236-8AD4-3EC106571ADC}" srcOrd="4" destOrd="0" presId="urn:microsoft.com/office/officeart/2005/8/layout/process5"/>
    <dgm:cxn modelId="{FDE73DD8-DC0C-4D29-9966-C81F51881177}" type="presParOf" srcId="{28BC2D69-4EC6-41D1-B8F2-3B02AAC75BC9}" destId="{A02C10C2-D7D0-4081-BA6F-EEF7E8943DEB}" srcOrd="5" destOrd="0" presId="urn:microsoft.com/office/officeart/2005/8/layout/process5"/>
    <dgm:cxn modelId="{7E2D2E1C-FCE9-4CC5-B42A-75C2D4A120A8}" type="presParOf" srcId="{A02C10C2-D7D0-4081-BA6F-EEF7E8943DEB}" destId="{36E5D3BC-A2CC-4907-9129-DA6D8D4007C1}" srcOrd="0" destOrd="0" presId="urn:microsoft.com/office/officeart/2005/8/layout/process5"/>
    <dgm:cxn modelId="{4D10C070-F643-49AD-A165-50F55BCC3D47}" type="presParOf" srcId="{28BC2D69-4EC6-41D1-B8F2-3B02AAC75BC9}" destId="{26675274-C93D-41AC-B453-D92B97738CCE}" srcOrd="6" destOrd="0" presId="urn:microsoft.com/office/officeart/2005/8/layout/process5"/>
    <dgm:cxn modelId="{084D79AF-50E2-4DA5-A2C6-A82C079D82FE}" type="presParOf" srcId="{28BC2D69-4EC6-41D1-B8F2-3B02AAC75BC9}" destId="{8D79E79F-9F7B-4C7D-816D-F81CF176EE54}" srcOrd="7" destOrd="0" presId="urn:microsoft.com/office/officeart/2005/8/layout/process5"/>
    <dgm:cxn modelId="{A5B64014-A188-4F76-9422-098516790B1B}" type="presParOf" srcId="{8D79E79F-9F7B-4C7D-816D-F81CF176EE54}" destId="{1B97A523-2C4F-4417-8D64-5DC96532A09A}" srcOrd="0" destOrd="0" presId="urn:microsoft.com/office/officeart/2005/8/layout/process5"/>
    <dgm:cxn modelId="{CFD06BF1-173D-4658-9F98-5077B663B5C5}" type="presParOf" srcId="{28BC2D69-4EC6-41D1-B8F2-3B02AAC75BC9}" destId="{26AAA2F3-EF36-452F-9A3C-1A2B953DCAF4}" srcOrd="8" destOrd="0" presId="urn:microsoft.com/office/officeart/2005/8/layout/process5"/>
    <dgm:cxn modelId="{14538DDC-9702-4583-B5AD-A07B756482F8}" type="presParOf" srcId="{28BC2D69-4EC6-41D1-B8F2-3B02AAC75BC9}" destId="{71580265-CDAB-4FB2-85FB-4C9C08886CEE}" srcOrd="9" destOrd="0" presId="urn:microsoft.com/office/officeart/2005/8/layout/process5"/>
    <dgm:cxn modelId="{0D75A7CF-7180-4D76-91C2-40451821F398}" type="presParOf" srcId="{71580265-CDAB-4FB2-85FB-4C9C08886CEE}" destId="{C4FDC78F-4872-42F0-91B0-245DC7D4BD16}" srcOrd="0" destOrd="0" presId="urn:microsoft.com/office/officeart/2005/8/layout/process5"/>
    <dgm:cxn modelId="{1C6B9FE3-25A9-43C1-BCBD-A7F118F58602}" type="presParOf" srcId="{28BC2D69-4EC6-41D1-B8F2-3B02AAC75BC9}" destId="{0C48CD8F-6C83-4CAC-B744-B09C9E24F35D}" srcOrd="10" destOrd="0" presId="urn:microsoft.com/office/officeart/2005/8/layout/process5"/>
    <dgm:cxn modelId="{3E7C0715-426D-4F09-925D-05D462AC2398}" type="presParOf" srcId="{28BC2D69-4EC6-41D1-B8F2-3B02AAC75BC9}" destId="{A9243B2B-22F8-4E39-9DA8-58B3252D0066}" srcOrd="11" destOrd="0" presId="urn:microsoft.com/office/officeart/2005/8/layout/process5"/>
    <dgm:cxn modelId="{D3339255-36D8-45DA-898C-01B36D475BE7}" type="presParOf" srcId="{A9243B2B-22F8-4E39-9DA8-58B3252D0066}" destId="{F9BCF812-7BEB-4376-B706-A747F97508A1}" srcOrd="0" destOrd="0" presId="urn:microsoft.com/office/officeart/2005/8/layout/process5"/>
    <dgm:cxn modelId="{3A6AF5E7-108E-4ED9-BE0E-86B5F333348B}" type="presParOf" srcId="{28BC2D69-4EC6-41D1-B8F2-3B02AAC75BC9}" destId="{AC68D736-DA1C-4ACE-AA60-125F30348359}" srcOrd="12" destOrd="0" presId="urn:microsoft.com/office/officeart/2005/8/layout/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9BC403F-8D99-4640-8F59-B1BB1D063DCF}" type="doc">
      <dgm:prSet loTypeId="urn:microsoft.com/office/officeart/2005/8/layout/radial3" loCatId="cycle" qsTypeId="urn:microsoft.com/office/officeart/2005/8/quickstyle/simple1" qsCatId="simple" csTypeId="urn:microsoft.com/office/officeart/2005/8/colors/colorful1" csCatId="colorful" phldr="1"/>
      <dgm:spPr/>
      <dgm:t>
        <a:bodyPr/>
        <a:lstStyle/>
        <a:p>
          <a:endParaRPr lang="en-US"/>
        </a:p>
      </dgm:t>
    </dgm:pt>
    <dgm:pt modelId="{BC0F44FA-AEF0-4A28-BD10-049A9A79C789}">
      <dgm:prSet phldrT="[Text]" custT="1"/>
      <dgm:spPr>
        <a:xfrm>
          <a:off x="1862681" y="1018155"/>
          <a:ext cx="2473419" cy="2473419"/>
        </a:xfrm>
        <a:prstGeom prst="ellipse">
          <a:avLst/>
        </a:prstGeom>
        <a:solidFill>
          <a:srgbClr val="C0504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sz="2400" b="1">
              <a:solidFill>
                <a:sysClr val="windowText" lastClr="000000"/>
              </a:solidFill>
              <a:latin typeface="Times New Roman" panose="02020603050405020304" pitchFamily="18" charset="0"/>
              <a:ea typeface="+mn-ea"/>
              <a:cs typeface="Times New Roman" panose="02020603050405020304" pitchFamily="18" charset="0"/>
            </a:rPr>
            <a:t>Parimet e mbrojtjes se mjedisit</a:t>
          </a:r>
        </a:p>
      </dgm:t>
    </dgm:pt>
    <dgm:pt modelId="{55EA2E70-F2DC-4CBB-9D1F-1044C4052C48}" type="parTrans" cxnId="{DD366957-C551-46F7-B0BB-0DE6CD05A302}">
      <dgm:prSet/>
      <dgm:spPr/>
      <dgm:t>
        <a:bodyPr/>
        <a:lstStyle/>
        <a:p>
          <a:pPr algn="ctr"/>
          <a:endParaRPr lang="en-US">
            <a:latin typeface="Times New Roman" panose="02020603050405020304" pitchFamily="18" charset="0"/>
            <a:cs typeface="Times New Roman" panose="02020603050405020304" pitchFamily="18" charset="0"/>
          </a:endParaRPr>
        </a:p>
      </dgm:t>
    </dgm:pt>
    <dgm:pt modelId="{A7D4212A-E0B0-4BB7-9472-DF9A36440413}" type="sibTrans" cxnId="{DD366957-C551-46F7-B0BB-0DE6CD05A302}">
      <dgm:prSet/>
      <dgm:spPr/>
      <dgm:t>
        <a:bodyPr/>
        <a:lstStyle/>
        <a:p>
          <a:pPr algn="ctr"/>
          <a:endParaRPr lang="en-US">
            <a:latin typeface="Times New Roman" panose="02020603050405020304" pitchFamily="18" charset="0"/>
            <a:cs typeface="Times New Roman" panose="02020603050405020304" pitchFamily="18" charset="0"/>
          </a:endParaRPr>
        </a:p>
      </dgm:t>
    </dgm:pt>
    <dgm:pt modelId="{BB85F24B-BF6F-430B-85B9-24C9665435B3}">
      <dgm:prSet phldrT="[Text]"/>
      <dgm:spPr>
        <a:xfrm>
          <a:off x="2481036" y="24456"/>
          <a:ext cx="1236709" cy="1236709"/>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parandalimit dhe marrja e masave parprake</a:t>
          </a:r>
        </a:p>
      </dgm:t>
    </dgm:pt>
    <dgm:pt modelId="{2BE6C169-2B6A-4E31-8269-9CEDD455BED3}" type="parTrans" cxnId="{D46D122B-208B-42C5-BFDA-99BEC8914CED}">
      <dgm:prSet/>
      <dgm:spPr/>
      <dgm:t>
        <a:bodyPr/>
        <a:lstStyle/>
        <a:p>
          <a:pPr algn="ctr"/>
          <a:endParaRPr lang="en-US">
            <a:latin typeface="Times New Roman" panose="02020603050405020304" pitchFamily="18" charset="0"/>
            <a:cs typeface="Times New Roman" panose="02020603050405020304" pitchFamily="18" charset="0"/>
          </a:endParaRPr>
        </a:p>
      </dgm:t>
    </dgm:pt>
    <dgm:pt modelId="{41F22F4A-E1A5-4A6F-B449-C7321C5C6A94}" type="sibTrans" cxnId="{D46D122B-208B-42C5-BFDA-99BEC8914CED}">
      <dgm:prSet/>
      <dgm:spPr/>
      <dgm:t>
        <a:bodyPr/>
        <a:lstStyle/>
        <a:p>
          <a:pPr algn="ctr"/>
          <a:endParaRPr lang="en-US">
            <a:latin typeface="Times New Roman" panose="02020603050405020304" pitchFamily="18" charset="0"/>
            <a:cs typeface="Times New Roman" panose="02020603050405020304" pitchFamily="18" charset="0"/>
          </a:endParaRPr>
        </a:p>
      </dgm:t>
    </dgm:pt>
    <dgm:pt modelId="{24F67796-4CF3-4A79-A426-80182B78E01A}">
      <dgm:prSet phldrT="[Text]"/>
      <dgm:spPr>
        <a:xfrm>
          <a:off x="3517244" y="401605"/>
          <a:ext cx="1236709" cy="1236709"/>
        </a:xfrm>
        <a:prstGeom prst="ellipse">
          <a:avLst/>
        </a:prstGeom>
        <a:solidFill>
          <a:srgbClr val="8064A2">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ruajtjes se burimeve natyrore</a:t>
          </a:r>
        </a:p>
      </dgm:t>
    </dgm:pt>
    <dgm:pt modelId="{FD96F18B-96CD-4D30-BD1B-62B82319FA66}" type="parTrans" cxnId="{97528F2E-AB31-4F2B-A191-FA9BD10715C7}">
      <dgm:prSet/>
      <dgm:spPr/>
      <dgm:t>
        <a:bodyPr/>
        <a:lstStyle/>
        <a:p>
          <a:pPr algn="ctr"/>
          <a:endParaRPr lang="en-US">
            <a:latin typeface="Times New Roman" panose="02020603050405020304" pitchFamily="18" charset="0"/>
            <a:cs typeface="Times New Roman" panose="02020603050405020304" pitchFamily="18" charset="0"/>
          </a:endParaRPr>
        </a:p>
      </dgm:t>
    </dgm:pt>
    <dgm:pt modelId="{9A3C37D0-1EF1-467C-A122-952362E34BB3}" type="sibTrans" cxnId="{97528F2E-AB31-4F2B-A191-FA9BD10715C7}">
      <dgm:prSet/>
      <dgm:spPr/>
      <dgm:t>
        <a:bodyPr/>
        <a:lstStyle/>
        <a:p>
          <a:pPr algn="ctr"/>
          <a:endParaRPr lang="en-US">
            <a:latin typeface="Times New Roman" panose="02020603050405020304" pitchFamily="18" charset="0"/>
            <a:cs typeface="Times New Roman" panose="02020603050405020304" pitchFamily="18" charset="0"/>
          </a:endParaRPr>
        </a:p>
      </dgm:t>
    </dgm:pt>
    <dgm:pt modelId="{23570089-BEAD-4D6A-8F75-297B4CC94ED0}">
      <dgm:prSet phldrT="[Text]"/>
      <dgm:spPr>
        <a:xfrm>
          <a:off x="893472" y="1356580"/>
          <a:ext cx="1236709" cy="1236709"/>
        </a:xfrm>
        <a:prstGeom prst="ellipse">
          <a:avLst/>
        </a:prstGeom>
        <a:solidFill>
          <a:srgbClr val="4BACC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Pariimi i zevendesimit dhe/ose kompensimit</a:t>
          </a:r>
        </a:p>
      </dgm:t>
    </dgm:pt>
    <dgm:pt modelId="{1F726482-1EC9-43A9-8425-3478890E5593}" type="parTrans" cxnId="{810A1446-D2A5-4FB2-9F11-17E4FA91E015}">
      <dgm:prSet/>
      <dgm:spPr/>
      <dgm:t>
        <a:bodyPr/>
        <a:lstStyle/>
        <a:p>
          <a:pPr algn="ctr"/>
          <a:endParaRPr lang="en-US">
            <a:latin typeface="Times New Roman" panose="02020603050405020304" pitchFamily="18" charset="0"/>
            <a:cs typeface="Times New Roman" panose="02020603050405020304" pitchFamily="18" charset="0"/>
          </a:endParaRPr>
        </a:p>
      </dgm:t>
    </dgm:pt>
    <dgm:pt modelId="{3019E896-428B-4BA6-8E27-488B1F2CE687}" type="sibTrans" cxnId="{810A1446-D2A5-4FB2-9F11-17E4FA91E015}">
      <dgm:prSet/>
      <dgm:spPr/>
      <dgm:t>
        <a:bodyPr/>
        <a:lstStyle/>
        <a:p>
          <a:pPr algn="ctr"/>
          <a:endParaRPr lang="en-US">
            <a:latin typeface="Times New Roman" panose="02020603050405020304" pitchFamily="18" charset="0"/>
            <a:cs typeface="Times New Roman" panose="02020603050405020304" pitchFamily="18" charset="0"/>
          </a:endParaRPr>
        </a:p>
      </dgm:t>
    </dgm:pt>
    <dgm:pt modelId="{F3865D9A-DCA8-4F20-98EC-2445A8BFB188}">
      <dgm:prSet phldrT="[Text]"/>
      <dgm:spPr>
        <a:xfrm>
          <a:off x="1444827" y="401605"/>
          <a:ext cx="1236709" cy="1236709"/>
        </a:xfrm>
        <a:prstGeom prst="ellipse">
          <a:avLst/>
        </a:prstGeom>
        <a:solidFill>
          <a:srgbClr val="F7964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zhvillimit te qendrueshem</a:t>
          </a:r>
        </a:p>
      </dgm:t>
    </dgm:pt>
    <dgm:pt modelId="{283A332D-E376-487C-BA35-E5762C225EA5}" type="parTrans" cxnId="{71CC74EC-689D-47B3-8E0B-FECF75F29610}">
      <dgm:prSet/>
      <dgm:spPr/>
      <dgm:t>
        <a:bodyPr/>
        <a:lstStyle/>
        <a:p>
          <a:pPr algn="ctr"/>
          <a:endParaRPr lang="en-US">
            <a:latin typeface="Times New Roman" panose="02020603050405020304" pitchFamily="18" charset="0"/>
            <a:cs typeface="Times New Roman" panose="02020603050405020304" pitchFamily="18" charset="0"/>
          </a:endParaRPr>
        </a:p>
      </dgm:t>
    </dgm:pt>
    <dgm:pt modelId="{A1769073-E35A-4A84-9814-8BD1EBF016C9}" type="sibTrans" cxnId="{71CC74EC-689D-47B3-8E0B-FECF75F29610}">
      <dgm:prSet/>
      <dgm:spPr/>
      <dgm:t>
        <a:bodyPr/>
        <a:lstStyle/>
        <a:p>
          <a:pPr algn="ctr"/>
          <a:endParaRPr lang="en-US">
            <a:latin typeface="Times New Roman" panose="02020603050405020304" pitchFamily="18" charset="0"/>
            <a:cs typeface="Times New Roman" panose="02020603050405020304" pitchFamily="18" charset="0"/>
          </a:endParaRPr>
        </a:p>
      </dgm:t>
    </dgm:pt>
    <dgm:pt modelId="{ECFA95A6-23FE-4CAD-AAB0-3DE2AC0FCC6F}">
      <dgm:prSet/>
      <dgm:spPr>
        <a:xfrm>
          <a:off x="1084956" y="2442537"/>
          <a:ext cx="1236709" cy="1236709"/>
        </a:xfrm>
        <a:prstGeom prst="ellipse">
          <a:avLst/>
        </a:prstGeom>
        <a:solidFill>
          <a:srgbClr val="8064A2">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qasjes se integruar</a:t>
          </a:r>
        </a:p>
      </dgm:t>
    </dgm:pt>
    <dgm:pt modelId="{4486FF67-4306-4DC4-AB6D-1697730F4C7E}" type="parTrans" cxnId="{3EB6AC45-0F13-4F46-9BF9-97E03CFBAC1F}">
      <dgm:prSet/>
      <dgm:spPr/>
      <dgm:t>
        <a:bodyPr/>
        <a:lstStyle/>
        <a:p>
          <a:pPr algn="ctr"/>
          <a:endParaRPr lang="en-US">
            <a:latin typeface="Times New Roman" panose="02020603050405020304" pitchFamily="18" charset="0"/>
            <a:cs typeface="Times New Roman" panose="02020603050405020304" pitchFamily="18" charset="0"/>
          </a:endParaRPr>
        </a:p>
      </dgm:t>
    </dgm:pt>
    <dgm:pt modelId="{D2B15BF0-4F90-4312-976F-AE899F4B81D7}" type="sibTrans" cxnId="{3EB6AC45-0F13-4F46-9BF9-97E03CFBAC1F}">
      <dgm:prSet/>
      <dgm:spPr/>
      <dgm:t>
        <a:bodyPr/>
        <a:lstStyle/>
        <a:p>
          <a:pPr algn="ctr"/>
          <a:endParaRPr lang="en-US">
            <a:latin typeface="Times New Roman" panose="02020603050405020304" pitchFamily="18" charset="0"/>
            <a:cs typeface="Times New Roman" panose="02020603050405020304" pitchFamily="18" charset="0"/>
          </a:endParaRPr>
        </a:p>
      </dgm:t>
    </dgm:pt>
    <dgm:pt modelId="{8AC0348A-6F98-42CC-83D5-C18D9B50FBF7}">
      <dgm:prSet/>
      <dgm:spPr>
        <a:xfrm>
          <a:off x="1929681" y="3151345"/>
          <a:ext cx="1236709" cy="1236709"/>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pergjegjesise se ndersjelle dhe bashkepunimit</a:t>
          </a:r>
        </a:p>
      </dgm:t>
    </dgm:pt>
    <dgm:pt modelId="{867789FD-B8F5-4F2C-AB0C-6C43CA65F5F5}" type="parTrans" cxnId="{08A47483-EF15-434C-840F-950AB1546805}">
      <dgm:prSet/>
      <dgm:spPr/>
      <dgm:t>
        <a:bodyPr/>
        <a:lstStyle/>
        <a:p>
          <a:pPr algn="ctr"/>
          <a:endParaRPr lang="en-US">
            <a:latin typeface="Times New Roman" panose="02020603050405020304" pitchFamily="18" charset="0"/>
            <a:cs typeface="Times New Roman" panose="02020603050405020304" pitchFamily="18" charset="0"/>
          </a:endParaRPr>
        </a:p>
      </dgm:t>
    </dgm:pt>
    <dgm:pt modelId="{27D4361C-D8A4-44BD-8D0C-A901A014221E}" type="sibTrans" cxnId="{08A47483-EF15-434C-840F-950AB1546805}">
      <dgm:prSet/>
      <dgm:spPr/>
      <dgm:t>
        <a:bodyPr/>
        <a:lstStyle/>
        <a:p>
          <a:pPr algn="ctr"/>
          <a:endParaRPr lang="en-US">
            <a:latin typeface="Times New Roman" panose="02020603050405020304" pitchFamily="18" charset="0"/>
            <a:cs typeface="Times New Roman" panose="02020603050405020304" pitchFamily="18" charset="0"/>
          </a:endParaRPr>
        </a:p>
      </dgm:t>
    </dgm:pt>
    <dgm:pt modelId="{5E11CCF5-3ADD-4643-B795-8964D3EDC490}">
      <dgm:prSet/>
      <dgm:spPr>
        <a:xfrm>
          <a:off x="3032390" y="3151345"/>
          <a:ext cx="1236709" cy="1236709"/>
        </a:xfrm>
        <a:prstGeom prst="ellipse">
          <a:avLst/>
        </a:prstGeom>
        <a:solidFill>
          <a:srgbClr val="C0504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"Ndotesi Paguan"</a:t>
          </a:r>
        </a:p>
      </dgm:t>
    </dgm:pt>
    <dgm:pt modelId="{00718A37-05A8-4D9F-A41E-A02637C30821}" type="parTrans" cxnId="{42CBD2A6-9A5F-4D49-ACC5-47EB8BF75701}">
      <dgm:prSet/>
      <dgm:spPr/>
      <dgm:t>
        <a:bodyPr/>
        <a:lstStyle/>
        <a:p>
          <a:pPr algn="ctr"/>
          <a:endParaRPr lang="en-US">
            <a:latin typeface="Times New Roman" panose="02020603050405020304" pitchFamily="18" charset="0"/>
            <a:cs typeface="Times New Roman" panose="02020603050405020304" pitchFamily="18" charset="0"/>
          </a:endParaRPr>
        </a:p>
      </dgm:t>
    </dgm:pt>
    <dgm:pt modelId="{EFCBB03A-AAAC-41B0-8EB1-E71C591CCB1E}" type="sibTrans" cxnId="{42CBD2A6-9A5F-4D49-ACC5-47EB8BF75701}">
      <dgm:prSet/>
      <dgm:spPr/>
      <dgm:t>
        <a:bodyPr/>
        <a:lstStyle/>
        <a:p>
          <a:pPr algn="ctr"/>
          <a:endParaRPr lang="en-US">
            <a:latin typeface="Times New Roman" panose="02020603050405020304" pitchFamily="18" charset="0"/>
            <a:cs typeface="Times New Roman" panose="02020603050405020304" pitchFamily="18" charset="0"/>
          </a:endParaRPr>
        </a:p>
      </dgm:t>
    </dgm:pt>
    <dgm:pt modelId="{88F2007C-C190-4123-AF36-6E479653FB43}">
      <dgm:prSet/>
      <dgm:spPr>
        <a:xfrm>
          <a:off x="3877115" y="2442537"/>
          <a:ext cx="1236709" cy="1236709"/>
        </a:xfrm>
        <a:prstGeom prst="ellipse">
          <a:avLst/>
        </a:prstGeom>
        <a:solidFill>
          <a:srgbClr val="F7964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se drejtes per informimit dhe i pjesemarrjes se publikut</a:t>
          </a:r>
        </a:p>
      </dgm:t>
    </dgm:pt>
    <dgm:pt modelId="{A4022DE0-B497-41D6-A362-082934AAFD13}" type="parTrans" cxnId="{4F0DD0AA-5C15-473F-8659-FDBF6349C087}">
      <dgm:prSet/>
      <dgm:spPr/>
      <dgm:t>
        <a:bodyPr/>
        <a:lstStyle/>
        <a:p>
          <a:pPr algn="ctr"/>
          <a:endParaRPr lang="en-US">
            <a:latin typeface="Times New Roman" panose="02020603050405020304" pitchFamily="18" charset="0"/>
            <a:cs typeface="Times New Roman" panose="02020603050405020304" pitchFamily="18" charset="0"/>
          </a:endParaRPr>
        </a:p>
      </dgm:t>
    </dgm:pt>
    <dgm:pt modelId="{E65F9455-1694-4CB5-90F9-3B5CEDEAEB4F}" type="sibTrans" cxnId="{4F0DD0AA-5C15-473F-8659-FDBF6349C087}">
      <dgm:prSet/>
      <dgm:spPr/>
      <dgm:t>
        <a:bodyPr/>
        <a:lstStyle/>
        <a:p>
          <a:pPr algn="ctr"/>
          <a:endParaRPr lang="en-US">
            <a:latin typeface="Times New Roman" panose="02020603050405020304" pitchFamily="18" charset="0"/>
            <a:cs typeface="Times New Roman" panose="02020603050405020304" pitchFamily="18" charset="0"/>
          </a:endParaRPr>
        </a:p>
      </dgm:t>
    </dgm:pt>
    <dgm:pt modelId="{0C0B7BE3-CE0D-4BCC-991E-EF6AAD9E1A89}">
      <dgm:prSet/>
      <dgm:spPr>
        <a:xfrm>
          <a:off x="4068599" y="1356580"/>
          <a:ext cx="1236709" cy="1236709"/>
        </a:xfrm>
        <a:prstGeom prst="ellipse">
          <a:avLst/>
        </a:prstGeom>
        <a:solidFill>
          <a:srgbClr val="4BACC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Times New Roman" panose="02020603050405020304" pitchFamily="18" charset="0"/>
              <a:ea typeface="+mn-ea"/>
              <a:cs typeface="Times New Roman" panose="02020603050405020304" pitchFamily="18" charset="0"/>
            </a:rPr>
            <a:t>Parimi i nxitjes se veprimtarive per mbrojtjen e mjedisit</a:t>
          </a:r>
        </a:p>
      </dgm:t>
    </dgm:pt>
    <dgm:pt modelId="{E1FBCBB7-750C-4431-B4FE-BA382D184F5A}" type="parTrans" cxnId="{AA839C84-D9D7-4BB6-8691-CEA8C530DEB0}">
      <dgm:prSet/>
      <dgm:spPr/>
      <dgm:t>
        <a:bodyPr/>
        <a:lstStyle/>
        <a:p>
          <a:pPr algn="ctr"/>
          <a:endParaRPr lang="en-US">
            <a:latin typeface="Times New Roman" panose="02020603050405020304" pitchFamily="18" charset="0"/>
            <a:cs typeface="Times New Roman" panose="02020603050405020304" pitchFamily="18" charset="0"/>
          </a:endParaRPr>
        </a:p>
      </dgm:t>
    </dgm:pt>
    <dgm:pt modelId="{CEB43D2C-7703-4169-9557-4815306B5E66}" type="sibTrans" cxnId="{AA839C84-D9D7-4BB6-8691-CEA8C530DEB0}">
      <dgm:prSet/>
      <dgm:spPr/>
      <dgm:t>
        <a:bodyPr/>
        <a:lstStyle/>
        <a:p>
          <a:pPr algn="ctr"/>
          <a:endParaRPr lang="en-US">
            <a:latin typeface="Times New Roman" panose="02020603050405020304" pitchFamily="18" charset="0"/>
            <a:cs typeface="Times New Roman" panose="02020603050405020304" pitchFamily="18" charset="0"/>
          </a:endParaRPr>
        </a:p>
      </dgm:t>
    </dgm:pt>
    <dgm:pt modelId="{0217229D-ED14-4A7F-9A95-ACF7837D3F2B}" type="pres">
      <dgm:prSet presAssocID="{39BC403F-8D99-4640-8F59-B1BB1D063DCF}" presName="composite" presStyleCnt="0">
        <dgm:presLayoutVars>
          <dgm:chMax val="1"/>
          <dgm:dir/>
          <dgm:resizeHandles val="exact"/>
        </dgm:presLayoutVars>
      </dgm:prSet>
      <dgm:spPr/>
    </dgm:pt>
    <dgm:pt modelId="{B0B832BF-9138-4AAF-900B-5A41D498E8F8}" type="pres">
      <dgm:prSet presAssocID="{39BC403F-8D99-4640-8F59-B1BB1D063DCF}" presName="radial" presStyleCnt="0">
        <dgm:presLayoutVars>
          <dgm:animLvl val="ctr"/>
        </dgm:presLayoutVars>
      </dgm:prSet>
      <dgm:spPr/>
    </dgm:pt>
    <dgm:pt modelId="{F3561061-1A73-41CD-BACD-82B700E3AC60}" type="pres">
      <dgm:prSet presAssocID="{BC0F44FA-AEF0-4A28-BD10-049A9A79C789}" presName="centerShape" presStyleLbl="vennNode1" presStyleIdx="0" presStyleCnt="10"/>
      <dgm:spPr/>
    </dgm:pt>
    <dgm:pt modelId="{A0590D00-0C6F-49B6-A18C-CE361B37C955}" type="pres">
      <dgm:prSet presAssocID="{BB85F24B-BF6F-430B-85B9-24C9665435B3}" presName="node" presStyleLbl="vennNode1" presStyleIdx="1" presStyleCnt="10">
        <dgm:presLayoutVars>
          <dgm:bulletEnabled val="1"/>
        </dgm:presLayoutVars>
      </dgm:prSet>
      <dgm:spPr/>
    </dgm:pt>
    <dgm:pt modelId="{61E24F96-DB39-4DEF-9654-EE649AA77CD4}" type="pres">
      <dgm:prSet presAssocID="{24F67796-4CF3-4A79-A426-80182B78E01A}" presName="node" presStyleLbl="vennNode1" presStyleIdx="2" presStyleCnt="10">
        <dgm:presLayoutVars>
          <dgm:bulletEnabled val="1"/>
        </dgm:presLayoutVars>
      </dgm:prSet>
      <dgm:spPr/>
    </dgm:pt>
    <dgm:pt modelId="{B8F0708F-C1E3-403B-89CC-91006CD4BC06}" type="pres">
      <dgm:prSet presAssocID="{0C0B7BE3-CE0D-4BCC-991E-EF6AAD9E1A89}" presName="node" presStyleLbl="vennNode1" presStyleIdx="3" presStyleCnt="10">
        <dgm:presLayoutVars>
          <dgm:bulletEnabled val="1"/>
        </dgm:presLayoutVars>
      </dgm:prSet>
      <dgm:spPr/>
    </dgm:pt>
    <dgm:pt modelId="{F4C681FD-B1ED-4697-AA67-D37001370CAF}" type="pres">
      <dgm:prSet presAssocID="{88F2007C-C190-4123-AF36-6E479653FB43}" presName="node" presStyleLbl="vennNode1" presStyleIdx="4" presStyleCnt="10">
        <dgm:presLayoutVars>
          <dgm:bulletEnabled val="1"/>
        </dgm:presLayoutVars>
      </dgm:prSet>
      <dgm:spPr/>
    </dgm:pt>
    <dgm:pt modelId="{01BA8F6B-919E-4130-91A8-D8A8CAFED1D8}" type="pres">
      <dgm:prSet presAssocID="{5E11CCF5-3ADD-4643-B795-8964D3EDC490}" presName="node" presStyleLbl="vennNode1" presStyleIdx="5" presStyleCnt="10">
        <dgm:presLayoutVars>
          <dgm:bulletEnabled val="1"/>
        </dgm:presLayoutVars>
      </dgm:prSet>
      <dgm:spPr/>
    </dgm:pt>
    <dgm:pt modelId="{8169CFE9-A6EE-4FC4-9F22-3EA9D7BD4E50}" type="pres">
      <dgm:prSet presAssocID="{8AC0348A-6F98-42CC-83D5-C18D9B50FBF7}" presName="node" presStyleLbl="vennNode1" presStyleIdx="6" presStyleCnt="10">
        <dgm:presLayoutVars>
          <dgm:bulletEnabled val="1"/>
        </dgm:presLayoutVars>
      </dgm:prSet>
      <dgm:spPr/>
    </dgm:pt>
    <dgm:pt modelId="{5B147BBE-C81E-43EC-9169-ADB413F6F11C}" type="pres">
      <dgm:prSet presAssocID="{ECFA95A6-23FE-4CAD-AAB0-3DE2AC0FCC6F}" presName="node" presStyleLbl="vennNode1" presStyleIdx="7" presStyleCnt="10">
        <dgm:presLayoutVars>
          <dgm:bulletEnabled val="1"/>
        </dgm:presLayoutVars>
      </dgm:prSet>
      <dgm:spPr/>
    </dgm:pt>
    <dgm:pt modelId="{123A95F9-7379-4E5C-94BC-C4884E387E0C}" type="pres">
      <dgm:prSet presAssocID="{23570089-BEAD-4D6A-8F75-297B4CC94ED0}" presName="node" presStyleLbl="vennNode1" presStyleIdx="8" presStyleCnt="10">
        <dgm:presLayoutVars>
          <dgm:bulletEnabled val="1"/>
        </dgm:presLayoutVars>
      </dgm:prSet>
      <dgm:spPr/>
    </dgm:pt>
    <dgm:pt modelId="{538B76DD-B923-41ED-A137-02912D411CE4}" type="pres">
      <dgm:prSet presAssocID="{F3865D9A-DCA8-4F20-98EC-2445A8BFB188}" presName="node" presStyleLbl="vennNode1" presStyleIdx="9" presStyleCnt="10">
        <dgm:presLayoutVars>
          <dgm:bulletEnabled val="1"/>
        </dgm:presLayoutVars>
      </dgm:prSet>
      <dgm:spPr/>
    </dgm:pt>
  </dgm:ptLst>
  <dgm:cxnLst>
    <dgm:cxn modelId="{D46D122B-208B-42C5-BFDA-99BEC8914CED}" srcId="{BC0F44FA-AEF0-4A28-BD10-049A9A79C789}" destId="{BB85F24B-BF6F-430B-85B9-24C9665435B3}" srcOrd="0" destOrd="0" parTransId="{2BE6C169-2B6A-4E31-8269-9CEDD455BED3}" sibTransId="{41F22F4A-E1A5-4A6F-B449-C7321C5C6A94}"/>
    <dgm:cxn modelId="{44320B2D-4EC0-48DE-A5C6-C5A1579F4951}" type="presOf" srcId="{BB85F24B-BF6F-430B-85B9-24C9665435B3}" destId="{A0590D00-0C6F-49B6-A18C-CE361B37C955}" srcOrd="0" destOrd="0" presId="urn:microsoft.com/office/officeart/2005/8/layout/radial3"/>
    <dgm:cxn modelId="{97528F2E-AB31-4F2B-A191-FA9BD10715C7}" srcId="{BC0F44FA-AEF0-4A28-BD10-049A9A79C789}" destId="{24F67796-4CF3-4A79-A426-80182B78E01A}" srcOrd="1" destOrd="0" parTransId="{FD96F18B-96CD-4D30-BD1B-62B82319FA66}" sibTransId="{9A3C37D0-1EF1-467C-A122-952362E34BB3}"/>
    <dgm:cxn modelId="{078D8A63-89C2-4812-A498-C88306D7219B}" type="presOf" srcId="{24F67796-4CF3-4A79-A426-80182B78E01A}" destId="{61E24F96-DB39-4DEF-9654-EE649AA77CD4}" srcOrd="0" destOrd="0" presId="urn:microsoft.com/office/officeart/2005/8/layout/radial3"/>
    <dgm:cxn modelId="{3EB6AC45-0F13-4F46-9BF9-97E03CFBAC1F}" srcId="{BC0F44FA-AEF0-4A28-BD10-049A9A79C789}" destId="{ECFA95A6-23FE-4CAD-AAB0-3DE2AC0FCC6F}" srcOrd="6" destOrd="0" parTransId="{4486FF67-4306-4DC4-AB6D-1697730F4C7E}" sibTransId="{D2B15BF0-4F90-4312-976F-AE899F4B81D7}"/>
    <dgm:cxn modelId="{810A1446-D2A5-4FB2-9F11-17E4FA91E015}" srcId="{BC0F44FA-AEF0-4A28-BD10-049A9A79C789}" destId="{23570089-BEAD-4D6A-8F75-297B4CC94ED0}" srcOrd="7" destOrd="0" parTransId="{1F726482-1EC9-43A9-8425-3478890E5593}" sibTransId="{3019E896-428B-4BA6-8E27-488B1F2CE687}"/>
    <dgm:cxn modelId="{A1FC3466-3A54-4164-9B45-CAFF1D37BE52}" type="presOf" srcId="{ECFA95A6-23FE-4CAD-AAB0-3DE2AC0FCC6F}" destId="{5B147BBE-C81E-43EC-9169-ADB413F6F11C}" srcOrd="0" destOrd="0" presId="urn:microsoft.com/office/officeart/2005/8/layout/radial3"/>
    <dgm:cxn modelId="{9939F34A-4FAD-4C80-A11E-79C69E6198A9}" type="presOf" srcId="{8AC0348A-6F98-42CC-83D5-C18D9B50FBF7}" destId="{8169CFE9-A6EE-4FC4-9F22-3EA9D7BD4E50}" srcOrd="0" destOrd="0" presId="urn:microsoft.com/office/officeart/2005/8/layout/radial3"/>
    <dgm:cxn modelId="{8F30DC6B-F6BC-46D9-BA21-28A196E41699}" type="presOf" srcId="{5E11CCF5-3ADD-4643-B795-8964D3EDC490}" destId="{01BA8F6B-919E-4130-91A8-D8A8CAFED1D8}" srcOrd="0" destOrd="0" presId="urn:microsoft.com/office/officeart/2005/8/layout/radial3"/>
    <dgm:cxn modelId="{519F3752-8686-448A-B893-9C34AB52F4FD}" type="presOf" srcId="{BC0F44FA-AEF0-4A28-BD10-049A9A79C789}" destId="{F3561061-1A73-41CD-BACD-82B700E3AC60}" srcOrd="0" destOrd="0" presId="urn:microsoft.com/office/officeart/2005/8/layout/radial3"/>
    <dgm:cxn modelId="{DD366957-C551-46F7-B0BB-0DE6CD05A302}" srcId="{39BC403F-8D99-4640-8F59-B1BB1D063DCF}" destId="{BC0F44FA-AEF0-4A28-BD10-049A9A79C789}" srcOrd="0" destOrd="0" parTransId="{55EA2E70-F2DC-4CBB-9D1F-1044C4052C48}" sibTransId="{A7D4212A-E0B0-4BB7-9472-DF9A36440413}"/>
    <dgm:cxn modelId="{2CB67E80-DC08-4BBD-A368-567E3F12896E}" type="presOf" srcId="{88F2007C-C190-4123-AF36-6E479653FB43}" destId="{F4C681FD-B1ED-4697-AA67-D37001370CAF}" srcOrd="0" destOrd="0" presId="urn:microsoft.com/office/officeart/2005/8/layout/radial3"/>
    <dgm:cxn modelId="{08A47483-EF15-434C-840F-950AB1546805}" srcId="{BC0F44FA-AEF0-4A28-BD10-049A9A79C789}" destId="{8AC0348A-6F98-42CC-83D5-C18D9B50FBF7}" srcOrd="5" destOrd="0" parTransId="{867789FD-B8F5-4F2C-AB0C-6C43CA65F5F5}" sibTransId="{27D4361C-D8A4-44BD-8D0C-A901A014221E}"/>
    <dgm:cxn modelId="{AA839C84-D9D7-4BB6-8691-CEA8C530DEB0}" srcId="{BC0F44FA-AEF0-4A28-BD10-049A9A79C789}" destId="{0C0B7BE3-CE0D-4BCC-991E-EF6AAD9E1A89}" srcOrd="2" destOrd="0" parTransId="{E1FBCBB7-750C-4431-B4FE-BA382D184F5A}" sibTransId="{CEB43D2C-7703-4169-9557-4815306B5E66}"/>
    <dgm:cxn modelId="{42CBD2A6-9A5F-4D49-ACC5-47EB8BF75701}" srcId="{BC0F44FA-AEF0-4A28-BD10-049A9A79C789}" destId="{5E11CCF5-3ADD-4643-B795-8964D3EDC490}" srcOrd="4" destOrd="0" parTransId="{00718A37-05A8-4D9F-A41E-A02637C30821}" sibTransId="{EFCBB03A-AAAC-41B0-8EB1-E71C591CCB1E}"/>
    <dgm:cxn modelId="{4F0DD0AA-5C15-473F-8659-FDBF6349C087}" srcId="{BC0F44FA-AEF0-4A28-BD10-049A9A79C789}" destId="{88F2007C-C190-4123-AF36-6E479653FB43}" srcOrd="3" destOrd="0" parTransId="{A4022DE0-B497-41D6-A362-082934AAFD13}" sibTransId="{E65F9455-1694-4CB5-90F9-3B5CEDEAEB4F}"/>
    <dgm:cxn modelId="{10E68CCD-26A0-410B-8E10-7FFFADB7644F}" type="presOf" srcId="{39BC403F-8D99-4640-8F59-B1BB1D063DCF}" destId="{0217229D-ED14-4A7F-9A95-ACF7837D3F2B}" srcOrd="0" destOrd="0" presId="urn:microsoft.com/office/officeart/2005/8/layout/radial3"/>
    <dgm:cxn modelId="{91A7D3DA-8090-4CB2-A509-4D34575EA3FC}" type="presOf" srcId="{23570089-BEAD-4D6A-8F75-297B4CC94ED0}" destId="{123A95F9-7379-4E5C-94BC-C4884E387E0C}" srcOrd="0" destOrd="0" presId="urn:microsoft.com/office/officeart/2005/8/layout/radial3"/>
    <dgm:cxn modelId="{04D0F0E8-C0BF-46D1-8FA4-3BFD5E341EFB}" type="presOf" srcId="{F3865D9A-DCA8-4F20-98EC-2445A8BFB188}" destId="{538B76DD-B923-41ED-A137-02912D411CE4}" srcOrd="0" destOrd="0" presId="urn:microsoft.com/office/officeart/2005/8/layout/radial3"/>
    <dgm:cxn modelId="{71CC74EC-689D-47B3-8E0B-FECF75F29610}" srcId="{BC0F44FA-AEF0-4A28-BD10-049A9A79C789}" destId="{F3865D9A-DCA8-4F20-98EC-2445A8BFB188}" srcOrd="8" destOrd="0" parTransId="{283A332D-E376-487C-BA35-E5762C225EA5}" sibTransId="{A1769073-E35A-4A84-9814-8BD1EBF016C9}"/>
    <dgm:cxn modelId="{913576EF-723C-4376-BAF7-D10A7FF709BA}" type="presOf" srcId="{0C0B7BE3-CE0D-4BCC-991E-EF6AAD9E1A89}" destId="{B8F0708F-C1E3-403B-89CC-91006CD4BC06}" srcOrd="0" destOrd="0" presId="urn:microsoft.com/office/officeart/2005/8/layout/radial3"/>
    <dgm:cxn modelId="{1B630ADD-0B70-4027-9959-8B31BB4C8C33}" type="presParOf" srcId="{0217229D-ED14-4A7F-9A95-ACF7837D3F2B}" destId="{B0B832BF-9138-4AAF-900B-5A41D498E8F8}" srcOrd="0" destOrd="0" presId="urn:microsoft.com/office/officeart/2005/8/layout/radial3"/>
    <dgm:cxn modelId="{D387C713-FBB2-47E6-8F3B-C9E2DC0D9CE8}" type="presParOf" srcId="{B0B832BF-9138-4AAF-900B-5A41D498E8F8}" destId="{F3561061-1A73-41CD-BACD-82B700E3AC60}" srcOrd="0" destOrd="0" presId="urn:microsoft.com/office/officeart/2005/8/layout/radial3"/>
    <dgm:cxn modelId="{DA7EA5DE-254F-4A01-B3B5-12F61F2D2997}" type="presParOf" srcId="{B0B832BF-9138-4AAF-900B-5A41D498E8F8}" destId="{A0590D00-0C6F-49B6-A18C-CE361B37C955}" srcOrd="1" destOrd="0" presId="urn:microsoft.com/office/officeart/2005/8/layout/radial3"/>
    <dgm:cxn modelId="{5C2F68D7-9DBE-4328-8243-8DB840617945}" type="presParOf" srcId="{B0B832BF-9138-4AAF-900B-5A41D498E8F8}" destId="{61E24F96-DB39-4DEF-9654-EE649AA77CD4}" srcOrd="2" destOrd="0" presId="urn:microsoft.com/office/officeart/2005/8/layout/radial3"/>
    <dgm:cxn modelId="{3C72F3B4-1059-494B-AC5A-20EF54FE631C}" type="presParOf" srcId="{B0B832BF-9138-4AAF-900B-5A41D498E8F8}" destId="{B8F0708F-C1E3-403B-89CC-91006CD4BC06}" srcOrd="3" destOrd="0" presId="urn:microsoft.com/office/officeart/2005/8/layout/radial3"/>
    <dgm:cxn modelId="{A5192D6A-53D9-4877-8C11-1523FA5E39BA}" type="presParOf" srcId="{B0B832BF-9138-4AAF-900B-5A41D498E8F8}" destId="{F4C681FD-B1ED-4697-AA67-D37001370CAF}" srcOrd="4" destOrd="0" presId="urn:microsoft.com/office/officeart/2005/8/layout/radial3"/>
    <dgm:cxn modelId="{8665305F-7561-4E9E-9E5B-270271D0D101}" type="presParOf" srcId="{B0B832BF-9138-4AAF-900B-5A41D498E8F8}" destId="{01BA8F6B-919E-4130-91A8-D8A8CAFED1D8}" srcOrd="5" destOrd="0" presId="urn:microsoft.com/office/officeart/2005/8/layout/radial3"/>
    <dgm:cxn modelId="{ABCABBC7-D894-47C2-8702-A153DAAB0C92}" type="presParOf" srcId="{B0B832BF-9138-4AAF-900B-5A41D498E8F8}" destId="{8169CFE9-A6EE-4FC4-9F22-3EA9D7BD4E50}" srcOrd="6" destOrd="0" presId="urn:microsoft.com/office/officeart/2005/8/layout/radial3"/>
    <dgm:cxn modelId="{4917A553-C317-4514-A6D9-128AFA1E0C49}" type="presParOf" srcId="{B0B832BF-9138-4AAF-900B-5A41D498E8F8}" destId="{5B147BBE-C81E-43EC-9169-ADB413F6F11C}" srcOrd="7" destOrd="0" presId="urn:microsoft.com/office/officeart/2005/8/layout/radial3"/>
    <dgm:cxn modelId="{872AE0A3-4D1D-47D2-BA53-248374F0AC9E}" type="presParOf" srcId="{B0B832BF-9138-4AAF-900B-5A41D498E8F8}" destId="{123A95F9-7379-4E5C-94BC-C4884E387E0C}" srcOrd="8" destOrd="0" presId="urn:microsoft.com/office/officeart/2005/8/layout/radial3"/>
    <dgm:cxn modelId="{F0AFA09F-4C4E-4885-8B16-149717FB2650}" type="presParOf" srcId="{B0B832BF-9138-4AAF-900B-5A41D498E8F8}" destId="{538B76DD-B923-41ED-A137-02912D411CE4}" srcOrd="9" destOrd="0" presId="urn:microsoft.com/office/officeart/2005/8/layout/radial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650904E-858C-4A86-BDA3-43A4B42CB05A}" type="doc">
      <dgm:prSet loTypeId="urn:microsoft.com/office/officeart/2005/8/layout/hierarchy4" loCatId="list" qsTypeId="urn:microsoft.com/office/officeart/2005/8/quickstyle/simple3" qsCatId="simple" csTypeId="urn:microsoft.com/office/officeart/2005/8/colors/accent1_1" csCatId="accent1" phldr="1"/>
      <dgm:spPr/>
      <dgm:t>
        <a:bodyPr/>
        <a:lstStyle/>
        <a:p>
          <a:endParaRPr lang="en-US"/>
        </a:p>
      </dgm:t>
    </dgm:pt>
    <dgm:pt modelId="{6EC19325-659F-4D8A-B152-12DB4AE15D25}">
      <dgm:prSet custT="1"/>
      <dgm:spPr>
        <a:xfrm>
          <a:off x="39155" y="155692"/>
          <a:ext cx="1981642" cy="434517"/>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buNone/>
          </a:pPr>
          <a:r>
            <a:rPr lang="en-US" sz="12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a:t>
          </a:r>
          <a:r>
            <a:rPr lang="en-US" sz="1200" b="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Parimi</a:t>
          </a:r>
          <a:r>
            <a:rPr lang="en-US" sz="12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a:t>
          </a:r>
          <a:r>
            <a:rPr lang="en-US" sz="12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zhvillimit</a:t>
          </a:r>
          <a:r>
            <a:rPr lang="en-US" sz="12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qëndrueshëm</a:t>
          </a:r>
          <a:endParaRPr lang="en-US" sz="12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C20C392-AEE3-4058-9D17-397524693394}" type="parTrans" cxnId="{15053A06-D4BB-4142-9BDF-CFE0A84F1E21}">
      <dgm:prSet/>
      <dgm:spPr/>
      <dgm:t>
        <a:bodyPr/>
        <a:lstStyle/>
        <a:p>
          <a:endParaRPr lang="en-US" sz="1200">
            <a:latin typeface="Times New Roman" panose="02020603050405020304" pitchFamily="18" charset="0"/>
            <a:cs typeface="Times New Roman" panose="02020603050405020304" pitchFamily="18" charset="0"/>
          </a:endParaRPr>
        </a:p>
      </dgm:t>
    </dgm:pt>
    <dgm:pt modelId="{8235D836-F683-47D3-BB11-293AB9B1018F}" type="sibTrans" cxnId="{15053A06-D4BB-4142-9BDF-CFE0A84F1E21}">
      <dgm:prSet/>
      <dgm:spPr/>
      <dgm:t>
        <a:bodyPr/>
        <a:lstStyle/>
        <a:p>
          <a:endParaRPr lang="en-US" sz="1200">
            <a:latin typeface="Times New Roman" panose="02020603050405020304" pitchFamily="18" charset="0"/>
            <a:cs typeface="Times New Roman" panose="02020603050405020304" pitchFamily="18" charset="0"/>
          </a:endParaRPr>
        </a:p>
      </dgm:t>
    </dgm:pt>
    <dgm:pt modelId="{054FFFC1-1E62-4B20-92BB-B22755C9C998}">
      <dgm:prSet custT="1"/>
      <dgm:spPr>
        <a:xfrm>
          <a:off x="2283757" y="75426"/>
          <a:ext cx="3072578" cy="1504036"/>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lgn="just">
            <a:buNone/>
          </a:pPr>
          <a:r>
            <a:rPr lang="en-US" sz="1200" b="0"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Autoritetet</a:t>
          </a:r>
          <a:r>
            <a:rPr lang="en-US" sz="1200" b="0" i="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publike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përmes</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hartimit</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miratimit</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dhe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zbatimit</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akteve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normative,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strategjive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planeve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programeve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projekteve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brenda</a:t>
          </a:r>
          <a:r>
            <a:rPr lang="en-US" sz="1200" b="0" i="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kompetencave</a:t>
          </a:r>
          <a:r>
            <a:rPr lang="en-US" sz="1200" b="0" i="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b="0" i="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tyre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nxitin</a:t>
          </a:r>
          <a:r>
            <a:rPr lang="en-US" sz="1200" b="1"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zhvillimin</a:t>
          </a:r>
          <a:r>
            <a:rPr lang="en-US" sz="1200" b="1"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b="1"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qëndrueshëm</a:t>
          </a:r>
          <a:r>
            <a:rPr lang="en-US" sz="1200" b="1"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ekonomik</a:t>
          </a:r>
          <a:r>
            <a:rPr lang="en-US" sz="1200" b="1"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dhe</a:t>
          </a:r>
          <a:r>
            <a:rPr lang="en-US" sz="1200" b="1"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shoqëror</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duke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përdorur</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burimet</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natyrore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mënyrë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që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plotësohen</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nevojat</a:t>
          </a:r>
          <a:r>
            <a:rPr lang="en-US" sz="1200"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aktuale</a:t>
          </a:r>
          <a:r>
            <a:rPr lang="en-US" sz="1200"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dhe</a:t>
          </a:r>
          <a:r>
            <a:rPr lang="en-US" sz="1200"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ruhet</a:t>
          </a:r>
          <a:r>
            <a:rPr lang="en-US" sz="1200" i="1" u="sng"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mjedisi</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 </a:t>
          </a:r>
          <a:r>
            <a:rPr lang="en-US" sz="1200" b="1" i="1"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cenuar</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mundësinë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brezave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ardhshëm</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për</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plotësuar</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nevojat</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tyre</a:t>
          </a:r>
          <a:r>
            <a:rPr lang="en-US"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p>
      </dgm:t>
    </dgm:pt>
    <dgm:pt modelId="{FF054D26-58DA-4EA1-823E-5AC84C40D075}" type="parTrans" cxnId="{A308A54E-6D0A-4C5A-9834-593D2AF45E17}">
      <dgm:prSet/>
      <dgm:spPr/>
      <dgm:t>
        <a:bodyPr/>
        <a:lstStyle/>
        <a:p>
          <a:endParaRPr lang="en-US" sz="1200">
            <a:latin typeface="Times New Roman" panose="02020603050405020304" pitchFamily="18" charset="0"/>
            <a:cs typeface="Times New Roman" panose="02020603050405020304" pitchFamily="18" charset="0"/>
          </a:endParaRPr>
        </a:p>
      </dgm:t>
    </dgm:pt>
    <dgm:pt modelId="{EC72E847-08D2-4AE5-BC62-C158719A2F20}" type="sibTrans" cxnId="{A308A54E-6D0A-4C5A-9834-593D2AF45E17}">
      <dgm:prSet/>
      <dgm:spPr/>
      <dgm:t>
        <a:bodyPr/>
        <a:lstStyle/>
        <a:p>
          <a:endParaRPr lang="en-US" sz="1200">
            <a:latin typeface="Times New Roman" panose="02020603050405020304" pitchFamily="18" charset="0"/>
            <a:cs typeface="Times New Roman" panose="02020603050405020304" pitchFamily="18" charset="0"/>
          </a:endParaRPr>
        </a:p>
      </dgm:t>
    </dgm:pt>
    <dgm:pt modelId="{DA06557B-8B45-456F-A02E-2633E528B402}" type="pres">
      <dgm:prSet presAssocID="{0650904E-858C-4A86-BDA3-43A4B42CB05A}" presName="Name0" presStyleCnt="0">
        <dgm:presLayoutVars>
          <dgm:chPref val="1"/>
          <dgm:dir/>
          <dgm:animOne val="branch"/>
          <dgm:animLvl val="lvl"/>
          <dgm:resizeHandles/>
        </dgm:presLayoutVars>
      </dgm:prSet>
      <dgm:spPr/>
    </dgm:pt>
    <dgm:pt modelId="{705F78F7-5996-4E7B-9B51-F5BC2A47080F}" type="pres">
      <dgm:prSet presAssocID="{6EC19325-659F-4D8A-B152-12DB4AE15D25}" presName="vertOne" presStyleCnt="0"/>
      <dgm:spPr/>
    </dgm:pt>
    <dgm:pt modelId="{93E579A5-C44A-4554-8DA2-13BC425FC586}" type="pres">
      <dgm:prSet presAssocID="{6EC19325-659F-4D8A-B152-12DB4AE15D25}" presName="txOne" presStyleLbl="node0" presStyleIdx="0" presStyleCnt="1" custScaleX="35749" custScaleY="577802" custLinFactY="173808" custLinFactNeighborX="-31468" custLinFactNeighborY="200000">
        <dgm:presLayoutVars>
          <dgm:chPref val="3"/>
        </dgm:presLayoutVars>
      </dgm:prSet>
      <dgm:spPr/>
    </dgm:pt>
    <dgm:pt modelId="{40E5AAFD-A5C4-4A5E-AA3C-893664E820EB}" type="pres">
      <dgm:prSet presAssocID="{6EC19325-659F-4D8A-B152-12DB4AE15D25}" presName="parTransOne" presStyleCnt="0"/>
      <dgm:spPr/>
    </dgm:pt>
    <dgm:pt modelId="{814E6B7F-0C9C-4044-A191-470DF6E13DC8}" type="pres">
      <dgm:prSet presAssocID="{6EC19325-659F-4D8A-B152-12DB4AE15D25}" presName="horzOne" presStyleCnt="0"/>
      <dgm:spPr/>
    </dgm:pt>
    <dgm:pt modelId="{5F7AF503-5C9C-44D6-988B-81D275777E91}" type="pres">
      <dgm:prSet presAssocID="{054FFFC1-1E62-4B20-92BB-B22755C9C998}" presName="vertTwo" presStyleCnt="0"/>
      <dgm:spPr/>
    </dgm:pt>
    <dgm:pt modelId="{460023A1-9452-4168-AB11-9C0C22F99B1B}" type="pres">
      <dgm:prSet presAssocID="{054FFFC1-1E62-4B20-92BB-B22755C9C998}" presName="txTwo" presStyleLbl="node2" presStyleIdx="0" presStyleCnt="1" custScaleX="55538" custScaleY="2000000" custLinFactY="-200000" custLinFactNeighborX="18902" custLinFactNeighborY="-294816">
        <dgm:presLayoutVars>
          <dgm:chPref val="3"/>
        </dgm:presLayoutVars>
      </dgm:prSet>
      <dgm:spPr/>
    </dgm:pt>
    <dgm:pt modelId="{1A86DFE0-E845-4AF4-833D-27A3BA18E4A1}" type="pres">
      <dgm:prSet presAssocID="{054FFFC1-1E62-4B20-92BB-B22755C9C998}" presName="horzTwo" presStyleCnt="0"/>
      <dgm:spPr/>
    </dgm:pt>
  </dgm:ptLst>
  <dgm:cxnLst>
    <dgm:cxn modelId="{15053A06-D4BB-4142-9BDF-CFE0A84F1E21}" srcId="{0650904E-858C-4A86-BDA3-43A4B42CB05A}" destId="{6EC19325-659F-4D8A-B152-12DB4AE15D25}" srcOrd="0" destOrd="0" parTransId="{BC20C392-AEE3-4058-9D17-397524693394}" sibTransId="{8235D836-F683-47D3-BB11-293AB9B1018F}"/>
    <dgm:cxn modelId="{45D58818-2F6F-4AB2-9C5B-62948688606C}" type="presOf" srcId="{054FFFC1-1E62-4B20-92BB-B22755C9C998}" destId="{460023A1-9452-4168-AB11-9C0C22F99B1B}" srcOrd="0" destOrd="0" presId="urn:microsoft.com/office/officeart/2005/8/layout/hierarchy4"/>
    <dgm:cxn modelId="{A308A54E-6D0A-4C5A-9834-593D2AF45E17}" srcId="{6EC19325-659F-4D8A-B152-12DB4AE15D25}" destId="{054FFFC1-1E62-4B20-92BB-B22755C9C998}" srcOrd="0" destOrd="0" parTransId="{FF054D26-58DA-4EA1-823E-5AC84C40D075}" sibTransId="{EC72E847-08D2-4AE5-BC62-C158719A2F20}"/>
    <dgm:cxn modelId="{0B10F2AE-5A67-44E4-BC82-D12FFC5FB1A3}" type="presOf" srcId="{0650904E-858C-4A86-BDA3-43A4B42CB05A}" destId="{DA06557B-8B45-456F-A02E-2633E528B402}" srcOrd="0" destOrd="0" presId="urn:microsoft.com/office/officeart/2005/8/layout/hierarchy4"/>
    <dgm:cxn modelId="{29BDDFD3-22CB-4D24-B837-72332C3DA20D}" type="presOf" srcId="{6EC19325-659F-4D8A-B152-12DB4AE15D25}" destId="{93E579A5-C44A-4554-8DA2-13BC425FC586}" srcOrd="0" destOrd="0" presId="urn:microsoft.com/office/officeart/2005/8/layout/hierarchy4"/>
    <dgm:cxn modelId="{0A78D947-D4B4-41E3-892B-857EB6E96D6C}" type="presParOf" srcId="{DA06557B-8B45-456F-A02E-2633E528B402}" destId="{705F78F7-5996-4E7B-9B51-F5BC2A47080F}" srcOrd="0" destOrd="0" presId="urn:microsoft.com/office/officeart/2005/8/layout/hierarchy4"/>
    <dgm:cxn modelId="{7FA796F1-889C-4160-8E74-8A31263728E3}" type="presParOf" srcId="{705F78F7-5996-4E7B-9B51-F5BC2A47080F}" destId="{93E579A5-C44A-4554-8DA2-13BC425FC586}" srcOrd="0" destOrd="0" presId="urn:microsoft.com/office/officeart/2005/8/layout/hierarchy4"/>
    <dgm:cxn modelId="{DE9D8405-178E-4E37-8A42-D8FB4F5193A0}" type="presParOf" srcId="{705F78F7-5996-4E7B-9B51-F5BC2A47080F}" destId="{40E5AAFD-A5C4-4A5E-AA3C-893664E820EB}" srcOrd="1" destOrd="0" presId="urn:microsoft.com/office/officeart/2005/8/layout/hierarchy4"/>
    <dgm:cxn modelId="{11EBB37F-901F-486C-B06C-03F9FA5E9661}" type="presParOf" srcId="{705F78F7-5996-4E7B-9B51-F5BC2A47080F}" destId="{814E6B7F-0C9C-4044-A191-470DF6E13DC8}" srcOrd="2" destOrd="0" presId="urn:microsoft.com/office/officeart/2005/8/layout/hierarchy4"/>
    <dgm:cxn modelId="{6D5283B8-8F99-48CE-AE93-CD4BA4ADE9A6}" type="presParOf" srcId="{814E6B7F-0C9C-4044-A191-470DF6E13DC8}" destId="{5F7AF503-5C9C-44D6-988B-81D275777E91}" srcOrd="0" destOrd="0" presId="urn:microsoft.com/office/officeart/2005/8/layout/hierarchy4"/>
    <dgm:cxn modelId="{08CCFD32-2BAB-4192-905B-173667E59742}" type="presParOf" srcId="{5F7AF503-5C9C-44D6-988B-81D275777E91}" destId="{460023A1-9452-4168-AB11-9C0C22F99B1B}" srcOrd="0" destOrd="0" presId="urn:microsoft.com/office/officeart/2005/8/layout/hierarchy4"/>
    <dgm:cxn modelId="{C79BBBB3-4B75-411B-9664-2835B3B6B091}" type="presParOf" srcId="{5F7AF503-5C9C-44D6-988B-81D275777E91}" destId="{1A86DFE0-E845-4AF4-833D-27A3BA18E4A1}" srcOrd="1" destOrd="0" presId="urn:microsoft.com/office/officeart/2005/8/layout/hierarchy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4519FCB-49E7-40B1-AFF1-8E5B665E0471}" type="doc">
      <dgm:prSet loTypeId="urn:microsoft.com/office/officeart/2005/8/layout/process5" loCatId="process" qsTypeId="urn:microsoft.com/office/officeart/2005/8/quickstyle/simple3" qsCatId="simple" csTypeId="urn:microsoft.com/office/officeart/2005/8/colors/colorful2" csCatId="colorful" phldr="1"/>
      <dgm:spPr/>
      <dgm:t>
        <a:bodyPr/>
        <a:lstStyle/>
        <a:p>
          <a:endParaRPr lang="en-US"/>
        </a:p>
      </dgm:t>
    </dgm:pt>
    <dgm:pt modelId="{750E7AC6-5B1F-4829-9ED5-764FDBE0D3E4}">
      <dgm:prSet phldrT="[Text]"/>
      <dgm:spPr>
        <a:xfrm>
          <a:off x="406925" y="1696"/>
          <a:ext cx="1229617" cy="737770"/>
        </a:xfrm>
        <a:prstGeom prst="roundRect">
          <a:avLst>
            <a:gd name="adj" fmla="val 1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a) Njoftimi i ministrisë nga autoriteti propozues (bashkia Shijak)</a:t>
          </a:r>
        </a:p>
      </dgm:t>
    </dgm:pt>
    <dgm:pt modelId="{14DBEAB5-785D-4C1D-83C7-8F4906C16EA0}" type="parTrans" cxnId="{39C81C0B-ADF4-4C10-AD80-C9ADFD0F7DFA}">
      <dgm:prSet/>
      <dgm:spPr/>
      <dgm:t>
        <a:bodyPr/>
        <a:lstStyle/>
        <a:p>
          <a:endParaRPr lang="en-US" b="0">
            <a:latin typeface="Times New Roman" panose="02020603050405020304" pitchFamily="18" charset="0"/>
            <a:cs typeface="Times New Roman" panose="02020603050405020304" pitchFamily="18" charset="0"/>
          </a:endParaRPr>
        </a:p>
      </dgm:t>
    </dgm:pt>
    <dgm:pt modelId="{DB27283D-CF2E-496D-9C92-1D6D9F908E1A}" type="sibTrans" cxnId="{39C81C0B-ADF4-4C10-AD80-C9ADFD0F7DFA}">
      <dgm:prSet/>
      <dgm:spPr>
        <a:xfrm>
          <a:off x="1744750" y="218109"/>
          <a:ext cx="260679" cy="304945"/>
        </a:xfrm>
        <a:prstGeom prst="rightArrow">
          <a:avLst>
            <a:gd name="adj1" fmla="val 60000"/>
            <a:gd name="adj2" fmla="val 5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74AACC08-3266-4AD4-850D-EED1D3D7D863}">
      <dgm:prSet phldrT="[Text]"/>
      <dgm:spPr>
        <a:xfrm>
          <a:off x="2128391" y="1696"/>
          <a:ext cx="1229617" cy="737770"/>
        </a:xfrm>
        <a:prstGeom prst="roundRect">
          <a:avLst>
            <a:gd name="adj" fmla="val 10000"/>
          </a:avLst>
        </a:prstGeom>
        <a:gradFill rotWithShape="0">
          <a:gsLst>
            <a:gs pos="0">
              <a:srgbClr val="E97132">
                <a:hueOff val="1073936"/>
                <a:satOff val="-3082"/>
                <a:lumOff val="-4935"/>
                <a:alphaOff val="0"/>
                <a:lumMod val="110000"/>
                <a:satMod val="105000"/>
                <a:tint val="67000"/>
              </a:srgbClr>
            </a:gs>
            <a:gs pos="50000">
              <a:srgbClr val="E97132">
                <a:hueOff val="1073936"/>
                <a:satOff val="-3082"/>
                <a:lumOff val="-4935"/>
                <a:alphaOff val="0"/>
                <a:lumMod val="105000"/>
                <a:satMod val="103000"/>
                <a:tint val="73000"/>
              </a:srgbClr>
            </a:gs>
            <a:gs pos="100000">
              <a:srgbClr val="E97132">
                <a:hueOff val="1073936"/>
                <a:satOff val="-3082"/>
                <a:lumOff val="-4935"/>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b) konsultimi me grupet e interesit për çështjet që do të trajtohen në raportin e VSM-së</a:t>
          </a:r>
        </a:p>
      </dgm:t>
    </dgm:pt>
    <dgm:pt modelId="{6A94DC3F-41CB-49E4-9B88-193CE87275BA}" type="parTrans" cxnId="{C07AB6C1-E235-4630-8F4D-857CA5A3A245}">
      <dgm:prSet/>
      <dgm:spPr/>
      <dgm:t>
        <a:bodyPr/>
        <a:lstStyle/>
        <a:p>
          <a:endParaRPr lang="en-US" b="0">
            <a:latin typeface="Times New Roman" panose="02020603050405020304" pitchFamily="18" charset="0"/>
            <a:cs typeface="Times New Roman" panose="02020603050405020304" pitchFamily="18" charset="0"/>
          </a:endParaRPr>
        </a:p>
      </dgm:t>
    </dgm:pt>
    <dgm:pt modelId="{84A29F52-359B-4EBA-93E4-5E9E1349EFD6}" type="sibTrans" cxnId="{C07AB6C1-E235-4630-8F4D-857CA5A3A245}">
      <dgm:prSet/>
      <dgm:spPr>
        <a:xfrm>
          <a:off x="3466215" y="218109"/>
          <a:ext cx="260679" cy="304945"/>
        </a:xfrm>
        <a:prstGeom prst="rightArrow">
          <a:avLst>
            <a:gd name="adj1" fmla="val 60000"/>
            <a:gd name="adj2" fmla="val 50000"/>
          </a:avLst>
        </a:prstGeom>
        <a:gradFill rotWithShape="0">
          <a:gsLst>
            <a:gs pos="0">
              <a:srgbClr val="E97132">
                <a:hueOff val="1288723"/>
                <a:satOff val="-3699"/>
                <a:lumOff val="-5922"/>
                <a:alphaOff val="0"/>
                <a:lumMod val="110000"/>
                <a:satMod val="105000"/>
                <a:tint val="67000"/>
              </a:srgbClr>
            </a:gs>
            <a:gs pos="50000">
              <a:srgbClr val="E97132">
                <a:hueOff val="1288723"/>
                <a:satOff val="-3699"/>
                <a:lumOff val="-5922"/>
                <a:alphaOff val="0"/>
                <a:lumMod val="105000"/>
                <a:satMod val="103000"/>
                <a:tint val="73000"/>
              </a:srgbClr>
            </a:gs>
            <a:gs pos="100000">
              <a:srgbClr val="E97132">
                <a:hueOff val="1288723"/>
                <a:satOff val="-3699"/>
                <a:lumOff val="-5922"/>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25848472-85CB-4397-B06A-13FB02FADE74}">
      <dgm:prSet phldrT="[Text]"/>
      <dgm:spPr>
        <a:xfrm>
          <a:off x="3849856" y="1696"/>
          <a:ext cx="1229617" cy="737770"/>
        </a:xfrm>
        <a:prstGeom prst="roundRect">
          <a:avLst>
            <a:gd name="adj" fmla="val 10000"/>
          </a:avLst>
        </a:prstGeom>
        <a:gradFill rotWithShape="0">
          <a:gsLst>
            <a:gs pos="0">
              <a:srgbClr val="E97132">
                <a:hueOff val="2147871"/>
                <a:satOff val="-6164"/>
                <a:lumOff val="-9870"/>
                <a:alphaOff val="0"/>
                <a:lumMod val="110000"/>
                <a:satMod val="105000"/>
                <a:tint val="67000"/>
              </a:srgbClr>
            </a:gs>
            <a:gs pos="50000">
              <a:srgbClr val="E97132">
                <a:hueOff val="2147871"/>
                <a:satOff val="-6164"/>
                <a:lumOff val="-9870"/>
                <a:alphaOff val="0"/>
                <a:lumMod val="105000"/>
                <a:satMod val="103000"/>
                <a:tint val="73000"/>
              </a:srgbClr>
            </a:gs>
            <a:gs pos="100000">
              <a:srgbClr val="E97132">
                <a:hueOff val="2147871"/>
                <a:satOff val="-6164"/>
                <a:lumOff val="-987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c) hartimi i raportit paraprak e konsultimi me grupet e interesit dhe publikun i raportit paraprak të VSM-së</a:t>
          </a:r>
        </a:p>
      </dgm:t>
    </dgm:pt>
    <dgm:pt modelId="{44C56FD8-D997-4950-8A82-72237460A5D0}" type="parTrans" cxnId="{CA9C6044-5797-443F-945C-1E1A3B200376}">
      <dgm:prSet/>
      <dgm:spPr/>
      <dgm:t>
        <a:bodyPr/>
        <a:lstStyle/>
        <a:p>
          <a:endParaRPr lang="en-US" b="0">
            <a:latin typeface="Times New Roman" panose="02020603050405020304" pitchFamily="18" charset="0"/>
            <a:cs typeface="Times New Roman" panose="02020603050405020304" pitchFamily="18" charset="0"/>
          </a:endParaRPr>
        </a:p>
      </dgm:t>
    </dgm:pt>
    <dgm:pt modelId="{78147BC5-A79A-4EEB-B644-869C64A2659B}" type="sibTrans" cxnId="{CA9C6044-5797-443F-945C-1E1A3B200376}">
      <dgm:prSet/>
      <dgm:spPr>
        <a:xfrm rot="5400000">
          <a:off x="4334325" y="825540"/>
          <a:ext cx="260679" cy="304945"/>
        </a:xfrm>
        <a:prstGeom prst="rightArrow">
          <a:avLst>
            <a:gd name="adj1" fmla="val 60000"/>
            <a:gd name="adj2" fmla="val 50000"/>
          </a:avLst>
        </a:prstGeom>
        <a:gradFill rotWithShape="0">
          <a:gsLst>
            <a:gs pos="0">
              <a:srgbClr val="E97132">
                <a:hueOff val="2577445"/>
                <a:satOff val="-7397"/>
                <a:lumOff val="-11844"/>
                <a:alphaOff val="0"/>
                <a:lumMod val="110000"/>
                <a:satMod val="105000"/>
                <a:tint val="67000"/>
              </a:srgbClr>
            </a:gs>
            <a:gs pos="50000">
              <a:srgbClr val="E97132">
                <a:hueOff val="2577445"/>
                <a:satOff val="-7397"/>
                <a:lumOff val="-11844"/>
                <a:alphaOff val="0"/>
                <a:lumMod val="105000"/>
                <a:satMod val="103000"/>
                <a:tint val="73000"/>
              </a:srgbClr>
            </a:gs>
            <a:gs pos="100000">
              <a:srgbClr val="E97132">
                <a:hueOff val="2577445"/>
                <a:satOff val="-7397"/>
                <a:lumOff val="-11844"/>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0051D550-80BF-46D2-87D4-5F5F44A2ECD4}">
      <dgm:prSet phldrT="[Text]"/>
      <dgm:spPr>
        <a:xfrm>
          <a:off x="3849856" y="1231314"/>
          <a:ext cx="1229617" cy="737770"/>
        </a:xfrm>
        <a:prstGeom prst="roundRect">
          <a:avLst>
            <a:gd name="adj" fmla="val 10000"/>
          </a:avLst>
        </a:prstGeom>
        <a:gradFill rotWithShape="0">
          <a:gsLst>
            <a:gs pos="0">
              <a:srgbClr val="E97132">
                <a:hueOff val="3221807"/>
                <a:satOff val="-9246"/>
                <a:lumOff val="-14805"/>
                <a:alphaOff val="0"/>
                <a:lumMod val="110000"/>
                <a:satMod val="105000"/>
                <a:tint val="67000"/>
              </a:srgbClr>
            </a:gs>
            <a:gs pos="50000">
              <a:srgbClr val="E97132">
                <a:hueOff val="3221807"/>
                <a:satOff val="-9246"/>
                <a:lumOff val="-14805"/>
                <a:alphaOff val="0"/>
                <a:lumMod val="105000"/>
                <a:satMod val="103000"/>
                <a:tint val="73000"/>
              </a:srgbClr>
            </a:gs>
            <a:gs pos="100000">
              <a:srgbClr val="E97132">
                <a:hueOff val="3221807"/>
                <a:satOff val="-9246"/>
                <a:lumOff val="-14805"/>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ç) hartimi i raportit përfundimtar të vlerësimit strategjik mjedisor</a:t>
          </a:r>
        </a:p>
      </dgm:t>
    </dgm:pt>
    <dgm:pt modelId="{F1580524-12D5-4958-A7E0-8D838715BB86}" type="parTrans" cxnId="{08E691F8-76C5-4753-8AD0-0B751C199295}">
      <dgm:prSet/>
      <dgm:spPr/>
      <dgm:t>
        <a:bodyPr/>
        <a:lstStyle/>
        <a:p>
          <a:endParaRPr lang="en-US" b="0">
            <a:latin typeface="Times New Roman" panose="02020603050405020304" pitchFamily="18" charset="0"/>
            <a:cs typeface="Times New Roman" panose="02020603050405020304" pitchFamily="18" charset="0"/>
          </a:endParaRPr>
        </a:p>
      </dgm:t>
    </dgm:pt>
    <dgm:pt modelId="{7FEF2F51-4AA8-4F3B-B42D-E9E337779B81}" type="sibTrans" cxnId="{08E691F8-76C5-4753-8AD0-0B751C199295}">
      <dgm:prSet/>
      <dgm:spPr>
        <a:xfrm rot="10800000">
          <a:off x="3480970" y="1447727"/>
          <a:ext cx="260679" cy="304945"/>
        </a:xfrm>
        <a:prstGeom prst="rightArrow">
          <a:avLst>
            <a:gd name="adj1" fmla="val 60000"/>
            <a:gd name="adj2" fmla="val 50000"/>
          </a:avLst>
        </a:prstGeom>
        <a:gradFill rotWithShape="0">
          <a:gsLst>
            <a:gs pos="0">
              <a:srgbClr val="E97132">
                <a:hueOff val="3866169"/>
                <a:satOff val="-11096"/>
                <a:lumOff val="-17765"/>
                <a:alphaOff val="0"/>
                <a:lumMod val="110000"/>
                <a:satMod val="105000"/>
                <a:tint val="67000"/>
              </a:srgbClr>
            </a:gs>
            <a:gs pos="50000">
              <a:srgbClr val="E97132">
                <a:hueOff val="3866169"/>
                <a:satOff val="-11096"/>
                <a:lumOff val="-17765"/>
                <a:alphaOff val="0"/>
                <a:lumMod val="105000"/>
                <a:satMod val="103000"/>
                <a:tint val="73000"/>
              </a:srgbClr>
            </a:gs>
            <a:gs pos="100000">
              <a:srgbClr val="E97132">
                <a:hueOff val="3866169"/>
                <a:satOff val="-11096"/>
                <a:lumOff val="-17765"/>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5DC5BC79-BFDD-460B-B0E3-F8895BE5A851}">
      <dgm:prSet phldrT="[Text]"/>
      <dgm:spPr>
        <a:xfrm>
          <a:off x="406925" y="1231314"/>
          <a:ext cx="1229617" cy="737770"/>
        </a:xfrm>
        <a:prstGeom prst="roundRect">
          <a:avLst>
            <a:gd name="adj" fmla="val 10000"/>
          </a:avLst>
        </a:prstGeom>
        <a:gradFill rotWithShape="0">
          <a:gsLst>
            <a:gs pos="0">
              <a:srgbClr val="E97132">
                <a:hueOff val="5369678"/>
                <a:satOff val="-15411"/>
                <a:lumOff val="-24674"/>
                <a:alphaOff val="0"/>
                <a:lumMod val="110000"/>
                <a:satMod val="105000"/>
                <a:tint val="67000"/>
              </a:srgbClr>
            </a:gs>
            <a:gs pos="50000">
              <a:srgbClr val="E97132">
                <a:hueOff val="5369678"/>
                <a:satOff val="-15411"/>
                <a:lumOff val="-24674"/>
                <a:alphaOff val="0"/>
                <a:lumMod val="105000"/>
                <a:satMod val="103000"/>
                <a:tint val="73000"/>
              </a:srgbClr>
            </a:gs>
            <a:gs pos="100000">
              <a:srgbClr val="E97132">
                <a:hueOff val="5369678"/>
                <a:satOff val="-15411"/>
                <a:lumOff val="-24674"/>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dh) vendimi i autoritetit miratues</a:t>
          </a:r>
        </a:p>
      </dgm:t>
    </dgm:pt>
    <dgm:pt modelId="{54A574E8-6C8E-4D50-8E1C-A1BB69F953B4}" type="parTrans" cxnId="{2CBE44D6-F0DA-47B9-B38B-97AFA205FF82}">
      <dgm:prSet/>
      <dgm:spPr/>
      <dgm:t>
        <a:bodyPr/>
        <a:lstStyle/>
        <a:p>
          <a:endParaRPr lang="en-US" b="0">
            <a:latin typeface="Times New Roman" panose="02020603050405020304" pitchFamily="18" charset="0"/>
            <a:cs typeface="Times New Roman" panose="02020603050405020304" pitchFamily="18" charset="0"/>
          </a:endParaRPr>
        </a:p>
      </dgm:t>
    </dgm:pt>
    <dgm:pt modelId="{63C0EA72-8DDC-4AD0-A708-48A352E0BA6B}" type="sibTrans" cxnId="{2CBE44D6-F0DA-47B9-B38B-97AFA205FF82}">
      <dgm:prSet/>
      <dgm:spPr>
        <a:xfrm rot="5400000">
          <a:off x="891395" y="2055158"/>
          <a:ext cx="260679" cy="304945"/>
        </a:xfrm>
        <a:prstGeom prst="rightArrow">
          <a:avLst>
            <a:gd name="adj1" fmla="val 60000"/>
            <a:gd name="adj2" fmla="val 5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F40A0ABB-6A89-4482-B02D-55274E047EAB}">
      <dgm:prSet phldrT="[Text]"/>
      <dgm:spPr>
        <a:xfrm>
          <a:off x="2128391" y="1231314"/>
          <a:ext cx="1229617" cy="737770"/>
        </a:xfrm>
        <a:prstGeom prst="roundRect">
          <a:avLst>
            <a:gd name="adj" fmla="val 10000"/>
          </a:avLst>
        </a:prstGeom>
        <a:gradFill rotWithShape="0">
          <a:gsLst>
            <a:gs pos="0">
              <a:srgbClr val="E97132">
                <a:hueOff val="4295743"/>
                <a:satOff val="-12329"/>
                <a:lumOff val="-19739"/>
                <a:alphaOff val="0"/>
                <a:lumMod val="110000"/>
                <a:satMod val="105000"/>
                <a:tint val="67000"/>
              </a:srgbClr>
            </a:gs>
            <a:gs pos="50000">
              <a:srgbClr val="E97132">
                <a:hueOff val="4295743"/>
                <a:satOff val="-12329"/>
                <a:lumOff val="-19739"/>
                <a:alphaOff val="0"/>
                <a:lumMod val="105000"/>
                <a:satMod val="103000"/>
                <a:tint val="73000"/>
              </a:srgbClr>
            </a:gs>
            <a:gs pos="100000">
              <a:srgbClr val="E97132">
                <a:hueOff val="4295743"/>
                <a:satOff val="-12329"/>
                <a:lumOff val="-19739"/>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d) shqyrtimi i propozimit dhe deklarata e ministrit</a:t>
          </a:r>
        </a:p>
      </dgm:t>
    </dgm:pt>
    <dgm:pt modelId="{2FE93B0B-4414-42D8-AAC4-9AEE8372E318}" type="parTrans" cxnId="{AEBA21AC-5046-4437-A6BE-DBB3A41F2D1E}">
      <dgm:prSet/>
      <dgm:spPr/>
      <dgm:t>
        <a:bodyPr/>
        <a:lstStyle/>
        <a:p>
          <a:endParaRPr lang="en-US" b="0">
            <a:latin typeface="Times New Roman" panose="02020603050405020304" pitchFamily="18" charset="0"/>
            <a:cs typeface="Times New Roman" panose="02020603050405020304" pitchFamily="18" charset="0"/>
          </a:endParaRPr>
        </a:p>
      </dgm:t>
    </dgm:pt>
    <dgm:pt modelId="{24D5B7F4-FD04-4E54-9B1E-CB2D27FC2C96}" type="sibTrans" cxnId="{AEBA21AC-5046-4437-A6BE-DBB3A41F2D1E}">
      <dgm:prSet/>
      <dgm:spPr>
        <a:xfrm rot="10800000">
          <a:off x="1759505" y="1447727"/>
          <a:ext cx="260679" cy="304945"/>
        </a:xfrm>
        <a:prstGeom prst="rightArrow">
          <a:avLst>
            <a:gd name="adj1" fmla="val 60000"/>
            <a:gd name="adj2" fmla="val 50000"/>
          </a:avLst>
        </a:prstGeom>
        <a:gradFill rotWithShape="0">
          <a:gsLst>
            <a:gs pos="0">
              <a:srgbClr val="E97132">
                <a:hueOff val="5154891"/>
                <a:satOff val="-14794"/>
                <a:lumOff val="-23687"/>
                <a:alphaOff val="0"/>
                <a:lumMod val="110000"/>
                <a:satMod val="105000"/>
                <a:tint val="67000"/>
              </a:srgbClr>
            </a:gs>
            <a:gs pos="50000">
              <a:srgbClr val="E97132">
                <a:hueOff val="5154891"/>
                <a:satOff val="-14794"/>
                <a:lumOff val="-23687"/>
                <a:alphaOff val="0"/>
                <a:lumMod val="105000"/>
                <a:satMod val="103000"/>
                <a:tint val="73000"/>
              </a:srgbClr>
            </a:gs>
            <a:gs pos="100000">
              <a:srgbClr val="E97132">
                <a:hueOff val="5154891"/>
                <a:satOff val="-14794"/>
                <a:lumOff val="-23687"/>
                <a:alphaOff val="0"/>
                <a:lumMod val="105000"/>
                <a:satMod val="109000"/>
                <a:tint val="81000"/>
              </a:srgbClr>
            </a:gs>
          </a:gsLst>
          <a:lin ang="5400000" scaled="0"/>
        </a:gradFill>
        <a:ln>
          <a:noFill/>
        </a:ln>
        <a:effectLst/>
      </dgm:spPr>
      <dgm:t>
        <a:bodyPr/>
        <a:lstStyle/>
        <a:p>
          <a:pPr>
            <a:buNone/>
          </a:pPr>
          <a:endParaRPr lang="en-US" b="0">
            <a:solidFill>
              <a:sysClr val="windowText" lastClr="000000"/>
            </a:solidFill>
            <a:latin typeface="Times New Roman" panose="02020603050405020304" pitchFamily="18" charset="0"/>
            <a:ea typeface="+mn-ea"/>
            <a:cs typeface="Times New Roman" panose="02020603050405020304" pitchFamily="18" charset="0"/>
          </a:endParaRPr>
        </a:p>
      </dgm:t>
    </dgm:pt>
    <dgm:pt modelId="{44895372-6F00-4E7B-8E2D-84C46009ABBA}">
      <dgm:prSet phldrT="[Text]"/>
      <dgm:spPr>
        <a:xfrm>
          <a:off x="406925" y="2460932"/>
          <a:ext cx="1229617" cy="737770"/>
        </a:xfrm>
        <a:prstGeom prst="roundRect">
          <a:avLst>
            <a:gd name="adj" fmla="val 1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n-US" b="0">
              <a:solidFill>
                <a:sysClr val="windowText" lastClr="000000"/>
              </a:solidFill>
              <a:latin typeface="Times New Roman" panose="02020603050405020304" pitchFamily="18" charset="0"/>
              <a:ea typeface="+mn-ea"/>
              <a:cs typeface="Times New Roman" panose="02020603050405020304" pitchFamily="18" charset="0"/>
            </a:rPr>
            <a:t>e) monitorimi dhe raportimi i pasojave në mjedis të planit apo programit</a:t>
          </a:r>
        </a:p>
      </dgm:t>
    </dgm:pt>
    <dgm:pt modelId="{7B45B20D-2F2A-4A6E-9BE6-E093FF1B8CAD}" type="parTrans" cxnId="{AB8FDE9A-FE9F-4CC3-AFCE-DD3C5A58C386}">
      <dgm:prSet/>
      <dgm:spPr/>
      <dgm:t>
        <a:bodyPr/>
        <a:lstStyle/>
        <a:p>
          <a:endParaRPr lang="en-US" b="0">
            <a:latin typeface="Times New Roman" panose="02020603050405020304" pitchFamily="18" charset="0"/>
            <a:cs typeface="Times New Roman" panose="02020603050405020304" pitchFamily="18" charset="0"/>
          </a:endParaRPr>
        </a:p>
      </dgm:t>
    </dgm:pt>
    <dgm:pt modelId="{2809266F-AF37-4744-8469-3C15865DC607}" type="sibTrans" cxnId="{AB8FDE9A-FE9F-4CC3-AFCE-DD3C5A58C386}">
      <dgm:prSet/>
      <dgm:spPr/>
      <dgm:t>
        <a:bodyPr/>
        <a:lstStyle/>
        <a:p>
          <a:endParaRPr lang="en-US" b="0">
            <a:latin typeface="Times New Roman" panose="02020603050405020304" pitchFamily="18" charset="0"/>
            <a:cs typeface="Times New Roman" panose="02020603050405020304" pitchFamily="18" charset="0"/>
          </a:endParaRPr>
        </a:p>
      </dgm:t>
    </dgm:pt>
    <dgm:pt modelId="{28BC2D69-4EC6-41D1-B8F2-3B02AAC75BC9}" type="pres">
      <dgm:prSet presAssocID="{D4519FCB-49E7-40B1-AFF1-8E5B665E0471}" presName="diagram" presStyleCnt="0">
        <dgm:presLayoutVars>
          <dgm:dir/>
          <dgm:resizeHandles val="exact"/>
        </dgm:presLayoutVars>
      </dgm:prSet>
      <dgm:spPr/>
    </dgm:pt>
    <dgm:pt modelId="{96D957D7-07A1-4D7A-A26E-D78A929FEA3A}" type="pres">
      <dgm:prSet presAssocID="{750E7AC6-5B1F-4829-9ED5-764FDBE0D3E4}" presName="node" presStyleLbl="node1" presStyleIdx="0" presStyleCnt="7">
        <dgm:presLayoutVars>
          <dgm:bulletEnabled val="1"/>
        </dgm:presLayoutVars>
      </dgm:prSet>
      <dgm:spPr/>
    </dgm:pt>
    <dgm:pt modelId="{5E09D9D9-2129-4AE2-92CB-7E7682EF3862}" type="pres">
      <dgm:prSet presAssocID="{DB27283D-CF2E-496D-9C92-1D6D9F908E1A}" presName="sibTrans" presStyleLbl="sibTrans2D1" presStyleIdx="0" presStyleCnt="6"/>
      <dgm:spPr/>
    </dgm:pt>
    <dgm:pt modelId="{0F16DBDB-CF1C-4AA9-9B20-51E9789A2FC3}" type="pres">
      <dgm:prSet presAssocID="{DB27283D-CF2E-496D-9C92-1D6D9F908E1A}" presName="connectorText" presStyleLbl="sibTrans2D1" presStyleIdx="0" presStyleCnt="6"/>
      <dgm:spPr/>
    </dgm:pt>
    <dgm:pt modelId="{728ACB5E-AA95-41F7-B80F-E7C4E04A661A}" type="pres">
      <dgm:prSet presAssocID="{74AACC08-3266-4AD4-850D-EED1D3D7D863}" presName="node" presStyleLbl="node1" presStyleIdx="1" presStyleCnt="7">
        <dgm:presLayoutVars>
          <dgm:bulletEnabled val="1"/>
        </dgm:presLayoutVars>
      </dgm:prSet>
      <dgm:spPr/>
    </dgm:pt>
    <dgm:pt modelId="{2C81311B-0EDF-4F56-B8C9-935C7AC8FA5D}" type="pres">
      <dgm:prSet presAssocID="{84A29F52-359B-4EBA-93E4-5E9E1349EFD6}" presName="sibTrans" presStyleLbl="sibTrans2D1" presStyleIdx="1" presStyleCnt="6"/>
      <dgm:spPr/>
    </dgm:pt>
    <dgm:pt modelId="{8233819D-E548-46C4-90D7-87464DA580AD}" type="pres">
      <dgm:prSet presAssocID="{84A29F52-359B-4EBA-93E4-5E9E1349EFD6}" presName="connectorText" presStyleLbl="sibTrans2D1" presStyleIdx="1" presStyleCnt="6"/>
      <dgm:spPr/>
    </dgm:pt>
    <dgm:pt modelId="{26E7D150-97D4-4236-8AD4-3EC106571ADC}" type="pres">
      <dgm:prSet presAssocID="{25848472-85CB-4397-B06A-13FB02FADE74}" presName="node" presStyleLbl="node1" presStyleIdx="2" presStyleCnt="7">
        <dgm:presLayoutVars>
          <dgm:bulletEnabled val="1"/>
        </dgm:presLayoutVars>
      </dgm:prSet>
      <dgm:spPr/>
    </dgm:pt>
    <dgm:pt modelId="{A02C10C2-D7D0-4081-BA6F-EEF7E8943DEB}" type="pres">
      <dgm:prSet presAssocID="{78147BC5-A79A-4EEB-B644-869C64A2659B}" presName="sibTrans" presStyleLbl="sibTrans2D1" presStyleIdx="2" presStyleCnt="6"/>
      <dgm:spPr/>
    </dgm:pt>
    <dgm:pt modelId="{36E5D3BC-A2CC-4907-9129-DA6D8D4007C1}" type="pres">
      <dgm:prSet presAssocID="{78147BC5-A79A-4EEB-B644-869C64A2659B}" presName="connectorText" presStyleLbl="sibTrans2D1" presStyleIdx="2" presStyleCnt="6"/>
      <dgm:spPr/>
    </dgm:pt>
    <dgm:pt modelId="{26675274-C93D-41AC-B453-D92B97738CCE}" type="pres">
      <dgm:prSet presAssocID="{0051D550-80BF-46D2-87D4-5F5F44A2ECD4}" presName="node" presStyleLbl="node1" presStyleIdx="3" presStyleCnt="7">
        <dgm:presLayoutVars>
          <dgm:bulletEnabled val="1"/>
        </dgm:presLayoutVars>
      </dgm:prSet>
      <dgm:spPr/>
    </dgm:pt>
    <dgm:pt modelId="{8D79E79F-9F7B-4C7D-816D-F81CF176EE54}" type="pres">
      <dgm:prSet presAssocID="{7FEF2F51-4AA8-4F3B-B42D-E9E337779B81}" presName="sibTrans" presStyleLbl="sibTrans2D1" presStyleIdx="3" presStyleCnt="6"/>
      <dgm:spPr/>
    </dgm:pt>
    <dgm:pt modelId="{1B97A523-2C4F-4417-8D64-5DC96532A09A}" type="pres">
      <dgm:prSet presAssocID="{7FEF2F51-4AA8-4F3B-B42D-E9E337779B81}" presName="connectorText" presStyleLbl="sibTrans2D1" presStyleIdx="3" presStyleCnt="6"/>
      <dgm:spPr/>
    </dgm:pt>
    <dgm:pt modelId="{26AAA2F3-EF36-452F-9A3C-1A2B953DCAF4}" type="pres">
      <dgm:prSet presAssocID="{F40A0ABB-6A89-4482-B02D-55274E047EAB}" presName="node" presStyleLbl="node1" presStyleIdx="4" presStyleCnt="7">
        <dgm:presLayoutVars>
          <dgm:bulletEnabled val="1"/>
        </dgm:presLayoutVars>
      </dgm:prSet>
      <dgm:spPr/>
    </dgm:pt>
    <dgm:pt modelId="{71580265-CDAB-4FB2-85FB-4C9C08886CEE}" type="pres">
      <dgm:prSet presAssocID="{24D5B7F4-FD04-4E54-9B1E-CB2D27FC2C96}" presName="sibTrans" presStyleLbl="sibTrans2D1" presStyleIdx="4" presStyleCnt="6"/>
      <dgm:spPr/>
    </dgm:pt>
    <dgm:pt modelId="{C4FDC78F-4872-42F0-91B0-245DC7D4BD16}" type="pres">
      <dgm:prSet presAssocID="{24D5B7F4-FD04-4E54-9B1E-CB2D27FC2C96}" presName="connectorText" presStyleLbl="sibTrans2D1" presStyleIdx="4" presStyleCnt="6"/>
      <dgm:spPr/>
    </dgm:pt>
    <dgm:pt modelId="{0C48CD8F-6C83-4CAC-B744-B09C9E24F35D}" type="pres">
      <dgm:prSet presAssocID="{5DC5BC79-BFDD-460B-B0E3-F8895BE5A851}" presName="node" presStyleLbl="node1" presStyleIdx="5" presStyleCnt="7">
        <dgm:presLayoutVars>
          <dgm:bulletEnabled val="1"/>
        </dgm:presLayoutVars>
      </dgm:prSet>
      <dgm:spPr/>
    </dgm:pt>
    <dgm:pt modelId="{A9243B2B-22F8-4E39-9DA8-58B3252D0066}" type="pres">
      <dgm:prSet presAssocID="{63C0EA72-8DDC-4AD0-A708-48A352E0BA6B}" presName="sibTrans" presStyleLbl="sibTrans2D1" presStyleIdx="5" presStyleCnt="6"/>
      <dgm:spPr/>
    </dgm:pt>
    <dgm:pt modelId="{F9BCF812-7BEB-4376-B706-A747F97508A1}" type="pres">
      <dgm:prSet presAssocID="{63C0EA72-8DDC-4AD0-A708-48A352E0BA6B}" presName="connectorText" presStyleLbl="sibTrans2D1" presStyleIdx="5" presStyleCnt="6"/>
      <dgm:spPr/>
    </dgm:pt>
    <dgm:pt modelId="{AC68D736-DA1C-4ACE-AA60-125F30348359}" type="pres">
      <dgm:prSet presAssocID="{44895372-6F00-4E7B-8E2D-84C46009ABBA}" presName="node" presStyleLbl="node1" presStyleIdx="6" presStyleCnt="7">
        <dgm:presLayoutVars>
          <dgm:bulletEnabled val="1"/>
        </dgm:presLayoutVars>
      </dgm:prSet>
      <dgm:spPr/>
    </dgm:pt>
  </dgm:ptLst>
  <dgm:cxnLst>
    <dgm:cxn modelId="{39C81C0B-ADF4-4C10-AD80-C9ADFD0F7DFA}" srcId="{D4519FCB-49E7-40B1-AFF1-8E5B665E0471}" destId="{750E7AC6-5B1F-4829-9ED5-764FDBE0D3E4}" srcOrd="0" destOrd="0" parTransId="{14DBEAB5-785D-4C1D-83C7-8F4906C16EA0}" sibTransId="{DB27283D-CF2E-496D-9C92-1D6D9F908E1A}"/>
    <dgm:cxn modelId="{238FDA35-84AC-4C21-8AF3-8D5D98E7FA80}" type="presOf" srcId="{84A29F52-359B-4EBA-93E4-5E9E1349EFD6}" destId="{8233819D-E548-46C4-90D7-87464DA580AD}" srcOrd="1" destOrd="0" presId="urn:microsoft.com/office/officeart/2005/8/layout/process5"/>
    <dgm:cxn modelId="{E761FA3A-66FA-46C7-A306-23B791B4CC7C}" type="presOf" srcId="{74AACC08-3266-4AD4-850D-EED1D3D7D863}" destId="{728ACB5E-AA95-41F7-B80F-E7C4E04A661A}" srcOrd="0" destOrd="0" presId="urn:microsoft.com/office/officeart/2005/8/layout/process5"/>
    <dgm:cxn modelId="{FAE2E363-78C7-4E11-9EEB-3D213254B7C8}" type="presOf" srcId="{84A29F52-359B-4EBA-93E4-5E9E1349EFD6}" destId="{2C81311B-0EDF-4F56-B8C9-935C7AC8FA5D}" srcOrd="0" destOrd="0" presId="urn:microsoft.com/office/officeart/2005/8/layout/process5"/>
    <dgm:cxn modelId="{CA9C6044-5797-443F-945C-1E1A3B200376}" srcId="{D4519FCB-49E7-40B1-AFF1-8E5B665E0471}" destId="{25848472-85CB-4397-B06A-13FB02FADE74}" srcOrd="2" destOrd="0" parTransId="{44C56FD8-D997-4950-8A82-72237460A5D0}" sibTransId="{78147BC5-A79A-4EEB-B644-869C64A2659B}"/>
    <dgm:cxn modelId="{84567867-A018-40F4-8A1A-D6AB6E605721}" type="presOf" srcId="{7FEF2F51-4AA8-4F3B-B42D-E9E337779B81}" destId="{1B97A523-2C4F-4417-8D64-5DC96532A09A}" srcOrd="1" destOrd="0" presId="urn:microsoft.com/office/officeart/2005/8/layout/process5"/>
    <dgm:cxn modelId="{9F97646C-FB1F-4247-97F6-311A3B493126}" type="presOf" srcId="{D4519FCB-49E7-40B1-AFF1-8E5B665E0471}" destId="{28BC2D69-4EC6-41D1-B8F2-3B02AAC75BC9}" srcOrd="0" destOrd="0" presId="urn:microsoft.com/office/officeart/2005/8/layout/process5"/>
    <dgm:cxn modelId="{EF707F4F-7786-430A-A54B-D0A5B58299C4}" type="presOf" srcId="{78147BC5-A79A-4EEB-B644-869C64A2659B}" destId="{A02C10C2-D7D0-4081-BA6F-EEF7E8943DEB}" srcOrd="0" destOrd="0" presId="urn:microsoft.com/office/officeart/2005/8/layout/process5"/>
    <dgm:cxn modelId="{4840D450-D251-4E8F-9232-1C77118AA7E9}" type="presOf" srcId="{63C0EA72-8DDC-4AD0-A708-48A352E0BA6B}" destId="{A9243B2B-22F8-4E39-9DA8-58B3252D0066}" srcOrd="0" destOrd="0" presId="urn:microsoft.com/office/officeart/2005/8/layout/process5"/>
    <dgm:cxn modelId="{1014AF51-9D9F-48B8-B147-AE427DC48FB1}" type="presOf" srcId="{44895372-6F00-4E7B-8E2D-84C46009ABBA}" destId="{AC68D736-DA1C-4ACE-AA60-125F30348359}" srcOrd="0" destOrd="0" presId="urn:microsoft.com/office/officeart/2005/8/layout/process5"/>
    <dgm:cxn modelId="{EE76F07E-9A72-4308-BB2C-7301F0B52FC4}" type="presOf" srcId="{63C0EA72-8DDC-4AD0-A708-48A352E0BA6B}" destId="{F9BCF812-7BEB-4376-B706-A747F97508A1}" srcOrd="1" destOrd="0" presId="urn:microsoft.com/office/officeart/2005/8/layout/process5"/>
    <dgm:cxn modelId="{DB10C487-C21B-4045-977C-F1C23EB87731}" type="presOf" srcId="{DB27283D-CF2E-496D-9C92-1D6D9F908E1A}" destId="{5E09D9D9-2129-4AE2-92CB-7E7682EF3862}" srcOrd="0" destOrd="0" presId="urn:microsoft.com/office/officeart/2005/8/layout/process5"/>
    <dgm:cxn modelId="{DE5BC989-CB45-4671-B5FF-067AAF56F4AB}" type="presOf" srcId="{25848472-85CB-4397-B06A-13FB02FADE74}" destId="{26E7D150-97D4-4236-8AD4-3EC106571ADC}" srcOrd="0" destOrd="0" presId="urn:microsoft.com/office/officeart/2005/8/layout/process5"/>
    <dgm:cxn modelId="{E401998E-7CCD-4881-9999-5FCDBE6D0016}" type="presOf" srcId="{0051D550-80BF-46D2-87D4-5F5F44A2ECD4}" destId="{26675274-C93D-41AC-B453-D92B97738CCE}" srcOrd="0" destOrd="0" presId="urn:microsoft.com/office/officeart/2005/8/layout/process5"/>
    <dgm:cxn modelId="{3F2FCC98-A50C-4B71-9821-017B53AA91E5}" type="presOf" srcId="{DB27283D-CF2E-496D-9C92-1D6D9F908E1A}" destId="{0F16DBDB-CF1C-4AA9-9B20-51E9789A2FC3}" srcOrd="1" destOrd="0" presId="urn:microsoft.com/office/officeart/2005/8/layout/process5"/>
    <dgm:cxn modelId="{AB8FDE9A-FE9F-4CC3-AFCE-DD3C5A58C386}" srcId="{D4519FCB-49E7-40B1-AFF1-8E5B665E0471}" destId="{44895372-6F00-4E7B-8E2D-84C46009ABBA}" srcOrd="6" destOrd="0" parTransId="{7B45B20D-2F2A-4A6E-9BE6-E093FF1B8CAD}" sibTransId="{2809266F-AF37-4744-8469-3C15865DC607}"/>
    <dgm:cxn modelId="{E7ED9C9C-A65E-462B-B6BC-2EE4A9B33F46}" type="presOf" srcId="{5DC5BC79-BFDD-460B-B0E3-F8895BE5A851}" destId="{0C48CD8F-6C83-4CAC-B744-B09C9E24F35D}" srcOrd="0" destOrd="0" presId="urn:microsoft.com/office/officeart/2005/8/layout/process5"/>
    <dgm:cxn modelId="{AEBA21AC-5046-4437-A6BE-DBB3A41F2D1E}" srcId="{D4519FCB-49E7-40B1-AFF1-8E5B665E0471}" destId="{F40A0ABB-6A89-4482-B02D-55274E047EAB}" srcOrd="4" destOrd="0" parTransId="{2FE93B0B-4414-42D8-AAC4-9AEE8372E318}" sibTransId="{24D5B7F4-FD04-4E54-9B1E-CB2D27FC2C96}"/>
    <dgm:cxn modelId="{C07AB6C1-E235-4630-8F4D-857CA5A3A245}" srcId="{D4519FCB-49E7-40B1-AFF1-8E5B665E0471}" destId="{74AACC08-3266-4AD4-850D-EED1D3D7D863}" srcOrd="1" destOrd="0" parTransId="{6A94DC3F-41CB-49E4-9B88-193CE87275BA}" sibTransId="{84A29F52-359B-4EBA-93E4-5E9E1349EFD6}"/>
    <dgm:cxn modelId="{E7B8CBC6-6193-43B9-B1EF-9D35E4F56987}" type="presOf" srcId="{7FEF2F51-4AA8-4F3B-B42D-E9E337779B81}" destId="{8D79E79F-9F7B-4C7D-816D-F81CF176EE54}" srcOrd="0" destOrd="0" presId="urn:microsoft.com/office/officeart/2005/8/layout/process5"/>
    <dgm:cxn modelId="{BB3941D6-F596-473B-8FC5-630D3BD89333}" type="presOf" srcId="{F40A0ABB-6A89-4482-B02D-55274E047EAB}" destId="{26AAA2F3-EF36-452F-9A3C-1A2B953DCAF4}" srcOrd="0" destOrd="0" presId="urn:microsoft.com/office/officeart/2005/8/layout/process5"/>
    <dgm:cxn modelId="{2CBE44D6-F0DA-47B9-B38B-97AFA205FF82}" srcId="{D4519FCB-49E7-40B1-AFF1-8E5B665E0471}" destId="{5DC5BC79-BFDD-460B-B0E3-F8895BE5A851}" srcOrd="5" destOrd="0" parTransId="{54A574E8-6C8E-4D50-8E1C-A1BB69F953B4}" sibTransId="{63C0EA72-8DDC-4AD0-A708-48A352E0BA6B}"/>
    <dgm:cxn modelId="{5D50EAD8-835E-4EA3-985C-BB90B82176B1}" type="presOf" srcId="{750E7AC6-5B1F-4829-9ED5-764FDBE0D3E4}" destId="{96D957D7-07A1-4D7A-A26E-D78A929FEA3A}" srcOrd="0" destOrd="0" presId="urn:microsoft.com/office/officeart/2005/8/layout/process5"/>
    <dgm:cxn modelId="{ED4D65DF-CFE6-493E-B223-2F6E73C884BA}" type="presOf" srcId="{24D5B7F4-FD04-4E54-9B1E-CB2D27FC2C96}" destId="{71580265-CDAB-4FB2-85FB-4C9C08886CEE}" srcOrd="0" destOrd="0" presId="urn:microsoft.com/office/officeart/2005/8/layout/process5"/>
    <dgm:cxn modelId="{49794AE7-21A8-46C6-8065-8C2237AFB349}" type="presOf" srcId="{24D5B7F4-FD04-4E54-9B1E-CB2D27FC2C96}" destId="{C4FDC78F-4872-42F0-91B0-245DC7D4BD16}" srcOrd="1" destOrd="0" presId="urn:microsoft.com/office/officeart/2005/8/layout/process5"/>
    <dgm:cxn modelId="{749069F0-0E7A-4CFC-8FB0-A42373C0DD09}" type="presOf" srcId="{78147BC5-A79A-4EEB-B644-869C64A2659B}" destId="{36E5D3BC-A2CC-4907-9129-DA6D8D4007C1}" srcOrd="1" destOrd="0" presId="urn:microsoft.com/office/officeart/2005/8/layout/process5"/>
    <dgm:cxn modelId="{08E691F8-76C5-4753-8AD0-0B751C199295}" srcId="{D4519FCB-49E7-40B1-AFF1-8E5B665E0471}" destId="{0051D550-80BF-46D2-87D4-5F5F44A2ECD4}" srcOrd="3" destOrd="0" parTransId="{F1580524-12D5-4958-A7E0-8D838715BB86}" sibTransId="{7FEF2F51-4AA8-4F3B-B42D-E9E337779B81}"/>
    <dgm:cxn modelId="{5B54C193-6157-40A8-953C-A58A106DD0C0}" type="presParOf" srcId="{28BC2D69-4EC6-41D1-B8F2-3B02AAC75BC9}" destId="{96D957D7-07A1-4D7A-A26E-D78A929FEA3A}" srcOrd="0" destOrd="0" presId="urn:microsoft.com/office/officeart/2005/8/layout/process5"/>
    <dgm:cxn modelId="{D6D71397-BA07-44F3-93C2-E2DDA2CB8E35}" type="presParOf" srcId="{28BC2D69-4EC6-41D1-B8F2-3B02AAC75BC9}" destId="{5E09D9D9-2129-4AE2-92CB-7E7682EF3862}" srcOrd="1" destOrd="0" presId="urn:microsoft.com/office/officeart/2005/8/layout/process5"/>
    <dgm:cxn modelId="{D863E387-AF40-44E8-90F5-723D36489E02}" type="presParOf" srcId="{5E09D9D9-2129-4AE2-92CB-7E7682EF3862}" destId="{0F16DBDB-CF1C-4AA9-9B20-51E9789A2FC3}" srcOrd="0" destOrd="0" presId="urn:microsoft.com/office/officeart/2005/8/layout/process5"/>
    <dgm:cxn modelId="{B825EC9D-2120-4B8C-BEEF-2D224F071152}" type="presParOf" srcId="{28BC2D69-4EC6-41D1-B8F2-3B02AAC75BC9}" destId="{728ACB5E-AA95-41F7-B80F-E7C4E04A661A}" srcOrd="2" destOrd="0" presId="urn:microsoft.com/office/officeart/2005/8/layout/process5"/>
    <dgm:cxn modelId="{C5861F09-DA03-4816-82D1-B3156FF1F292}" type="presParOf" srcId="{28BC2D69-4EC6-41D1-B8F2-3B02AAC75BC9}" destId="{2C81311B-0EDF-4F56-B8C9-935C7AC8FA5D}" srcOrd="3" destOrd="0" presId="urn:microsoft.com/office/officeart/2005/8/layout/process5"/>
    <dgm:cxn modelId="{1CAD9D23-4721-4078-A4F4-BE9249AB9DDB}" type="presParOf" srcId="{2C81311B-0EDF-4F56-B8C9-935C7AC8FA5D}" destId="{8233819D-E548-46C4-90D7-87464DA580AD}" srcOrd="0" destOrd="0" presId="urn:microsoft.com/office/officeart/2005/8/layout/process5"/>
    <dgm:cxn modelId="{6A03387E-0D24-4D41-9B16-6C57AD6A7DD1}" type="presParOf" srcId="{28BC2D69-4EC6-41D1-B8F2-3B02AAC75BC9}" destId="{26E7D150-97D4-4236-8AD4-3EC106571ADC}" srcOrd="4" destOrd="0" presId="urn:microsoft.com/office/officeart/2005/8/layout/process5"/>
    <dgm:cxn modelId="{FDE73DD8-DC0C-4D29-9966-C81F51881177}" type="presParOf" srcId="{28BC2D69-4EC6-41D1-B8F2-3B02AAC75BC9}" destId="{A02C10C2-D7D0-4081-BA6F-EEF7E8943DEB}" srcOrd="5" destOrd="0" presId="urn:microsoft.com/office/officeart/2005/8/layout/process5"/>
    <dgm:cxn modelId="{7E2D2E1C-FCE9-4CC5-B42A-75C2D4A120A8}" type="presParOf" srcId="{A02C10C2-D7D0-4081-BA6F-EEF7E8943DEB}" destId="{36E5D3BC-A2CC-4907-9129-DA6D8D4007C1}" srcOrd="0" destOrd="0" presId="urn:microsoft.com/office/officeart/2005/8/layout/process5"/>
    <dgm:cxn modelId="{4D10C070-F643-49AD-A165-50F55BCC3D47}" type="presParOf" srcId="{28BC2D69-4EC6-41D1-B8F2-3B02AAC75BC9}" destId="{26675274-C93D-41AC-B453-D92B97738CCE}" srcOrd="6" destOrd="0" presId="urn:microsoft.com/office/officeart/2005/8/layout/process5"/>
    <dgm:cxn modelId="{084D79AF-50E2-4DA5-A2C6-A82C079D82FE}" type="presParOf" srcId="{28BC2D69-4EC6-41D1-B8F2-3B02AAC75BC9}" destId="{8D79E79F-9F7B-4C7D-816D-F81CF176EE54}" srcOrd="7" destOrd="0" presId="urn:microsoft.com/office/officeart/2005/8/layout/process5"/>
    <dgm:cxn modelId="{A5B64014-A188-4F76-9422-098516790B1B}" type="presParOf" srcId="{8D79E79F-9F7B-4C7D-816D-F81CF176EE54}" destId="{1B97A523-2C4F-4417-8D64-5DC96532A09A}" srcOrd="0" destOrd="0" presId="urn:microsoft.com/office/officeart/2005/8/layout/process5"/>
    <dgm:cxn modelId="{CFD06BF1-173D-4658-9F98-5077B663B5C5}" type="presParOf" srcId="{28BC2D69-4EC6-41D1-B8F2-3B02AAC75BC9}" destId="{26AAA2F3-EF36-452F-9A3C-1A2B953DCAF4}" srcOrd="8" destOrd="0" presId="urn:microsoft.com/office/officeart/2005/8/layout/process5"/>
    <dgm:cxn modelId="{14538DDC-9702-4583-B5AD-A07B756482F8}" type="presParOf" srcId="{28BC2D69-4EC6-41D1-B8F2-3B02AAC75BC9}" destId="{71580265-CDAB-4FB2-85FB-4C9C08886CEE}" srcOrd="9" destOrd="0" presId="urn:microsoft.com/office/officeart/2005/8/layout/process5"/>
    <dgm:cxn modelId="{0D75A7CF-7180-4D76-91C2-40451821F398}" type="presParOf" srcId="{71580265-CDAB-4FB2-85FB-4C9C08886CEE}" destId="{C4FDC78F-4872-42F0-91B0-245DC7D4BD16}" srcOrd="0" destOrd="0" presId="urn:microsoft.com/office/officeart/2005/8/layout/process5"/>
    <dgm:cxn modelId="{1C6B9FE3-25A9-43C1-BCBD-A7F118F58602}" type="presParOf" srcId="{28BC2D69-4EC6-41D1-B8F2-3B02AAC75BC9}" destId="{0C48CD8F-6C83-4CAC-B744-B09C9E24F35D}" srcOrd="10" destOrd="0" presId="urn:microsoft.com/office/officeart/2005/8/layout/process5"/>
    <dgm:cxn modelId="{3E7C0715-426D-4F09-925D-05D462AC2398}" type="presParOf" srcId="{28BC2D69-4EC6-41D1-B8F2-3B02AAC75BC9}" destId="{A9243B2B-22F8-4E39-9DA8-58B3252D0066}" srcOrd="11" destOrd="0" presId="urn:microsoft.com/office/officeart/2005/8/layout/process5"/>
    <dgm:cxn modelId="{D3339255-36D8-45DA-898C-01B36D475BE7}" type="presParOf" srcId="{A9243B2B-22F8-4E39-9DA8-58B3252D0066}" destId="{F9BCF812-7BEB-4376-B706-A747F97508A1}" srcOrd="0" destOrd="0" presId="urn:microsoft.com/office/officeart/2005/8/layout/process5"/>
    <dgm:cxn modelId="{3A6AF5E7-108E-4ED9-BE0E-86B5F333348B}" type="presParOf" srcId="{28BC2D69-4EC6-41D1-B8F2-3B02AAC75BC9}" destId="{AC68D736-DA1C-4ACE-AA60-125F30348359}" srcOrd="12" destOrd="0" presId="urn:microsoft.com/office/officeart/2005/8/layout/process5"/>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D957D7-07A1-4D7A-A26E-D78A929FEA3A}">
      <dsp:nvSpPr>
        <dsp:cNvPr id="0" name=""/>
        <dsp:cNvSpPr/>
      </dsp:nvSpPr>
      <dsp:spPr>
        <a:xfrm>
          <a:off x="2591" y="251011"/>
          <a:ext cx="1132844" cy="679706"/>
        </a:xfrm>
        <a:prstGeom prst="roundRect">
          <a:avLst>
            <a:gd name="adj" fmla="val 1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a) Njoftimi i ministrisë nga autoriteti propozues (bashkia Shijak)</a:t>
          </a:r>
        </a:p>
      </dsp:txBody>
      <dsp:txXfrm>
        <a:off x="22499" y="270919"/>
        <a:ext cx="1093028" cy="639890"/>
      </dsp:txXfrm>
    </dsp:sp>
    <dsp:sp modelId="{5E09D9D9-2129-4AE2-92CB-7E7682EF3862}">
      <dsp:nvSpPr>
        <dsp:cNvPr id="0" name=""/>
        <dsp:cNvSpPr/>
      </dsp:nvSpPr>
      <dsp:spPr>
        <a:xfrm>
          <a:off x="1235126" y="450392"/>
          <a:ext cx="240163" cy="280945"/>
        </a:xfrm>
        <a:prstGeom prst="rightArrow">
          <a:avLst>
            <a:gd name="adj1" fmla="val 60000"/>
            <a:gd name="adj2" fmla="val 5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35126" y="506581"/>
        <a:ext cx="168114" cy="168567"/>
      </dsp:txXfrm>
    </dsp:sp>
    <dsp:sp modelId="{728ACB5E-AA95-41F7-B80F-E7C4E04A661A}">
      <dsp:nvSpPr>
        <dsp:cNvPr id="0" name=""/>
        <dsp:cNvSpPr/>
      </dsp:nvSpPr>
      <dsp:spPr>
        <a:xfrm>
          <a:off x="1588573" y="251011"/>
          <a:ext cx="1132844" cy="679706"/>
        </a:xfrm>
        <a:prstGeom prst="roundRect">
          <a:avLst>
            <a:gd name="adj" fmla="val 10000"/>
          </a:avLst>
        </a:prstGeom>
        <a:gradFill rotWithShape="0">
          <a:gsLst>
            <a:gs pos="0">
              <a:srgbClr val="E97132">
                <a:hueOff val="1073936"/>
                <a:satOff val="-3082"/>
                <a:lumOff val="-4935"/>
                <a:alphaOff val="0"/>
                <a:lumMod val="110000"/>
                <a:satMod val="105000"/>
                <a:tint val="67000"/>
              </a:srgbClr>
            </a:gs>
            <a:gs pos="50000">
              <a:srgbClr val="E97132">
                <a:hueOff val="1073936"/>
                <a:satOff val="-3082"/>
                <a:lumOff val="-4935"/>
                <a:alphaOff val="0"/>
                <a:lumMod val="105000"/>
                <a:satMod val="103000"/>
                <a:tint val="73000"/>
              </a:srgbClr>
            </a:gs>
            <a:gs pos="100000">
              <a:srgbClr val="E97132">
                <a:hueOff val="1073936"/>
                <a:satOff val="-3082"/>
                <a:lumOff val="-4935"/>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b) konsultimi me grupet e interesit për çështjet që do të trajtohen në raportin e VSM-së</a:t>
          </a:r>
        </a:p>
      </dsp:txBody>
      <dsp:txXfrm>
        <a:off x="1608481" y="270919"/>
        <a:ext cx="1093028" cy="639890"/>
      </dsp:txXfrm>
    </dsp:sp>
    <dsp:sp modelId="{2C81311B-0EDF-4F56-B8C9-935C7AC8FA5D}">
      <dsp:nvSpPr>
        <dsp:cNvPr id="0" name=""/>
        <dsp:cNvSpPr/>
      </dsp:nvSpPr>
      <dsp:spPr>
        <a:xfrm>
          <a:off x="2821108" y="450392"/>
          <a:ext cx="240163" cy="280945"/>
        </a:xfrm>
        <a:prstGeom prst="rightArrow">
          <a:avLst>
            <a:gd name="adj1" fmla="val 60000"/>
            <a:gd name="adj2" fmla="val 50000"/>
          </a:avLst>
        </a:prstGeom>
        <a:gradFill rotWithShape="0">
          <a:gsLst>
            <a:gs pos="0">
              <a:srgbClr val="E97132">
                <a:hueOff val="1288723"/>
                <a:satOff val="-3699"/>
                <a:lumOff val="-5922"/>
                <a:alphaOff val="0"/>
                <a:lumMod val="110000"/>
                <a:satMod val="105000"/>
                <a:tint val="67000"/>
              </a:srgbClr>
            </a:gs>
            <a:gs pos="50000">
              <a:srgbClr val="E97132">
                <a:hueOff val="1288723"/>
                <a:satOff val="-3699"/>
                <a:lumOff val="-5922"/>
                <a:alphaOff val="0"/>
                <a:lumMod val="105000"/>
                <a:satMod val="103000"/>
                <a:tint val="73000"/>
              </a:srgbClr>
            </a:gs>
            <a:gs pos="100000">
              <a:srgbClr val="E97132">
                <a:hueOff val="1288723"/>
                <a:satOff val="-3699"/>
                <a:lumOff val="-5922"/>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821108" y="506581"/>
        <a:ext cx="168114" cy="168567"/>
      </dsp:txXfrm>
    </dsp:sp>
    <dsp:sp modelId="{26E7D150-97D4-4236-8AD4-3EC106571ADC}">
      <dsp:nvSpPr>
        <dsp:cNvPr id="0" name=""/>
        <dsp:cNvSpPr/>
      </dsp:nvSpPr>
      <dsp:spPr>
        <a:xfrm>
          <a:off x="3174556" y="251011"/>
          <a:ext cx="1132844" cy="679706"/>
        </a:xfrm>
        <a:prstGeom prst="roundRect">
          <a:avLst>
            <a:gd name="adj" fmla="val 10000"/>
          </a:avLst>
        </a:prstGeom>
        <a:gradFill rotWithShape="0">
          <a:gsLst>
            <a:gs pos="0">
              <a:srgbClr val="E97132">
                <a:hueOff val="2147871"/>
                <a:satOff val="-6164"/>
                <a:lumOff val="-9870"/>
                <a:alphaOff val="0"/>
                <a:lumMod val="110000"/>
                <a:satMod val="105000"/>
                <a:tint val="67000"/>
              </a:srgbClr>
            </a:gs>
            <a:gs pos="50000">
              <a:srgbClr val="E97132">
                <a:hueOff val="2147871"/>
                <a:satOff val="-6164"/>
                <a:lumOff val="-9870"/>
                <a:alphaOff val="0"/>
                <a:lumMod val="105000"/>
                <a:satMod val="103000"/>
                <a:tint val="73000"/>
              </a:srgbClr>
            </a:gs>
            <a:gs pos="100000">
              <a:srgbClr val="E97132">
                <a:hueOff val="2147871"/>
                <a:satOff val="-6164"/>
                <a:lumOff val="-987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c) hartimi i raportit paraprak e konsultimi me grupet e interesit dhe publikun i raportit paraprak të VSM-së</a:t>
          </a:r>
        </a:p>
      </dsp:txBody>
      <dsp:txXfrm>
        <a:off x="3194464" y="270919"/>
        <a:ext cx="1093028" cy="639890"/>
      </dsp:txXfrm>
    </dsp:sp>
    <dsp:sp modelId="{A02C10C2-D7D0-4081-BA6F-EEF7E8943DEB}">
      <dsp:nvSpPr>
        <dsp:cNvPr id="0" name=""/>
        <dsp:cNvSpPr/>
      </dsp:nvSpPr>
      <dsp:spPr>
        <a:xfrm>
          <a:off x="4407091" y="450392"/>
          <a:ext cx="240163" cy="280945"/>
        </a:xfrm>
        <a:prstGeom prst="rightArrow">
          <a:avLst>
            <a:gd name="adj1" fmla="val 60000"/>
            <a:gd name="adj2" fmla="val 50000"/>
          </a:avLst>
        </a:prstGeom>
        <a:gradFill rotWithShape="0">
          <a:gsLst>
            <a:gs pos="0">
              <a:srgbClr val="E97132">
                <a:hueOff val="2577445"/>
                <a:satOff val="-7397"/>
                <a:lumOff val="-11844"/>
                <a:alphaOff val="0"/>
                <a:lumMod val="110000"/>
                <a:satMod val="105000"/>
                <a:tint val="67000"/>
              </a:srgbClr>
            </a:gs>
            <a:gs pos="50000">
              <a:srgbClr val="E97132">
                <a:hueOff val="2577445"/>
                <a:satOff val="-7397"/>
                <a:lumOff val="-11844"/>
                <a:alphaOff val="0"/>
                <a:lumMod val="105000"/>
                <a:satMod val="103000"/>
                <a:tint val="73000"/>
              </a:srgbClr>
            </a:gs>
            <a:gs pos="100000">
              <a:srgbClr val="E97132">
                <a:hueOff val="2577445"/>
                <a:satOff val="-7397"/>
                <a:lumOff val="-11844"/>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07091" y="506581"/>
        <a:ext cx="168114" cy="168567"/>
      </dsp:txXfrm>
    </dsp:sp>
    <dsp:sp modelId="{26675274-C93D-41AC-B453-D92B97738CCE}">
      <dsp:nvSpPr>
        <dsp:cNvPr id="0" name=""/>
        <dsp:cNvSpPr/>
      </dsp:nvSpPr>
      <dsp:spPr>
        <a:xfrm>
          <a:off x="4760539" y="251011"/>
          <a:ext cx="1132844" cy="679706"/>
        </a:xfrm>
        <a:prstGeom prst="roundRect">
          <a:avLst>
            <a:gd name="adj" fmla="val 10000"/>
          </a:avLst>
        </a:prstGeom>
        <a:gradFill rotWithShape="0">
          <a:gsLst>
            <a:gs pos="0">
              <a:srgbClr val="E97132">
                <a:hueOff val="3221807"/>
                <a:satOff val="-9246"/>
                <a:lumOff val="-14805"/>
                <a:alphaOff val="0"/>
                <a:lumMod val="110000"/>
                <a:satMod val="105000"/>
                <a:tint val="67000"/>
              </a:srgbClr>
            </a:gs>
            <a:gs pos="50000">
              <a:srgbClr val="E97132">
                <a:hueOff val="3221807"/>
                <a:satOff val="-9246"/>
                <a:lumOff val="-14805"/>
                <a:alphaOff val="0"/>
                <a:lumMod val="105000"/>
                <a:satMod val="103000"/>
                <a:tint val="73000"/>
              </a:srgbClr>
            </a:gs>
            <a:gs pos="100000">
              <a:srgbClr val="E97132">
                <a:hueOff val="3221807"/>
                <a:satOff val="-9246"/>
                <a:lumOff val="-14805"/>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ç) hartimi i raportit përfundimtar të vlerësimit strategjik mjedisor</a:t>
          </a:r>
        </a:p>
      </dsp:txBody>
      <dsp:txXfrm>
        <a:off x="4780447" y="270919"/>
        <a:ext cx="1093028" cy="639890"/>
      </dsp:txXfrm>
    </dsp:sp>
    <dsp:sp modelId="{8D79E79F-9F7B-4C7D-816D-F81CF176EE54}">
      <dsp:nvSpPr>
        <dsp:cNvPr id="0" name=""/>
        <dsp:cNvSpPr/>
      </dsp:nvSpPr>
      <dsp:spPr>
        <a:xfrm rot="5400000">
          <a:off x="5206880" y="1010017"/>
          <a:ext cx="240163" cy="280945"/>
        </a:xfrm>
        <a:prstGeom prst="rightArrow">
          <a:avLst>
            <a:gd name="adj1" fmla="val 60000"/>
            <a:gd name="adj2" fmla="val 50000"/>
          </a:avLst>
        </a:prstGeom>
        <a:gradFill rotWithShape="0">
          <a:gsLst>
            <a:gs pos="0">
              <a:srgbClr val="E97132">
                <a:hueOff val="3866169"/>
                <a:satOff val="-11096"/>
                <a:lumOff val="-17765"/>
                <a:alphaOff val="0"/>
                <a:lumMod val="110000"/>
                <a:satMod val="105000"/>
                <a:tint val="67000"/>
              </a:srgbClr>
            </a:gs>
            <a:gs pos="50000">
              <a:srgbClr val="E97132">
                <a:hueOff val="3866169"/>
                <a:satOff val="-11096"/>
                <a:lumOff val="-17765"/>
                <a:alphaOff val="0"/>
                <a:lumMod val="105000"/>
                <a:satMod val="103000"/>
                <a:tint val="73000"/>
              </a:srgbClr>
            </a:gs>
            <a:gs pos="100000">
              <a:srgbClr val="E97132">
                <a:hueOff val="3866169"/>
                <a:satOff val="-11096"/>
                <a:lumOff val="-17765"/>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5242679" y="1030408"/>
        <a:ext cx="168567" cy="168114"/>
      </dsp:txXfrm>
    </dsp:sp>
    <dsp:sp modelId="{26AAA2F3-EF36-452F-9A3C-1A2B953DCAF4}">
      <dsp:nvSpPr>
        <dsp:cNvPr id="0" name=""/>
        <dsp:cNvSpPr/>
      </dsp:nvSpPr>
      <dsp:spPr>
        <a:xfrm>
          <a:off x="4760539" y="1383856"/>
          <a:ext cx="1132844" cy="679706"/>
        </a:xfrm>
        <a:prstGeom prst="roundRect">
          <a:avLst>
            <a:gd name="adj" fmla="val 10000"/>
          </a:avLst>
        </a:prstGeom>
        <a:gradFill rotWithShape="0">
          <a:gsLst>
            <a:gs pos="0">
              <a:srgbClr val="E97132">
                <a:hueOff val="4295743"/>
                <a:satOff val="-12329"/>
                <a:lumOff val="-19739"/>
                <a:alphaOff val="0"/>
                <a:lumMod val="110000"/>
                <a:satMod val="105000"/>
                <a:tint val="67000"/>
              </a:srgbClr>
            </a:gs>
            <a:gs pos="50000">
              <a:srgbClr val="E97132">
                <a:hueOff val="4295743"/>
                <a:satOff val="-12329"/>
                <a:lumOff val="-19739"/>
                <a:alphaOff val="0"/>
                <a:lumMod val="105000"/>
                <a:satMod val="103000"/>
                <a:tint val="73000"/>
              </a:srgbClr>
            </a:gs>
            <a:gs pos="100000">
              <a:srgbClr val="E97132">
                <a:hueOff val="4295743"/>
                <a:satOff val="-12329"/>
                <a:lumOff val="-19739"/>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d) shqyrtimi i propozimit dhe deklarata e ministrit</a:t>
          </a:r>
        </a:p>
      </dsp:txBody>
      <dsp:txXfrm>
        <a:off x="4780447" y="1403764"/>
        <a:ext cx="1093028" cy="639890"/>
      </dsp:txXfrm>
    </dsp:sp>
    <dsp:sp modelId="{71580265-CDAB-4FB2-85FB-4C9C08886CEE}">
      <dsp:nvSpPr>
        <dsp:cNvPr id="0" name=""/>
        <dsp:cNvSpPr/>
      </dsp:nvSpPr>
      <dsp:spPr>
        <a:xfrm rot="10800000">
          <a:off x="4420685" y="1583237"/>
          <a:ext cx="240163" cy="280945"/>
        </a:xfrm>
        <a:prstGeom prst="rightArrow">
          <a:avLst>
            <a:gd name="adj1" fmla="val 60000"/>
            <a:gd name="adj2" fmla="val 50000"/>
          </a:avLst>
        </a:prstGeom>
        <a:gradFill rotWithShape="0">
          <a:gsLst>
            <a:gs pos="0">
              <a:srgbClr val="E97132">
                <a:hueOff val="5154891"/>
                <a:satOff val="-14794"/>
                <a:lumOff val="-23687"/>
                <a:alphaOff val="0"/>
                <a:lumMod val="110000"/>
                <a:satMod val="105000"/>
                <a:tint val="67000"/>
              </a:srgbClr>
            </a:gs>
            <a:gs pos="50000">
              <a:srgbClr val="E97132">
                <a:hueOff val="5154891"/>
                <a:satOff val="-14794"/>
                <a:lumOff val="-23687"/>
                <a:alphaOff val="0"/>
                <a:lumMod val="105000"/>
                <a:satMod val="103000"/>
                <a:tint val="73000"/>
              </a:srgbClr>
            </a:gs>
            <a:gs pos="100000">
              <a:srgbClr val="E97132">
                <a:hueOff val="5154891"/>
                <a:satOff val="-14794"/>
                <a:lumOff val="-23687"/>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4492734" y="1639426"/>
        <a:ext cx="168114" cy="168567"/>
      </dsp:txXfrm>
    </dsp:sp>
    <dsp:sp modelId="{0C48CD8F-6C83-4CAC-B744-B09C9E24F35D}">
      <dsp:nvSpPr>
        <dsp:cNvPr id="0" name=""/>
        <dsp:cNvSpPr/>
      </dsp:nvSpPr>
      <dsp:spPr>
        <a:xfrm>
          <a:off x="3174556" y="1383856"/>
          <a:ext cx="1132844" cy="679706"/>
        </a:xfrm>
        <a:prstGeom prst="roundRect">
          <a:avLst>
            <a:gd name="adj" fmla="val 10000"/>
          </a:avLst>
        </a:prstGeom>
        <a:gradFill rotWithShape="0">
          <a:gsLst>
            <a:gs pos="0">
              <a:srgbClr val="E97132">
                <a:hueOff val="5369678"/>
                <a:satOff val="-15411"/>
                <a:lumOff val="-24674"/>
                <a:alphaOff val="0"/>
                <a:lumMod val="110000"/>
                <a:satMod val="105000"/>
                <a:tint val="67000"/>
              </a:srgbClr>
            </a:gs>
            <a:gs pos="50000">
              <a:srgbClr val="E97132">
                <a:hueOff val="5369678"/>
                <a:satOff val="-15411"/>
                <a:lumOff val="-24674"/>
                <a:alphaOff val="0"/>
                <a:lumMod val="105000"/>
                <a:satMod val="103000"/>
                <a:tint val="73000"/>
              </a:srgbClr>
            </a:gs>
            <a:gs pos="100000">
              <a:srgbClr val="E97132">
                <a:hueOff val="5369678"/>
                <a:satOff val="-15411"/>
                <a:lumOff val="-24674"/>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dh) vendimi i autoritetit miratues</a:t>
          </a:r>
        </a:p>
      </dsp:txBody>
      <dsp:txXfrm>
        <a:off x="3194464" y="1403764"/>
        <a:ext cx="1093028" cy="639890"/>
      </dsp:txXfrm>
    </dsp:sp>
    <dsp:sp modelId="{A9243B2B-22F8-4E39-9DA8-58B3252D0066}">
      <dsp:nvSpPr>
        <dsp:cNvPr id="0" name=""/>
        <dsp:cNvSpPr/>
      </dsp:nvSpPr>
      <dsp:spPr>
        <a:xfrm rot="10800000">
          <a:off x="2834703" y="1583237"/>
          <a:ext cx="240163" cy="280945"/>
        </a:xfrm>
        <a:prstGeom prst="rightArrow">
          <a:avLst>
            <a:gd name="adj1" fmla="val 60000"/>
            <a:gd name="adj2" fmla="val 5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2906752" y="1639426"/>
        <a:ext cx="168114" cy="168567"/>
      </dsp:txXfrm>
    </dsp:sp>
    <dsp:sp modelId="{AC68D736-DA1C-4ACE-AA60-125F30348359}">
      <dsp:nvSpPr>
        <dsp:cNvPr id="0" name=""/>
        <dsp:cNvSpPr/>
      </dsp:nvSpPr>
      <dsp:spPr>
        <a:xfrm>
          <a:off x="1588573" y="1383856"/>
          <a:ext cx="1132844" cy="679706"/>
        </a:xfrm>
        <a:prstGeom prst="roundRect">
          <a:avLst>
            <a:gd name="adj" fmla="val 1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Times New Roman" panose="02020603050405020304" pitchFamily="18" charset="0"/>
              <a:ea typeface="+mn-ea"/>
              <a:cs typeface="Times New Roman" panose="02020603050405020304" pitchFamily="18" charset="0"/>
            </a:rPr>
            <a:t>e) monitorimi dhe raportimi i pasojave në mjedis të planit apo programit</a:t>
          </a:r>
        </a:p>
      </dsp:txBody>
      <dsp:txXfrm>
        <a:off x="1608481" y="1403764"/>
        <a:ext cx="1093028" cy="6398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561061-1A73-41CD-BACD-82B700E3AC60}">
      <dsp:nvSpPr>
        <dsp:cNvPr id="0" name=""/>
        <dsp:cNvSpPr/>
      </dsp:nvSpPr>
      <dsp:spPr>
        <a:xfrm>
          <a:off x="1862681" y="1018155"/>
          <a:ext cx="2473419" cy="2473419"/>
        </a:xfrm>
        <a:prstGeom prst="ellipse">
          <a:avLst/>
        </a:prstGeom>
        <a:solidFill>
          <a:srgbClr val="C0504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r>
            <a:rPr lang="en-US" sz="2400" b="1" kern="1200">
              <a:solidFill>
                <a:sysClr val="windowText" lastClr="000000"/>
              </a:solidFill>
              <a:latin typeface="Times New Roman" panose="02020603050405020304" pitchFamily="18" charset="0"/>
              <a:ea typeface="+mn-ea"/>
              <a:cs typeface="Times New Roman" panose="02020603050405020304" pitchFamily="18" charset="0"/>
            </a:rPr>
            <a:t>Parimet e mbrojtjes se mjedisit</a:t>
          </a:r>
        </a:p>
      </dsp:txBody>
      <dsp:txXfrm>
        <a:off x="2224905" y="1380379"/>
        <a:ext cx="1748971" cy="1748971"/>
      </dsp:txXfrm>
    </dsp:sp>
    <dsp:sp modelId="{A0590D00-0C6F-49B6-A18C-CE361B37C955}">
      <dsp:nvSpPr>
        <dsp:cNvPr id="0" name=""/>
        <dsp:cNvSpPr/>
      </dsp:nvSpPr>
      <dsp:spPr>
        <a:xfrm>
          <a:off x="2481036" y="24456"/>
          <a:ext cx="1236709" cy="1236709"/>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parandalimit dhe marrja e masave parprake</a:t>
          </a:r>
        </a:p>
      </dsp:txBody>
      <dsp:txXfrm>
        <a:off x="2662148" y="205568"/>
        <a:ext cx="874485" cy="874485"/>
      </dsp:txXfrm>
    </dsp:sp>
    <dsp:sp modelId="{61E24F96-DB39-4DEF-9654-EE649AA77CD4}">
      <dsp:nvSpPr>
        <dsp:cNvPr id="0" name=""/>
        <dsp:cNvSpPr/>
      </dsp:nvSpPr>
      <dsp:spPr>
        <a:xfrm>
          <a:off x="3517244" y="401605"/>
          <a:ext cx="1236709" cy="1236709"/>
        </a:xfrm>
        <a:prstGeom prst="ellipse">
          <a:avLst/>
        </a:prstGeom>
        <a:solidFill>
          <a:srgbClr val="8064A2">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ruajtjes se burimeve natyrore</a:t>
          </a:r>
        </a:p>
      </dsp:txBody>
      <dsp:txXfrm>
        <a:off x="3698356" y="582717"/>
        <a:ext cx="874485" cy="874485"/>
      </dsp:txXfrm>
    </dsp:sp>
    <dsp:sp modelId="{B8F0708F-C1E3-403B-89CC-91006CD4BC06}">
      <dsp:nvSpPr>
        <dsp:cNvPr id="0" name=""/>
        <dsp:cNvSpPr/>
      </dsp:nvSpPr>
      <dsp:spPr>
        <a:xfrm>
          <a:off x="4068599" y="1356580"/>
          <a:ext cx="1236709" cy="1236709"/>
        </a:xfrm>
        <a:prstGeom prst="ellipse">
          <a:avLst/>
        </a:prstGeom>
        <a:solidFill>
          <a:srgbClr val="4BACC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nxitjes se veprimtarive per mbrojtjen e mjedisit</a:t>
          </a:r>
        </a:p>
      </dsp:txBody>
      <dsp:txXfrm>
        <a:off x="4249711" y="1537692"/>
        <a:ext cx="874485" cy="874485"/>
      </dsp:txXfrm>
    </dsp:sp>
    <dsp:sp modelId="{F4C681FD-B1ED-4697-AA67-D37001370CAF}">
      <dsp:nvSpPr>
        <dsp:cNvPr id="0" name=""/>
        <dsp:cNvSpPr/>
      </dsp:nvSpPr>
      <dsp:spPr>
        <a:xfrm>
          <a:off x="3877115" y="2442537"/>
          <a:ext cx="1236709" cy="1236709"/>
        </a:xfrm>
        <a:prstGeom prst="ellipse">
          <a:avLst/>
        </a:prstGeom>
        <a:solidFill>
          <a:srgbClr val="F7964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se drejtes per informimit dhe i pjesemarrjes se publikut</a:t>
          </a:r>
        </a:p>
      </dsp:txBody>
      <dsp:txXfrm>
        <a:off x="4058227" y="2623649"/>
        <a:ext cx="874485" cy="874485"/>
      </dsp:txXfrm>
    </dsp:sp>
    <dsp:sp modelId="{01BA8F6B-919E-4130-91A8-D8A8CAFED1D8}">
      <dsp:nvSpPr>
        <dsp:cNvPr id="0" name=""/>
        <dsp:cNvSpPr/>
      </dsp:nvSpPr>
      <dsp:spPr>
        <a:xfrm>
          <a:off x="3032390" y="3151345"/>
          <a:ext cx="1236709" cy="1236709"/>
        </a:xfrm>
        <a:prstGeom prst="ellipse">
          <a:avLst/>
        </a:prstGeom>
        <a:solidFill>
          <a:srgbClr val="C0504D">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"Ndotesi Paguan"</a:t>
          </a:r>
        </a:p>
      </dsp:txBody>
      <dsp:txXfrm>
        <a:off x="3213502" y="3332457"/>
        <a:ext cx="874485" cy="874485"/>
      </dsp:txXfrm>
    </dsp:sp>
    <dsp:sp modelId="{8169CFE9-A6EE-4FC4-9F22-3EA9D7BD4E50}">
      <dsp:nvSpPr>
        <dsp:cNvPr id="0" name=""/>
        <dsp:cNvSpPr/>
      </dsp:nvSpPr>
      <dsp:spPr>
        <a:xfrm>
          <a:off x="1929681" y="3151345"/>
          <a:ext cx="1236709" cy="1236709"/>
        </a:xfrm>
        <a:prstGeom prst="ellipse">
          <a:avLst/>
        </a:prstGeom>
        <a:solidFill>
          <a:srgbClr val="9BBB59">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pergjegjesise se ndersjelle dhe bashkepunimit</a:t>
          </a:r>
        </a:p>
      </dsp:txBody>
      <dsp:txXfrm>
        <a:off x="2110793" y="3332457"/>
        <a:ext cx="874485" cy="874485"/>
      </dsp:txXfrm>
    </dsp:sp>
    <dsp:sp modelId="{5B147BBE-C81E-43EC-9169-ADB413F6F11C}">
      <dsp:nvSpPr>
        <dsp:cNvPr id="0" name=""/>
        <dsp:cNvSpPr/>
      </dsp:nvSpPr>
      <dsp:spPr>
        <a:xfrm>
          <a:off x="1084956" y="2442537"/>
          <a:ext cx="1236709" cy="1236709"/>
        </a:xfrm>
        <a:prstGeom prst="ellipse">
          <a:avLst/>
        </a:prstGeom>
        <a:solidFill>
          <a:srgbClr val="8064A2">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qasjes se integruar</a:t>
          </a:r>
        </a:p>
      </dsp:txBody>
      <dsp:txXfrm>
        <a:off x="1266068" y="2623649"/>
        <a:ext cx="874485" cy="874485"/>
      </dsp:txXfrm>
    </dsp:sp>
    <dsp:sp modelId="{123A95F9-7379-4E5C-94BC-C4884E387E0C}">
      <dsp:nvSpPr>
        <dsp:cNvPr id="0" name=""/>
        <dsp:cNvSpPr/>
      </dsp:nvSpPr>
      <dsp:spPr>
        <a:xfrm>
          <a:off x="893472" y="1356580"/>
          <a:ext cx="1236709" cy="1236709"/>
        </a:xfrm>
        <a:prstGeom prst="ellipse">
          <a:avLst/>
        </a:prstGeom>
        <a:solidFill>
          <a:srgbClr val="4BACC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Pariimi i zevendesimit dhe/ose kompensimit</a:t>
          </a:r>
        </a:p>
      </dsp:txBody>
      <dsp:txXfrm>
        <a:off x="1074584" y="1537692"/>
        <a:ext cx="874485" cy="874485"/>
      </dsp:txXfrm>
    </dsp:sp>
    <dsp:sp modelId="{538B76DD-B923-41ED-A137-02912D411CE4}">
      <dsp:nvSpPr>
        <dsp:cNvPr id="0" name=""/>
        <dsp:cNvSpPr/>
      </dsp:nvSpPr>
      <dsp:spPr>
        <a:xfrm>
          <a:off x="1444827" y="401605"/>
          <a:ext cx="1236709" cy="1236709"/>
        </a:xfrm>
        <a:prstGeom prst="ellipse">
          <a:avLst/>
        </a:prstGeom>
        <a:solidFill>
          <a:srgbClr val="F79646">
            <a:alpha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Parimi i zhvillimit te qendrueshem</a:t>
          </a:r>
        </a:p>
      </dsp:txBody>
      <dsp:txXfrm>
        <a:off x="1625939" y="582717"/>
        <a:ext cx="874485" cy="8744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E579A5-C44A-4554-8DA2-13BC425FC586}">
      <dsp:nvSpPr>
        <dsp:cNvPr id="0" name=""/>
        <dsp:cNvSpPr/>
      </dsp:nvSpPr>
      <dsp:spPr>
        <a:xfrm>
          <a:off x="39155" y="155692"/>
          <a:ext cx="1981642" cy="434517"/>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a:t>
          </a:r>
          <a:r>
            <a:rPr lang="en-US" sz="1200" b="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Parimi</a:t>
          </a:r>
          <a:r>
            <a:rPr lang="en-US" sz="12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a:t>
          </a:r>
          <a:r>
            <a:rPr lang="en-US" sz="12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zhvillimit</a:t>
          </a:r>
          <a:r>
            <a:rPr lang="en-US" sz="12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qëndrueshëm</a:t>
          </a:r>
          <a:endParaRPr lang="en-US" sz="12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1882" y="168419"/>
        <a:ext cx="1956188" cy="409063"/>
      </dsp:txXfrm>
    </dsp:sp>
    <dsp:sp modelId="{460023A1-9452-4168-AB11-9C0C22F99B1B}">
      <dsp:nvSpPr>
        <dsp:cNvPr id="0" name=""/>
        <dsp:cNvSpPr/>
      </dsp:nvSpPr>
      <dsp:spPr>
        <a:xfrm>
          <a:off x="2283757" y="75426"/>
          <a:ext cx="3072578" cy="1504036"/>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en-US" sz="1200" b="0"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Autoritetet</a:t>
          </a:r>
          <a:r>
            <a:rPr lang="en-US" sz="1200" b="0" i="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publike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përmes</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hartimit</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miratimit</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dhe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zbatimit</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akteve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normative,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strategjive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planeve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programeve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projekteve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brenda</a:t>
          </a:r>
          <a:r>
            <a:rPr lang="en-US" sz="1200" b="0" i="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kompetencave</a:t>
          </a:r>
          <a:r>
            <a:rPr lang="en-US" sz="1200" b="0" i="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b="0" i="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0"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tyre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nxitin</a:t>
          </a:r>
          <a:r>
            <a:rPr lang="en-US" sz="1200" b="1"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zhvillimin</a:t>
          </a:r>
          <a:r>
            <a:rPr lang="en-US" sz="1200" b="1"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b="1"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qëndrueshëm</a:t>
          </a:r>
          <a:r>
            <a:rPr lang="en-US" sz="1200" b="1"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ekonomik</a:t>
          </a:r>
          <a:r>
            <a:rPr lang="en-US" sz="1200" b="1"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dhe</a:t>
          </a:r>
          <a:r>
            <a:rPr lang="en-US" sz="1200" b="1"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shoqëror</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duke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përdorur</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burimet</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natyrore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mënyrë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që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plotësohen</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nevojat</a:t>
          </a:r>
          <a:r>
            <a:rPr lang="en-US" sz="1200"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aktuale</a:t>
          </a:r>
          <a:r>
            <a:rPr lang="en-US" sz="1200"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dhe</a:t>
          </a:r>
          <a:r>
            <a:rPr lang="en-US" sz="1200"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ruhet</a:t>
          </a:r>
          <a:r>
            <a:rPr lang="en-US" sz="1200" i="1" u="sng"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i="1" u="sng"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mjedisi</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b="1" i="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 </a:t>
          </a:r>
          <a:r>
            <a:rPr lang="en-US" sz="1200" b="1" i="1"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cenuar</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mundësinë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brezave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ardhshëm</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për</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të</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plotësuar</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nevojat</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e </a:t>
          </a:r>
          <a:r>
            <a:rPr lang="en-US" sz="1200" kern="1200" dirty="0" err="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tyre</a:t>
          </a:r>
          <a:r>
            <a:rPr lang="en-US"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p>
      </dsp:txBody>
      <dsp:txXfrm>
        <a:off x="2327809" y="119478"/>
        <a:ext cx="2984474" cy="141593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D957D7-07A1-4D7A-A26E-D78A929FEA3A}">
      <dsp:nvSpPr>
        <dsp:cNvPr id="0" name=""/>
        <dsp:cNvSpPr/>
      </dsp:nvSpPr>
      <dsp:spPr>
        <a:xfrm>
          <a:off x="406925" y="1696"/>
          <a:ext cx="1229617" cy="737770"/>
        </a:xfrm>
        <a:prstGeom prst="roundRect">
          <a:avLst>
            <a:gd name="adj" fmla="val 1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a) Njoftimi i ministrisë nga autoriteti propozues (bashkia Shijak)</a:t>
          </a:r>
        </a:p>
      </dsp:txBody>
      <dsp:txXfrm>
        <a:off x="428534" y="23305"/>
        <a:ext cx="1186399" cy="694552"/>
      </dsp:txXfrm>
    </dsp:sp>
    <dsp:sp modelId="{5E09D9D9-2129-4AE2-92CB-7E7682EF3862}">
      <dsp:nvSpPr>
        <dsp:cNvPr id="0" name=""/>
        <dsp:cNvSpPr/>
      </dsp:nvSpPr>
      <dsp:spPr>
        <a:xfrm>
          <a:off x="1744750" y="218109"/>
          <a:ext cx="260679" cy="304945"/>
        </a:xfrm>
        <a:prstGeom prst="rightArrow">
          <a:avLst>
            <a:gd name="adj1" fmla="val 60000"/>
            <a:gd name="adj2" fmla="val 50000"/>
          </a:avLst>
        </a:prstGeom>
        <a:gradFill rotWithShape="0">
          <a:gsLst>
            <a:gs pos="0">
              <a:srgbClr val="E97132">
                <a:hueOff val="0"/>
                <a:satOff val="0"/>
                <a:lumOff val="0"/>
                <a:alphaOff val="0"/>
                <a:lumMod val="110000"/>
                <a:satMod val="105000"/>
                <a:tint val="67000"/>
              </a:srgbClr>
            </a:gs>
            <a:gs pos="50000">
              <a:srgbClr val="E97132">
                <a:hueOff val="0"/>
                <a:satOff val="0"/>
                <a:lumOff val="0"/>
                <a:alphaOff val="0"/>
                <a:lumMod val="105000"/>
                <a:satMod val="103000"/>
                <a:tint val="73000"/>
              </a:srgbClr>
            </a:gs>
            <a:gs pos="100000">
              <a:srgbClr val="E97132">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744750" y="279098"/>
        <a:ext cx="182475" cy="182967"/>
      </dsp:txXfrm>
    </dsp:sp>
    <dsp:sp modelId="{728ACB5E-AA95-41F7-B80F-E7C4E04A661A}">
      <dsp:nvSpPr>
        <dsp:cNvPr id="0" name=""/>
        <dsp:cNvSpPr/>
      </dsp:nvSpPr>
      <dsp:spPr>
        <a:xfrm>
          <a:off x="2128391" y="1696"/>
          <a:ext cx="1229617" cy="737770"/>
        </a:xfrm>
        <a:prstGeom prst="roundRect">
          <a:avLst>
            <a:gd name="adj" fmla="val 10000"/>
          </a:avLst>
        </a:prstGeom>
        <a:gradFill rotWithShape="0">
          <a:gsLst>
            <a:gs pos="0">
              <a:srgbClr val="E97132">
                <a:hueOff val="1073936"/>
                <a:satOff val="-3082"/>
                <a:lumOff val="-4935"/>
                <a:alphaOff val="0"/>
                <a:lumMod val="110000"/>
                <a:satMod val="105000"/>
                <a:tint val="67000"/>
              </a:srgbClr>
            </a:gs>
            <a:gs pos="50000">
              <a:srgbClr val="E97132">
                <a:hueOff val="1073936"/>
                <a:satOff val="-3082"/>
                <a:lumOff val="-4935"/>
                <a:alphaOff val="0"/>
                <a:lumMod val="105000"/>
                <a:satMod val="103000"/>
                <a:tint val="73000"/>
              </a:srgbClr>
            </a:gs>
            <a:gs pos="100000">
              <a:srgbClr val="E97132">
                <a:hueOff val="1073936"/>
                <a:satOff val="-3082"/>
                <a:lumOff val="-4935"/>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b) konsultimi me grupet e interesit për çështjet që do të trajtohen në raportin e VSM-së</a:t>
          </a:r>
        </a:p>
      </dsp:txBody>
      <dsp:txXfrm>
        <a:off x="2150000" y="23305"/>
        <a:ext cx="1186399" cy="694552"/>
      </dsp:txXfrm>
    </dsp:sp>
    <dsp:sp modelId="{2C81311B-0EDF-4F56-B8C9-935C7AC8FA5D}">
      <dsp:nvSpPr>
        <dsp:cNvPr id="0" name=""/>
        <dsp:cNvSpPr/>
      </dsp:nvSpPr>
      <dsp:spPr>
        <a:xfrm>
          <a:off x="3466215" y="218109"/>
          <a:ext cx="260679" cy="304945"/>
        </a:xfrm>
        <a:prstGeom prst="rightArrow">
          <a:avLst>
            <a:gd name="adj1" fmla="val 60000"/>
            <a:gd name="adj2" fmla="val 50000"/>
          </a:avLst>
        </a:prstGeom>
        <a:gradFill rotWithShape="0">
          <a:gsLst>
            <a:gs pos="0">
              <a:srgbClr val="E97132">
                <a:hueOff val="1288723"/>
                <a:satOff val="-3699"/>
                <a:lumOff val="-5922"/>
                <a:alphaOff val="0"/>
                <a:lumMod val="110000"/>
                <a:satMod val="105000"/>
                <a:tint val="67000"/>
              </a:srgbClr>
            </a:gs>
            <a:gs pos="50000">
              <a:srgbClr val="E97132">
                <a:hueOff val="1288723"/>
                <a:satOff val="-3699"/>
                <a:lumOff val="-5922"/>
                <a:alphaOff val="0"/>
                <a:lumMod val="105000"/>
                <a:satMod val="103000"/>
                <a:tint val="73000"/>
              </a:srgbClr>
            </a:gs>
            <a:gs pos="100000">
              <a:srgbClr val="E97132">
                <a:hueOff val="1288723"/>
                <a:satOff val="-3699"/>
                <a:lumOff val="-5922"/>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466215" y="279098"/>
        <a:ext cx="182475" cy="182967"/>
      </dsp:txXfrm>
    </dsp:sp>
    <dsp:sp modelId="{26E7D150-97D4-4236-8AD4-3EC106571ADC}">
      <dsp:nvSpPr>
        <dsp:cNvPr id="0" name=""/>
        <dsp:cNvSpPr/>
      </dsp:nvSpPr>
      <dsp:spPr>
        <a:xfrm>
          <a:off x="3849856" y="1696"/>
          <a:ext cx="1229617" cy="737770"/>
        </a:xfrm>
        <a:prstGeom prst="roundRect">
          <a:avLst>
            <a:gd name="adj" fmla="val 10000"/>
          </a:avLst>
        </a:prstGeom>
        <a:gradFill rotWithShape="0">
          <a:gsLst>
            <a:gs pos="0">
              <a:srgbClr val="E97132">
                <a:hueOff val="2147871"/>
                <a:satOff val="-6164"/>
                <a:lumOff val="-9870"/>
                <a:alphaOff val="0"/>
                <a:lumMod val="110000"/>
                <a:satMod val="105000"/>
                <a:tint val="67000"/>
              </a:srgbClr>
            </a:gs>
            <a:gs pos="50000">
              <a:srgbClr val="E97132">
                <a:hueOff val="2147871"/>
                <a:satOff val="-6164"/>
                <a:lumOff val="-9870"/>
                <a:alphaOff val="0"/>
                <a:lumMod val="105000"/>
                <a:satMod val="103000"/>
                <a:tint val="73000"/>
              </a:srgbClr>
            </a:gs>
            <a:gs pos="100000">
              <a:srgbClr val="E97132">
                <a:hueOff val="2147871"/>
                <a:satOff val="-6164"/>
                <a:lumOff val="-987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c) hartimi i raportit paraprak e konsultimi me grupet e interesit dhe publikun i raportit paraprak të VSM-së</a:t>
          </a:r>
        </a:p>
      </dsp:txBody>
      <dsp:txXfrm>
        <a:off x="3871465" y="23305"/>
        <a:ext cx="1186399" cy="694552"/>
      </dsp:txXfrm>
    </dsp:sp>
    <dsp:sp modelId="{A02C10C2-D7D0-4081-BA6F-EEF7E8943DEB}">
      <dsp:nvSpPr>
        <dsp:cNvPr id="0" name=""/>
        <dsp:cNvSpPr/>
      </dsp:nvSpPr>
      <dsp:spPr>
        <a:xfrm rot="5400000">
          <a:off x="4334325" y="825540"/>
          <a:ext cx="260679" cy="304945"/>
        </a:xfrm>
        <a:prstGeom prst="rightArrow">
          <a:avLst>
            <a:gd name="adj1" fmla="val 60000"/>
            <a:gd name="adj2" fmla="val 50000"/>
          </a:avLst>
        </a:prstGeom>
        <a:gradFill rotWithShape="0">
          <a:gsLst>
            <a:gs pos="0">
              <a:srgbClr val="E97132">
                <a:hueOff val="2577445"/>
                <a:satOff val="-7397"/>
                <a:lumOff val="-11844"/>
                <a:alphaOff val="0"/>
                <a:lumMod val="110000"/>
                <a:satMod val="105000"/>
                <a:tint val="67000"/>
              </a:srgbClr>
            </a:gs>
            <a:gs pos="50000">
              <a:srgbClr val="E97132">
                <a:hueOff val="2577445"/>
                <a:satOff val="-7397"/>
                <a:lumOff val="-11844"/>
                <a:alphaOff val="0"/>
                <a:lumMod val="105000"/>
                <a:satMod val="103000"/>
                <a:tint val="73000"/>
              </a:srgbClr>
            </a:gs>
            <a:gs pos="100000">
              <a:srgbClr val="E97132">
                <a:hueOff val="2577445"/>
                <a:satOff val="-7397"/>
                <a:lumOff val="-11844"/>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4373181" y="847673"/>
        <a:ext cx="182967" cy="182475"/>
      </dsp:txXfrm>
    </dsp:sp>
    <dsp:sp modelId="{26675274-C93D-41AC-B453-D92B97738CCE}">
      <dsp:nvSpPr>
        <dsp:cNvPr id="0" name=""/>
        <dsp:cNvSpPr/>
      </dsp:nvSpPr>
      <dsp:spPr>
        <a:xfrm>
          <a:off x="3849856" y="1231314"/>
          <a:ext cx="1229617" cy="737770"/>
        </a:xfrm>
        <a:prstGeom prst="roundRect">
          <a:avLst>
            <a:gd name="adj" fmla="val 10000"/>
          </a:avLst>
        </a:prstGeom>
        <a:gradFill rotWithShape="0">
          <a:gsLst>
            <a:gs pos="0">
              <a:srgbClr val="E97132">
                <a:hueOff val="3221807"/>
                <a:satOff val="-9246"/>
                <a:lumOff val="-14805"/>
                <a:alphaOff val="0"/>
                <a:lumMod val="110000"/>
                <a:satMod val="105000"/>
                <a:tint val="67000"/>
              </a:srgbClr>
            </a:gs>
            <a:gs pos="50000">
              <a:srgbClr val="E97132">
                <a:hueOff val="3221807"/>
                <a:satOff val="-9246"/>
                <a:lumOff val="-14805"/>
                <a:alphaOff val="0"/>
                <a:lumMod val="105000"/>
                <a:satMod val="103000"/>
                <a:tint val="73000"/>
              </a:srgbClr>
            </a:gs>
            <a:gs pos="100000">
              <a:srgbClr val="E97132">
                <a:hueOff val="3221807"/>
                <a:satOff val="-9246"/>
                <a:lumOff val="-14805"/>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ç) hartimi i raportit përfundimtar të vlerësimit strategjik mjedisor</a:t>
          </a:r>
        </a:p>
      </dsp:txBody>
      <dsp:txXfrm>
        <a:off x="3871465" y="1252923"/>
        <a:ext cx="1186399" cy="694552"/>
      </dsp:txXfrm>
    </dsp:sp>
    <dsp:sp modelId="{8D79E79F-9F7B-4C7D-816D-F81CF176EE54}">
      <dsp:nvSpPr>
        <dsp:cNvPr id="0" name=""/>
        <dsp:cNvSpPr/>
      </dsp:nvSpPr>
      <dsp:spPr>
        <a:xfrm rot="10800000">
          <a:off x="3480970" y="1447727"/>
          <a:ext cx="260679" cy="304945"/>
        </a:xfrm>
        <a:prstGeom prst="rightArrow">
          <a:avLst>
            <a:gd name="adj1" fmla="val 60000"/>
            <a:gd name="adj2" fmla="val 50000"/>
          </a:avLst>
        </a:prstGeom>
        <a:gradFill rotWithShape="0">
          <a:gsLst>
            <a:gs pos="0">
              <a:srgbClr val="E97132">
                <a:hueOff val="3866169"/>
                <a:satOff val="-11096"/>
                <a:lumOff val="-17765"/>
                <a:alphaOff val="0"/>
                <a:lumMod val="110000"/>
                <a:satMod val="105000"/>
                <a:tint val="67000"/>
              </a:srgbClr>
            </a:gs>
            <a:gs pos="50000">
              <a:srgbClr val="E97132">
                <a:hueOff val="3866169"/>
                <a:satOff val="-11096"/>
                <a:lumOff val="-17765"/>
                <a:alphaOff val="0"/>
                <a:lumMod val="105000"/>
                <a:satMod val="103000"/>
                <a:tint val="73000"/>
              </a:srgbClr>
            </a:gs>
            <a:gs pos="100000">
              <a:srgbClr val="E97132">
                <a:hueOff val="3866169"/>
                <a:satOff val="-11096"/>
                <a:lumOff val="-17765"/>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3559174" y="1508716"/>
        <a:ext cx="182475" cy="182967"/>
      </dsp:txXfrm>
    </dsp:sp>
    <dsp:sp modelId="{26AAA2F3-EF36-452F-9A3C-1A2B953DCAF4}">
      <dsp:nvSpPr>
        <dsp:cNvPr id="0" name=""/>
        <dsp:cNvSpPr/>
      </dsp:nvSpPr>
      <dsp:spPr>
        <a:xfrm>
          <a:off x="2128391" y="1231314"/>
          <a:ext cx="1229617" cy="737770"/>
        </a:xfrm>
        <a:prstGeom prst="roundRect">
          <a:avLst>
            <a:gd name="adj" fmla="val 10000"/>
          </a:avLst>
        </a:prstGeom>
        <a:gradFill rotWithShape="0">
          <a:gsLst>
            <a:gs pos="0">
              <a:srgbClr val="E97132">
                <a:hueOff val="4295743"/>
                <a:satOff val="-12329"/>
                <a:lumOff val="-19739"/>
                <a:alphaOff val="0"/>
                <a:lumMod val="110000"/>
                <a:satMod val="105000"/>
                <a:tint val="67000"/>
              </a:srgbClr>
            </a:gs>
            <a:gs pos="50000">
              <a:srgbClr val="E97132">
                <a:hueOff val="4295743"/>
                <a:satOff val="-12329"/>
                <a:lumOff val="-19739"/>
                <a:alphaOff val="0"/>
                <a:lumMod val="105000"/>
                <a:satMod val="103000"/>
                <a:tint val="73000"/>
              </a:srgbClr>
            </a:gs>
            <a:gs pos="100000">
              <a:srgbClr val="E97132">
                <a:hueOff val="4295743"/>
                <a:satOff val="-12329"/>
                <a:lumOff val="-19739"/>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d) shqyrtimi i propozimit dhe deklarata e ministrit</a:t>
          </a:r>
        </a:p>
      </dsp:txBody>
      <dsp:txXfrm>
        <a:off x="2150000" y="1252923"/>
        <a:ext cx="1186399" cy="694552"/>
      </dsp:txXfrm>
    </dsp:sp>
    <dsp:sp modelId="{71580265-CDAB-4FB2-85FB-4C9C08886CEE}">
      <dsp:nvSpPr>
        <dsp:cNvPr id="0" name=""/>
        <dsp:cNvSpPr/>
      </dsp:nvSpPr>
      <dsp:spPr>
        <a:xfrm rot="10800000">
          <a:off x="1759505" y="1447727"/>
          <a:ext cx="260679" cy="304945"/>
        </a:xfrm>
        <a:prstGeom prst="rightArrow">
          <a:avLst>
            <a:gd name="adj1" fmla="val 60000"/>
            <a:gd name="adj2" fmla="val 50000"/>
          </a:avLst>
        </a:prstGeom>
        <a:gradFill rotWithShape="0">
          <a:gsLst>
            <a:gs pos="0">
              <a:srgbClr val="E97132">
                <a:hueOff val="5154891"/>
                <a:satOff val="-14794"/>
                <a:lumOff val="-23687"/>
                <a:alphaOff val="0"/>
                <a:lumMod val="110000"/>
                <a:satMod val="105000"/>
                <a:tint val="67000"/>
              </a:srgbClr>
            </a:gs>
            <a:gs pos="50000">
              <a:srgbClr val="E97132">
                <a:hueOff val="5154891"/>
                <a:satOff val="-14794"/>
                <a:lumOff val="-23687"/>
                <a:alphaOff val="0"/>
                <a:lumMod val="105000"/>
                <a:satMod val="103000"/>
                <a:tint val="73000"/>
              </a:srgbClr>
            </a:gs>
            <a:gs pos="100000">
              <a:srgbClr val="E97132">
                <a:hueOff val="5154891"/>
                <a:satOff val="-14794"/>
                <a:lumOff val="-23687"/>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1837709" y="1508716"/>
        <a:ext cx="182475" cy="182967"/>
      </dsp:txXfrm>
    </dsp:sp>
    <dsp:sp modelId="{0C48CD8F-6C83-4CAC-B744-B09C9E24F35D}">
      <dsp:nvSpPr>
        <dsp:cNvPr id="0" name=""/>
        <dsp:cNvSpPr/>
      </dsp:nvSpPr>
      <dsp:spPr>
        <a:xfrm>
          <a:off x="406925" y="1231314"/>
          <a:ext cx="1229617" cy="737770"/>
        </a:xfrm>
        <a:prstGeom prst="roundRect">
          <a:avLst>
            <a:gd name="adj" fmla="val 10000"/>
          </a:avLst>
        </a:prstGeom>
        <a:gradFill rotWithShape="0">
          <a:gsLst>
            <a:gs pos="0">
              <a:srgbClr val="E97132">
                <a:hueOff val="5369678"/>
                <a:satOff val="-15411"/>
                <a:lumOff val="-24674"/>
                <a:alphaOff val="0"/>
                <a:lumMod val="110000"/>
                <a:satMod val="105000"/>
                <a:tint val="67000"/>
              </a:srgbClr>
            </a:gs>
            <a:gs pos="50000">
              <a:srgbClr val="E97132">
                <a:hueOff val="5369678"/>
                <a:satOff val="-15411"/>
                <a:lumOff val="-24674"/>
                <a:alphaOff val="0"/>
                <a:lumMod val="105000"/>
                <a:satMod val="103000"/>
                <a:tint val="73000"/>
              </a:srgbClr>
            </a:gs>
            <a:gs pos="100000">
              <a:srgbClr val="E97132">
                <a:hueOff val="5369678"/>
                <a:satOff val="-15411"/>
                <a:lumOff val="-24674"/>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dh) vendimi i autoritetit miratues</a:t>
          </a:r>
        </a:p>
      </dsp:txBody>
      <dsp:txXfrm>
        <a:off x="428534" y="1252923"/>
        <a:ext cx="1186399" cy="694552"/>
      </dsp:txXfrm>
    </dsp:sp>
    <dsp:sp modelId="{A9243B2B-22F8-4E39-9DA8-58B3252D0066}">
      <dsp:nvSpPr>
        <dsp:cNvPr id="0" name=""/>
        <dsp:cNvSpPr/>
      </dsp:nvSpPr>
      <dsp:spPr>
        <a:xfrm rot="5400000">
          <a:off x="891395" y="2055158"/>
          <a:ext cx="260679" cy="304945"/>
        </a:xfrm>
        <a:prstGeom prst="rightArrow">
          <a:avLst>
            <a:gd name="adj1" fmla="val 60000"/>
            <a:gd name="adj2" fmla="val 5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930251" y="2077291"/>
        <a:ext cx="182967" cy="182475"/>
      </dsp:txXfrm>
    </dsp:sp>
    <dsp:sp modelId="{AC68D736-DA1C-4ACE-AA60-125F30348359}">
      <dsp:nvSpPr>
        <dsp:cNvPr id="0" name=""/>
        <dsp:cNvSpPr/>
      </dsp:nvSpPr>
      <dsp:spPr>
        <a:xfrm>
          <a:off x="406925" y="2460932"/>
          <a:ext cx="1229617" cy="737770"/>
        </a:xfrm>
        <a:prstGeom prst="roundRect">
          <a:avLst>
            <a:gd name="adj" fmla="val 10000"/>
          </a:avLst>
        </a:prstGeom>
        <a:gradFill rotWithShape="0">
          <a:gsLst>
            <a:gs pos="0">
              <a:srgbClr val="E97132">
                <a:hueOff val="6443614"/>
                <a:satOff val="-18493"/>
                <a:lumOff val="-29609"/>
                <a:alphaOff val="0"/>
                <a:lumMod val="110000"/>
                <a:satMod val="105000"/>
                <a:tint val="67000"/>
              </a:srgbClr>
            </a:gs>
            <a:gs pos="50000">
              <a:srgbClr val="E97132">
                <a:hueOff val="6443614"/>
                <a:satOff val="-18493"/>
                <a:lumOff val="-29609"/>
                <a:alphaOff val="0"/>
                <a:lumMod val="105000"/>
                <a:satMod val="103000"/>
                <a:tint val="73000"/>
              </a:srgbClr>
            </a:gs>
            <a:gs pos="100000">
              <a:srgbClr val="E97132">
                <a:hueOff val="6443614"/>
                <a:satOff val="-18493"/>
                <a:lumOff val="-29609"/>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Text" lastClr="000000"/>
              </a:solidFill>
              <a:latin typeface="Times New Roman" panose="02020603050405020304" pitchFamily="18" charset="0"/>
              <a:ea typeface="+mn-ea"/>
              <a:cs typeface="Times New Roman" panose="02020603050405020304" pitchFamily="18" charset="0"/>
            </a:rPr>
            <a:t>e) monitorimi dhe raportimi i pasojave në mjedis të planit apo programit</a:t>
          </a:r>
        </a:p>
      </dsp:txBody>
      <dsp:txXfrm>
        <a:off x="428534" y="2482541"/>
        <a:ext cx="1186399" cy="69455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34926-90D8-4DB0-895C-F3933D4F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132</Pages>
  <Words>64394</Words>
  <Characters>367051</Characters>
  <Application>Microsoft Office Word</Application>
  <DocSecurity>0</DocSecurity>
  <Lines>3058</Lines>
  <Paragraphs>861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Kleant Semema</dc:creator>
  <cp:keywords/>
  <dc:description/>
  <cp:lastModifiedBy>Meivis Struga</cp:lastModifiedBy>
  <cp:revision>3</cp:revision>
  <cp:lastPrinted>2026-06-07T13:53:00Z</cp:lastPrinted>
  <dcterms:created xsi:type="dcterms:W3CDTF">2026-10-09T13:07:00Z</dcterms:created>
  <dcterms:modified xsi:type="dcterms:W3CDTF">2026-10-09T13:07:00Z</dcterms:modified>
</cp:coreProperties>
</file>